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8E0C" w14:textId="77777777" w:rsidR="000C3C0D" w:rsidRPr="00D736D2" w:rsidRDefault="000C3C0D" w:rsidP="000C3C0D">
      <w:pPr>
        <w:autoSpaceDE w:val="0"/>
        <w:autoSpaceDN w:val="0"/>
        <w:adjustRightInd w:val="0"/>
        <w:spacing w:after="0" w:line="240" w:lineRule="auto"/>
        <w:jc w:val="right"/>
        <w:rPr>
          <w:rFonts w:cstheme="minorHAnsi"/>
          <w:color w:val="000000"/>
          <w:sz w:val="16"/>
          <w:szCs w:val="16"/>
        </w:rPr>
      </w:pPr>
      <w:r w:rsidRPr="00D736D2">
        <w:rPr>
          <w:rFonts w:cstheme="minorHAnsi"/>
          <w:color w:val="000000"/>
          <w:sz w:val="16"/>
          <w:szCs w:val="16"/>
        </w:rPr>
        <w:t>Załącznik Nr …..</w:t>
      </w:r>
    </w:p>
    <w:p w14:paraId="06043349" w14:textId="77777777" w:rsidR="000C3C0D" w:rsidRPr="00D736D2" w:rsidRDefault="000C3C0D" w:rsidP="000C3C0D">
      <w:pPr>
        <w:autoSpaceDE w:val="0"/>
        <w:autoSpaceDN w:val="0"/>
        <w:adjustRightInd w:val="0"/>
        <w:spacing w:after="0" w:line="240" w:lineRule="auto"/>
        <w:jc w:val="right"/>
        <w:rPr>
          <w:rFonts w:cstheme="minorHAnsi"/>
          <w:color w:val="000000"/>
          <w:sz w:val="16"/>
          <w:szCs w:val="16"/>
        </w:rPr>
      </w:pPr>
      <w:r w:rsidRPr="00D736D2">
        <w:rPr>
          <w:rFonts w:cstheme="minorHAnsi"/>
          <w:color w:val="000000"/>
          <w:sz w:val="16"/>
          <w:szCs w:val="16"/>
        </w:rPr>
        <w:t>do uchwały Nr …………</w:t>
      </w:r>
    </w:p>
    <w:p w14:paraId="6A303196" w14:textId="705A958B" w:rsidR="000C3C0D" w:rsidRPr="00D736D2" w:rsidRDefault="000C3C0D" w:rsidP="000C3C0D">
      <w:pPr>
        <w:autoSpaceDE w:val="0"/>
        <w:autoSpaceDN w:val="0"/>
        <w:adjustRightInd w:val="0"/>
        <w:spacing w:after="0" w:line="240" w:lineRule="auto"/>
        <w:jc w:val="right"/>
        <w:rPr>
          <w:rFonts w:cstheme="minorHAnsi"/>
          <w:color w:val="000000"/>
          <w:sz w:val="16"/>
          <w:szCs w:val="16"/>
        </w:rPr>
      </w:pPr>
      <w:r w:rsidRPr="00D736D2">
        <w:rPr>
          <w:rFonts w:cstheme="minorHAnsi"/>
          <w:color w:val="000000"/>
          <w:sz w:val="16"/>
          <w:szCs w:val="16"/>
        </w:rPr>
        <w:t xml:space="preserve">Rady </w:t>
      </w:r>
      <w:r w:rsidR="00EE73DD">
        <w:rPr>
          <w:rFonts w:cstheme="minorHAnsi"/>
          <w:color w:val="000000"/>
          <w:sz w:val="16"/>
          <w:szCs w:val="16"/>
        </w:rPr>
        <w:t>Miejskiej w Słomnikach</w:t>
      </w:r>
    </w:p>
    <w:p w14:paraId="55EB3EED" w14:textId="77777777" w:rsidR="000C3C0D" w:rsidRPr="00D736D2" w:rsidRDefault="000C3C0D" w:rsidP="000C3C0D">
      <w:pPr>
        <w:autoSpaceDE w:val="0"/>
        <w:autoSpaceDN w:val="0"/>
        <w:adjustRightInd w:val="0"/>
        <w:spacing w:after="0" w:line="240" w:lineRule="auto"/>
        <w:jc w:val="right"/>
        <w:rPr>
          <w:rFonts w:cstheme="minorHAnsi"/>
          <w:color w:val="000000"/>
          <w:sz w:val="16"/>
          <w:szCs w:val="16"/>
        </w:rPr>
      </w:pPr>
      <w:r w:rsidRPr="00D736D2">
        <w:rPr>
          <w:rFonts w:cstheme="minorHAnsi"/>
          <w:color w:val="000000"/>
          <w:sz w:val="16"/>
          <w:szCs w:val="16"/>
        </w:rPr>
        <w:t>z dnia ………………… roku</w:t>
      </w:r>
    </w:p>
    <w:p w14:paraId="18B7316F" w14:textId="77777777" w:rsidR="003956D1" w:rsidRDefault="003956D1">
      <w:pPr>
        <w:rPr>
          <w:rFonts w:cstheme="minorHAnsi"/>
        </w:rPr>
      </w:pPr>
    </w:p>
    <w:p w14:paraId="46F0213A" w14:textId="77777777" w:rsidR="00E46BC2" w:rsidRDefault="00E46BC2">
      <w:pPr>
        <w:rPr>
          <w:rFonts w:cstheme="minorHAnsi"/>
        </w:rPr>
      </w:pPr>
    </w:p>
    <w:p w14:paraId="053786DD" w14:textId="6F7D8C74" w:rsidR="00E46BC2" w:rsidRDefault="00E46BC2" w:rsidP="00E46BC2">
      <w:pPr>
        <w:jc w:val="center"/>
        <w:rPr>
          <w:rFonts w:cstheme="minorHAnsi"/>
        </w:rPr>
      </w:pPr>
    </w:p>
    <w:p w14:paraId="7A97F0AF" w14:textId="5DC116EC" w:rsidR="00A60AA8" w:rsidRDefault="00A60AA8" w:rsidP="00E46BC2">
      <w:pPr>
        <w:jc w:val="center"/>
        <w:rPr>
          <w:rFonts w:cstheme="minorHAnsi"/>
        </w:rPr>
      </w:pPr>
    </w:p>
    <w:p w14:paraId="3A9FEEF4" w14:textId="249EE55A" w:rsidR="00AB4513" w:rsidRPr="00FA3557" w:rsidRDefault="00AB4513" w:rsidP="00E46BC2">
      <w:pPr>
        <w:jc w:val="center"/>
        <w:rPr>
          <w:rFonts w:cstheme="minorHAnsi"/>
        </w:rPr>
      </w:pPr>
      <w:r>
        <w:rPr>
          <w:noProof/>
          <w:lang w:eastAsia="pl-PL"/>
        </w:rPr>
        <w:drawing>
          <wp:inline distT="0" distB="0" distL="0" distR="0" wp14:anchorId="7ED177F2" wp14:editId="44F37F57">
            <wp:extent cx="1143000" cy="1333500"/>
            <wp:effectExtent l="0" t="0" r="0" b="0"/>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14:paraId="3E3D8921" w14:textId="77777777" w:rsidR="00FA3557" w:rsidRDefault="00FA3557">
      <w:pPr>
        <w:rPr>
          <w:rFonts w:cstheme="minorHAnsi"/>
        </w:rPr>
      </w:pPr>
    </w:p>
    <w:p w14:paraId="63ABDACA" w14:textId="3CADBDC0" w:rsidR="00E46BC2" w:rsidRPr="00665421" w:rsidRDefault="00060456" w:rsidP="001D5973">
      <w:pPr>
        <w:jc w:val="center"/>
        <w:rPr>
          <w:rFonts w:ascii="Calibri" w:hAnsi="Calibri" w:cs="Calibri"/>
          <w:b/>
          <w:bCs/>
          <w:sz w:val="48"/>
          <w:szCs w:val="48"/>
        </w:rPr>
      </w:pPr>
      <w:r w:rsidRPr="00060456">
        <w:rPr>
          <w:rFonts w:ascii="Calibri" w:hAnsi="Calibri" w:cs="Calibri"/>
          <w:b/>
          <w:bCs/>
          <w:sz w:val="48"/>
          <w:szCs w:val="48"/>
        </w:rPr>
        <w:t xml:space="preserve">Program Przeciwdziałania Przemocy </w:t>
      </w:r>
      <w:r w:rsidR="00665421">
        <w:rPr>
          <w:rFonts w:ascii="Calibri" w:hAnsi="Calibri" w:cs="Calibri"/>
          <w:b/>
          <w:bCs/>
          <w:sz w:val="48"/>
          <w:szCs w:val="48"/>
        </w:rPr>
        <w:br/>
      </w:r>
      <w:r w:rsidRPr="00060456">
        <w:rPr>
          <w:rFonts w:ascii="Calibri" w:hAnsi="Calibri" w:cs="Calibri"/>
          <w:b/>
          <w:bCs/>
          <w:sz w:val="48"/>
          <w:szCs w:val="48"/>
        </w:rPr>
        <w:t xml:space="preserve">w Rodzinie oraz Ochrony Osób Doznających Przemocy w Rodzinie w Gminie Słomniki </w:t>
      </w:r>
      <w:r w:rsidR="00665421">
        <w:rPr>
          <w:rFonts w:ascii="Calibri" w:hAnsi="Calibri" w:cs="Calibri"/>
          <w:b/>
          <w:bCs/>
          <w:sz w:val="48"/>
          <w:szCs w:val="48"/>
        </w:rPr>
        <w:br/>
      </w:r>
      <w:r w:rsidRPr="00060456">
        <w:rPr>
          <w:rFonts w:ascii="Calibri" w:hAnsi="Calibri" w:cs="Calibri"/>
          <w:b/>
          <w:bCs/>
          <w:sz w:val="48"/>
          <w:szCs w:val="48"/>
        </w:rPr>
        <w:t>na lata 2022 - 2024</w:t>
      </w:r>
    </w:p>
    <w:p w14:paraId="52F55651" w14:textId="77777777" w:rsidR="00E46BC2" w:rsidRDefault="00E46BC2">
      <w:pPr>
        <w:rPr>
          <w:rFonts w:cstheme="minorHAnsi"/>
        </w:rPr>
      </w:pPr>
    </w:p>
    <w:p w14:paraId="09D01C99" w14:textId="23CF97E5" w:rsidR="00E46BC2" w:rsidRPr="00F036D1" w:rsidRDefault="00E46BC2" w:rsidP="00E46BC2">
      <w:pPr>
        <w:rPr>
          <w:color w:val="FF0000"/>
          <w:sz w:val="24"/>
          <w:szCs w:val="24"/>
        </w:rPr>
      </w:pPr>
    </w:p>
    <w:p w14:paraId="6E030175" w14:textId="045BDA79" w:rsidR="00731C06" w:rsidRPr="00F036D1" w:rsidRDefault="00731C06" w:rsidP="00E46BC2">
      <w:pPr>
        <w:rPr>
          <w:color w:val="FF0000"/>
          <w:sz w:val="24"/>
          <w:szCs w:val="24"/>
        </w:rPr>
      </w:pPr>
    </w:p>
    <w:p w14:paraId="52D8F5E6" w14:textId="685E5D42" w:rsidR="00731C06" w:rsidRPr="00F036D1" w:rsidRDefault="00731C06" w:rsidP="00E46BC2">
      <w:pPr>
        <w:rPr>
          <w:color w:val="FF0000"/>
          <w:sz w:val="24"/>
          <w:szCs w:val="24"/>
        </w:rPr>
      </w:pPr>
    </w:p>
    <w:p w14:paraId="072C8B9D" w14:textId="3E823DAB" w:rsidR="00731C06" w:rsidRPr="00F036D1" w:rsidRDefault="00731C06" w:rsidP="00E46BC2">
      <w:pPr>
        <w:rPr>
          <w:color w:val="FF0000"/>
          <w:sz w:val="24"/>
          <w:szCs w:val="24"/>
        </w:rPr>
      </w:pPr>
    </w:p>
    <w:p w14:paraId="2584A8F5" w14:textId="11AFAAB4" w:rsidR="00A60AA8" w:rsidRPr="00F036D1" w:rsidRDefault="00A60AA8" w:rsidP="00E46BC2">
      <w:pPr>
        <w:rPr>
          <w:color w:val="FF0000"/>
          <w:sz w:val="24"/>
          <w:szCs w:val="24"/>
        </w:rPr>
      </w:pPr>
    </w:p>
    <w:p w14:paraId="1B3480ED" w14:textId="4842CD27" w:rsidR="00A60AA8" w:rsidRPr="00F036D1" w:rsidRDefault="00A60AA8" w:rsidP="00E46BC2">
      <w:pPr>
        <w:rPr>
          <w:color w:val="FF0000"/>
          <w:sz w:val="24"/>
          <w:szCs w:val="24"/>
        </w:rPr>
      </w:pPr>
    </w:p>
    <w:p w14:paraId="45C52ED4" w14:textId="38A256CE" w:rsidR="00A60AA8" w:rsidRPr="00F036D1" w:rsidRDefault="00A60AA8" w:rsidP="00E46BC2">
      <w:pPr>
        <w:rPr>
          <w:color w:val="FF0000"/>
          <w:sz w:val="24"/>
          <w:szCs w:val="24"/>
        </w:rPr>
      </w:pPr>
    </w:p>
    <w:p w14:paraId="4DE52126" w14:textId="77777777" w:rsidR="00A60AA8" w:rsidRPr="00F036D1" w:rsidRDefault="00A60AA8" w:rsidP="00E46BC2">
      <w:pPr>
        <w:rPr>
          <w:color w:val="FF0000"/>
          <w:sz w:val="24"/>
          <w:szCs w:val="24"/>
        </w:rPr>
      </w:pPr>
    </w:p>
    <w:p w14:paraId="0FE5CF4F" w14:textId="77777777" w:rsidR="00E46BC2" w:rsidRPr="00F036D1" w:rsidRDefault="00E46BC2" w:rsidP="00E46BC2">
      <w:pPr>
        <w:rPr>
          <w:color w:val="FF0000"/>
          <w:sz w:val="24"/>
          <w:szCs w:val="24"/>
        </w:rPr>
      </w:pPr>
    </w:p>
    <w:p w14:paraId="7E4EC63D" w14:textId="77777777" w:rsidR="00E46BC2" w:rsidRPr="00F036D1" w:rsidRDefault="00E46BC2" w:rsidP="00E46BC2">
      <w:pPr>
        <w:rPr>
          <w:color w:val="FF0000"/>
          <w:sz w:val="24"/>
          <w:szCs w:val="24"/>
        </w:rPr>
      </w:pPr>
    </w:p>
    <w:p w14:paraId="2F18095F" w14:textId="07D7873A" w:rsidR="00E46BC2" w:rsidRDefault="008F355C" w:rsidP="00E46BC2">
      <w:pPr>
        <w:jc w:val="center"/>
        <w:rPr>
          <w:rFonts w:ascii="Calibri" w:hAnsi="Calibri" w:cs="Calibri"/>
          <w:b/>
          <w:bCs/>
          <w:sz w:val="28"/>
          <w:szCs w:val="28"/>
        </w:rPr>
      </w:pPr>
      <w:r>
        <w:rPr>
          <w:rFonts w:ascii="Calibri" w:hAnsi="Calibri" w:cs="Calibri"/>
          <w:b/>
          <w:bCs/>
          <w:sz w:val="28"/>
          <w:szCs w:val="28"/>
        </w:rPr>
        <w:t>Słomniki</w:t>
      </w:r>
      <w:r w:rsidR="00E46BC2" w:rsidRPr="00F2378B">
        <w:rPr>
          <w:rFonts w:ascii="Calibri" w:hAnsi="Calibri" w:cs="Calibri"/>
          <w:b/>
          <w:bCs/>
          <w:sz w:val="28"/>
          <w:szCs w:val="28"/>
        </w:rPr>
        <w:t xml:space="preserve"> 20</w:t>
      </w:r>
      <w:r w:rsidR="00731C06">
        <w:rPr>
          <w:rFonts w:ascii="Calibri" w:hAnsi="Calibri" w:cs="Calibri"/>
          <w:b/>
          <w:bCs/>
          <w:sz w:val="28"/>
          <w:szCs w:val="28"/>
        </w:rPr>
        <w:t>2</w:t>
      </w:r>
      <w:r>
        <w:rPr>
          <w:rFonts w:ascii="Calibri" w:hAnsi="Calibri" w:cs="Calibri"/>
          <w:b/>
          <w:bCs/>
          <w:sz w:val="28"/>
          <w:szCs w:val="28"/>
        </w:rPr>
        <w:t>2</w:t>
      </w:r>
    </w:p>
    <w:p w14:paraId="482C5B0D" w14:textId="77777777" w:rsidR="00B268A3" w:rsidRDefault="00B268A3" w:rsidP="00E46BC2">
      <w:pPr>
        <w:jc w:val="center"/>
        <w:rPr>
          <w:rFonts w:ascii="Calibri" w:hAnsi="Calibri" w:cs="Calibri"/>
          <w:b/>
          <w:bCs/>
          <w:sz w:val="28"/>
          <w:szCs w:val="28"/>
        </w:rPr>
      </w:pPr>
    </w:p>
    <w:p w14:paraId="68ADDDE2" w14:textId="77777777" w:rsidR="00B268A3" w:rsidRDefault="00B268A3" w:rsidP="00E46BC2">
      <w:pPr>
        <w:jc w:val="center"/>
        <w:rPr>
          <w:rFonts w:ascii="Calibri" w:hAnsi="Calibri" w:cs="Calibri"/>
          <w:b/>
          <w:bCs/>
          <w:sz w:val="28"/>
          <w:szCs w:val="28"/>
        </w:rPr>
      </w:pPr>
    </w:p>
    <w:p w14:paraId="712610F9" w14:textId="77777777" w:rsidR="00B268A3" w:rsidRDefault="00B268A3" w:rsidP="00E46BC2">
      <w:pPr>
        <w:jc w:val="center"/>
        <w:rPr>
          <w:rFonts w:ascii="Calibri" w:hAnsi="Calibri" w:cs="Calibri"/>
          <w:b/>
          <w:bCs/>
          <w:sz w:val="28"/>
          <w:szCs w:val="28"/>
        </w:rPr>
      </w:pPr>
    </w:p>
    <w:p w14:paraId="5C66138C" w14:textId="77777777" w:rsidR="00B268A3" w:rsidRDefault="00B268A3" w:rsidP="00E46BC2">
      <w:pPr>
        <w:jc w:val="center"/>
        <w:rPr>
          <w:rFonts w:ascii="Calibri" w:hAnsi="Calibri" w:cs="Calibri"/>
          <w:b/>
          <w:bCs/>
          <w:sz w:val="28"/>
          <w:szCs w:val="28"/>
        </w:rPr>
      </w:pPr>
    </w:p>
    <w:p w14:paraId="5308BBB3" w14:textId="77777777" w:rsidR="00B268A3" w:rsidRDefault="00B268A3" w:rsidP="00E46BC2">
      <w:pPr>
        <w:jc w:val="center"/>
        <w:rPr>
          <w:rFonts w:ascii="Calibri" w:hAnsi="Calibri" w:cs="Calibri"/>
          <w:b/>
          <w:bCs/>
          <w:sz w:val="28"/>
          <w:szCs w:val="28"/>
        </w:rPr>
      </w:pPr>
    </w:p>
    <w:p w14:paraId="111593B4" w14:textId="77777777" w:rsidR="00B268A3" w:rsidRDefault="00B268A3" w:rsidP="00E46BC2">
      <w:pPr>
        <w:jc w:val="center"/>
        <w:rPr>
          <w:rFonts w:ascii="Calibri" w:hAnsi="Calibri" w:cs="Calibri"/>
          <w:b/>
          <w:bCs/>
          <w:sz w:val="28"/>
          <w:szCs w:val="28"/>
        </w:rPr>
      </w:pPr>
    </w:p>
    <w:p w14:paraId="03D0136C" w14:textId="77777777" w:rsidR="00B268A3" w:rsidRDefault="00B268A3" w:rsidP="00E46BC2">
      <w:pPr>
        <w:jc w:val="center"/>
        <w:rPr>
          <w:rFonts w:ascii="Calibri" w:hAnsi="Calibri" w:cs="Calibri"/>
          <w:b/>
          <w:bCs/>
          <w:sz w:val="28"/>
          <w:szCs w:val="28"/>
        </w:rPr>
      </w:pPr>
    </w:p>
    <w:p w14:paraId="6085BE18" w14:textId="77777777" w:rsidR="00B268A3" w:rsidRDefault="00B268A3" w:rsidP="00E46BC2">
      <w:pPr>
        <w:jc w:val="center"/>
        <w:rPr>
          <w:rFonts w:ascii="Calibri" w:hAnsi="Calibri" w:cs="Calibri"/>
          <w:b/>
          <w:bCs/>
          <w:sz w:val="28"/>
          <w:szCs w:val="28"/>
        </w:rPr>
      </w:pPr>
    </w:p>
    <w:p w14:paraId="05DA90D7" w14:textId="77777777" w:rsidR="00B268A3" w:rsidRDefault="00B268A3" w:rsidP="00E46BC2">
      <w:pPr>
        <w:jc w:val="center"/>
        <w:rPr>
          <w:rFonts w:ascii="Calibri" w:hAnsi="Calibri" w:cs="Calibri"/>
          <w:b/>
          <w:bCs/>
          <w:sz w:val="28"/>
          <w:szCs w:val="28"/>
        </w:rPr>
      </w:pPr>
    </w:p>
    <w:p w14:paraId="2CF32DB9" w14:textId="77777777" w:rsidR="00B268A3" w:rsidRDefault="00B268A3" w:rsidP="00E46BC2">
      <w:pPr>
        <w:jc w:val="center"/>
        <w:rPr>
          <w:rFonts w:ascii="Calibri" w:hAnsi="Calibri" w:cs="Calibri"/>
          <w:b/>
          <w:bCs/>
          <w:sz w:val="28"/>
          <w:szCs w:val="28"/>
        </w:rPr>
      </w:pPr>
    </w:p>
    <w:p w14:paraId="082DCCBB" w14:textId="77777777" w:rsidR="00B268A3" w:rsidRDefault="00B268A3" w:rsidP="00E46BC2">
      <w:pPr>
        <w:jc w:val="center"/>
        <w:rPr>
          <w:rFonts w:ascii="Calibri" w:hAnsi="Calibri" w:cs="Calibri"/>
          <w:b/>
          <w:bCs/>
          <w:sz w:val="28"/>
          <w:szCs w:val="28"/>
        </w:rPr>
      </w:pPr>
    </w:p>
    <w:p w14:paraId="6013D016" w14:textId="77777777" w:rsidR="00B268A3" w:rsidRDefault="00B268A3" w:rsidP="00E46BC2">
      <w:pPr>
        <w:jc w:val="center"/>
        <w:rPr>
          <w:rFonts w:ascii="Calibri" w:hAnsi="Calibri" w:cs="Calibri"/>
          <w:b/>
          <w:bCs/>
          <w:sz w:val="28"/>
          <w:szCs w:val="28"/>
        </w:rPr>
      </w:pPr>
    </w:p>
    <w:p w14:paraId="7322D7FF" w14:textId="77777777" w:rsidR="00B268A3" w:rsidRDefault="00B268A3" w:rsidP="00E46BC2">
      <w:pPr>
        <w:jc w:val="center"/>
        <w:rPr>
          <w:rFonts w:ascii="Calibri" w:hAnsi="Calibri" w:cs="Calibri"/>
          <w:b/>
          <w:bCs/>
          <w:sz w:val="28"/>
          <w:szCs w:val="28"/>
        </w:rPr>
      </w:pPr>
    </w:p>
    <w:p w14:paraId="1AC54315" w14:textId="77777777" w:rsidR="00B268A3" w:rsidRDefault="00B268A3" w:rsidP="00E46BC2">
      <w:pPr>
        <w:jc w:val="center"/>
        <w:rPr>
          <w:rFonts w:ascii="Calibri" w:hAnsi="Calibri" w:cs="Calibri"/>
          <w:b/>
          <w:bCs/>
          <w:sz w:val="28"/>
          <w:szCs w:val="28"/>
        </w:rPr>
      </w:pPr>
    </w:p>
    <w:p w14:paraId="1CAB3068" w14:textId="77777777" w:rsidR="00B268A3" w:rsidRDefault="00B268A3" w:rsidP="00E46BC2">
      <w:pPr>
        <w:jc w:val="center"/>
        <w:rPr>
          <w:rFonts w:ascii="Calibri" w:hAnsi="Calibri" w:cs="Calibri"/>
          <w:b/>
          <w:bCs/>
          <w:sz w:val="28"/>
          <w:szCs w:val="28"/>
        </w:rPr>
      </w:pPr>
    </w:p>
    <w:p w14:paraId="6E6CCCF6" w14:textId="77777777" w:rsidR="00B268A3" w:rsidRDefault="00B268A3" w:rsidP="00E46BC2">
      <w:pPr>
        <w:jc w:val="center"/>
        <w:rPr>
          <w:rFonts w:ascii="Calibri" w:hAnsi="Calibri" w:cs="Calibri"/>
          <w:b/>
          <w:bCs/>
          <w:sz w:val="28"/>
          <w:szCs w:val="28"/>
        </w:rPr>
      </w:pPr>
    </w:p>
    <w:p w14:paraId="5EFFE8A2" w14:textId="77777777" w:rsidR="00B268A3" w:rsidRDefault="00B268A3" w:rsidP="00E46BC2">
      <w:pPr>
        <w:jc w:val="center"/>
        <w:rPr>
          <w:rFonts w:ascii="Calibri" w:hAnsi="Calibri" w:cs="Calibri"/>
          <w:b/>
          <w:bCs/>
          <w:sz w:val="28"/>
          <w:szCs w:val="28"/>
        </w:rPr>
      </w:pPr>
    </w:p>
    <w:p w14:paraId="1A8C8504" w14:textId="77777777" w:rsidR="00B268A3" w:rsidRDefault="00B268A3" w:rsidP="00E46BC2">
      <w:pPr>
        <w:jc w:val="center"/>
        <w:rPr>
          <w:rFonts w:ascii="Calibri" w:hAnsi="Calibri" w:cs="Calibri"/>
          <w:b/>
          <w:bCs/>
          <w:sz w:val="28"/>
          <w:szCs w:val="28"/>
        </w:rPr>
      </w:pPr>
    </w:p>
    <w:p w14:paraId="1BD7AF17" w14:textId="77777777" w:rsidR="00B268A3" w:rsidRDefault="00B268A3" w:rsidP="00E46BC2">
      <w:pPr>
        <w:jc w:val="center"/>
        <w:rPr>
          <w:rFonts w:ascii="Calibri" w:hAnsi="Calibri" w:cs="Calibri"/>
          <w:b/>
          <w:bCs/>
          <w:sz w:val="28"/>
          <w:szCs w:val="28"/>
        </w:rPr>
      </w:pPr>
    </w:p>
    <w:p w14:paraId="3C64C785" w14:textId="77777777" w:rsidR="00B268A3" w:rsidRDefault="00B268A3" w:rsidP="00E46BC2">
      <w:pPr>
        <w:jc w:val="center"/>
        <w:rPr>
          <w:rFonts w:ascii="Calibri" w:hAnsi="Calibri" w:cs="Calibri"/>
          <w:b/>
          <w:bCs/>
          <w:sz w:val="28"/>
          <w:szCs w:val="28"/>
        </w:rPr>
      </w:pPr>
    </w:p>
    <w:p w14:paraId="0146FBB5" w14:textId="77777777" w:rsidR="00B268A3" w:rsidRDefault="00B268A3" w:rsidP="00E46BC2">
      <w:pPr>
        <w:jc w:val="center"/>
        <w:rPr>
          <w:rFonts w:ascii="Calibri" w:hAnsi="Calibri" w:cs="Calibri"/>
          <w:b/>
          <w:bCs/>
          <w:sz w:val="28"/>
          <w:szCs w:val="28"/>
        </w:rPr>
      </w:pPr>
    </w:p>
    <w:p w14:paraId="0A8F39CB" w14:textId="145AC721" w:rsidR="00665421" w:rsidRPr="00665421" w:rsidRDefault="00B268A3" w:rsidP="00665421">
      <w:pPr>
        <w:spacing w:after="0"/>
        <w:jc w:val="center"/>
        <w:rPr>
          <w:rFonts w:ascii="Verdana,Bold" w:hAnsi="Verdana,Bold" w:cs="Verdana,Bold"/>
          <w:b/>
          <w:bCs/>
          <w:i/>
          <w:iCs/>
          <w:sz w:val="24"/>
          <w:szCs w:val="24"/>
        </w:rPr>
      </w:pPr>
      <w:r w:rsidRPr="00C14F97">
        <w:rPr>
          <w:rFonts w:ascii="Verdana,Bold" w:hAnsi="Verdana,Bold" w:cs="Verdana,Bold"/>
          <w:b/>
          <w:bCs/>
          <w:i/>
          <w:iCs/>
          <w:sz w:val="24"/>
          <w:szCs w:val="24"/>
        </w:rPr>
        <w:t>Autorzy opracowania kierują szczegól</w:t>
      </w:r>
      <w:r w:rsidR="002C65E6">
        <w:rPr>
          <w:rFonts w:ascii="Verdana,Bold" w:hAnsi="Verdana,Bold" w:cs="Verdana,Bold"/>
          <w:b/>
          <w:bCs/>
          <w:i/>
          <w:iCs/>
          <w:sz w:val="24"/>
          <w:szCs w:val="24"/>
        </w:rPr>
        <w:t>n</w:t>
      </w:r>
      <w:r w:rsidRPr="00C14F97">
        <w:rPr>
          <w:rFonts w:ascii="Verdana,Bold" w:hAnsi="Verdana,Bold" w:cs="Verdana,Bold"/>
          <w:b/>
          <w:bCs/>
          <w:i/>
          <w:iCs/>
          <w:sz w:val="24"/>
          <w:szCs w:val="24"/>
        </w:rPr>
        <w:t xml:space="preserve">e podziękowania w stronę wszystkich osób i instytucji, które aktywnie włączyły się do prac </w:t>
      </w:r>
      <w:r w:rsidRPr="00C14F97">
        <w:rPr>
          <w:rFonts w:ascii="Verdana,Bold" w:hAnsi="Verdana,Bold" w:cs="Verdana,Bold"/>
          <w:b/>
          <w:bCs/>
          <w:i/>
          <w:iCs/>
          <w:sz w:val="24"/>
          <w:szCs w:val="24"/>
        </w:rPr>
        <w:br/>
        <w:t xml:space="preserve">w trakcie </w:t>
      </w:r>
      <w:r w:rsidR="00984CBF">
        <w:rPr>
          <w:rFonts w:ascii="Verdana,Bold" w:hAnsi="Verdana,Bold" w:cs="Verdana,Bold"/>
          <w:b/>
          <w:bCs/>
          <w:i/>
          <w:iCs/>
          <w:sz w:val="24"/>
          <w:szCs w:val="24"/>
        </w:rPr>
        <w:t>powstawania</w:t>
      </w:r>
      <w:r w:rsidRPr="00C14F97">
        <w:rPr>
          <w:rFonts w:ascii="Verdana,Bold" w:hAnsi="Verdana,Bold" w:cs="Verdana,Bold"/>
          <w:b/>
          <w:bCs/>
          <w:i/>
          <w:iCs/>
          <w:sz w:val="24"/>
          <w:szCs w:val="24"/>
        </w:rPr>
        <w:t xml:space="preserve"> </w:t>
      </w:r>
      <w:r w:rsidR="002C65E6" w:rsidRPr="002C65E6">
        <w:rPr>
          <w:rFonts w:ascii="Verdana,Bold" w:hAnsi="Verdana,Bold" w:cs="Verdana,Bold"/>
          <w:b/>
          <w:bCs/>
          <w:i/>
          <w:iCs/>
          <w:sz w:val="24"/>
          <w:szCs w:val="24"/>
        </w:rPr>
        <w:t>Program</w:t>
      </w:r>
      <w:r w:rsidR="002C65E6">
        <w:rPr>
          <w:rFonts w:ascii="Verdana,Bold" w:hAnsi="Verdana,Bold" w:cs="Verdana,Bold"/>
          <w:b/>
          <w:bCs/>
          <w:i/>
          <w:iCs/>
          <w:sz w:val="24"/>
          <w:szCs w:val="24"/>
        </w:rPr>
        <w:t>u</w:t>
      </w:r>
      <w:r w:rsidR="00665421" w:rsidRPr="00665421">
        <w:rPr>
          <w:rFonts w:ascii="Verdana,Bold" w:hAnsi="Verdana,Bold" w:cs="Verdana,Bold"/>
          <w:b/>
          <w:bCs/>
          <w:i/>
          <w:iCs/>
          <w:sz w:val="24"/>
          <w:szCs w:val="24"/>
        </w:rPr>
        <w:t xml:space="preserve"> Przeciwdziałania Przemocy </w:t>
      </w:r>
      <w:r w:rsidR="00665421">
        <w:rPr>
          <w:rFonts w:ascii="Verdana,Bold" w:hAnsi="Verdana,Bold" w:cs="Verdana,Bold"/>
          <w:b/>
          <w:bCs/>
          <w:i/>
          <w:iCs/>
          <w:sz w:val="24"/>
          <w:szCs w:val="24"/>
        </w:rPr>
        <w:br/>
      </w:r>
      <w:r w:rsidR="00665421" w:rsidRPr="00665421">
        <w:rPr>
          <w:rFonts w:ascii="Verdana,Bold" w:hAnsi="Verdana,Bold" w:cs="Verdana,Bold"/>
          <w:b/>
          <w:bCs/>
          <w:i/>
          <w:iCs/>
          <w:sz w:val="24"/>
          <w:szCs w:val="24"/>
        </w:rPr>
        <w:t xml:space="preserve">w Rodzinie oraz Ochrony Osób Doznających Przemocy </w:t>
      </w:r>
    </w:p>
    <w:p w14:paraId="1B32FFAF" w14:textId="33A8C59D" w:rsidR="00B268A3" w:rsidRPr="00C14F97" w:rsidRDefault="00665421" w:rsidP="00665421">
      <w:pPr>
        <w:spacing w:after="0"/>
        <w:jc w:val="center"/>
        <w:rPr>
          <w:rFonts w:ascii="Verdana,Bold" w:hAnsi="Verdana,Bold" w:cs="Verdana,Bold"/>
          <w:b/>
          <w:bCs/>
          <w:i/>
          <w:iCs/>
          <w:sz w:val="24"/>
          <w:szCs w:val="24"/>
        </w:rPr>
      </w:pPr>
      <w:r w:rsidRPr="00665421">
        <w:rPr>
          <w:rFonts w:ascii="Verdana,Bold" w:hAnsi="Verdana,Bold" w:cs="Verdana,Bold"/>
          <w:b/>
          <w:bCs/>
          <w:i/>
          <w:iCs/>
          <w:sz w:val="24"/>
          <w:szCs w:val="24"/>
        </w:rPr>
        <w:t>w Rodzinie w Gminie Słomniki na lata 2022 - 2024</w:t>
      </w:r>
    </w:p>
    <w:p w14:paraId="0E87A782" w14:textId="77777777" w:rsidR="00B268A3" w:rsidRPr="00F2378B" w:rsidRDefault="00B268A3" w:rsidP="00E46BC2">
      <w:pPr>
        <w:jc w:val="center"/>
        <w:rPr>
          <w:rFonts w:ascii="Calibri" w:hAnsi="Calibri" w:cs="Calibri"/>
          <w:b/>
          <w:bCs/>
          <w:sz w:val="28"/>
          <w:szCs w:val="28"/>
        </w:rPr>
      </w:pPr>
    </w:p>
    <w:sdt>
      <w:sdtPr>
        <w:rPr>
          <w:rFonts w:asciiTheme="minorHAnsi" w:eastAsia="SimSun" w:hAnsiTheme="minorHAnsi" w:cstheme="minorBidi"/>
          <w:color w:val="auto"/>
          <w:sz w:val="22"/>
          <w:szCs w:val="22"/>
          <w:lang w:eastAsia="en-US"/>
        </w:rPr>
        <w:id w:val="-587151743"/>
        <w:docPartObj>
          <w:docPartGallery w:val="Table of Contents"/>
          <w:docPartUnique/>
        </w:docPartObj>
      </w:sdtPr>
      <w:sdtEndPr>
        <w:rPr>
          <w:b/>
          <w:bCs/>
        </w:rPr>
      </w:sdtEndPr>
      <w:sdtContent>
        <w:p w14:paraId="01D2A7BD" w14:textId="740B3F1B" w:rsidR="0064784D" w:rsidRDefault="4B2B2D83">
          <w:pPr>
            <w:pStyle w:val="Nagwekspisutreci"/>
          </w:pPr>
          <w:r>
            <w:t>Spis treści</w:t>
          </w:r>
        </w:p>
        <w:p w14:paraId="12006654" w14:textId="52943B37" w:rsidR="00837F2D" w:rsidRDefault="0064784D">
          <w:pPr>
            <w:pStyle w:val="Spistreci1"/>
            <w:rPr>
              <w:rFonts w:eastAsiaTheme="minorEastAsia"/>
              <w:noProof/>
              <w:lang w:eastAsia="pl-PL"/>
            </w:rPr>
          </w:pPr>
          <w:r>
            <w:fldChar w:fldCharType="begin"/>
          </w:r>
          <w:r>
            <w:instrText xml:space="preserve"> TOC \o "1-3" \h \z \u </w:instrText>
          </w:r>
          <w:r>
            <w:fldChar w:fldCharType="separate"/>
          </w:r>
          <w:hyperlink w:anchor="_Toc95226174" w:history="1">
            <w:r w:rsidR="00837F2D" w:rsidRPr="00497694">
              <w:rPr>
                <w:rStyle w:val="Hipercze"/>
                <w:noProof/>
              </w:rPr>
              <w:t>Metodologia prac</w:t>
            </w:r>
            <w:r w:rsidR="00837F2D">
              <w:rPr>
                <w:noProof/>
                <w:webHidden/>
              </w:rPr>
              <w:tab/>
            </w:r>
            <w:r w:rsidR="00837F2D">
              <w:rPr>
                <w:noProof/>
                <w:webHidden/>
              </w:rPr>
              <w:fldChar w:fldCharType="begin"/>
            </w:r>
            <w:r w:rsidR="00837F2D">
              <w:rPr>
                <w:noProof/>
                <w:webHidden/>
              </w:rPr>
              <w:instrText xml:space="preserve"> PAGEREF _Toc95226174 \h </w:instrText>
            </w:r>
            <w:r w:rsidR="00837F2D">
              <w:rPr>
                <w:noProof/>
                <w:webHidden/>
              </w:rPr>
            </w:r>
            <w:r w:rsidR="00837F2D">
              <w:rPr>
                <w:noProof/>
                <w:webHidden/>
              </w:rPr>
              <w:fldChar w:fldCharType="separate"/>
            </w:r>
            <w:r w:rsidR="00F2696D">
              <w:rPr>
                <w:noProof/>
                <w:webHidden/>
              </w:rPr>
              <w:t>5</w:t>
            </w:r>
            <w:r w:rsidR="00837F2D">
              <w:rPr>
                <w:noProof/>
                <w:webHidden/>
              </w:rPr>
              <w:fldChar w:fldCharType="end"/>
            </w:r>
          </w:hyperlink>
        </w:p>
        <w:p w14:paraId="34627058" w14:textId="3AC42C28" w:rsidR="00837F2D" w:rsidRDefault="00CC7F55">
          <w:pPr>
            <w:pStyle w:val="Spistreci1"/>
            <w:rPr>
              <w:rFonts w:eastAsiaTheme="minorEastAsia"/>
              <w:noProof/>
              <w:lang w:eastAsia="pl-PL"/>
            </w:rPr>
          </w:pPr>
          <w:hyperlink w:anchor="_Toc95226175" w:history="1">
            <w:r w:rsidR="00837F2D" w:rsidRPr="00497694">
              <w:rPr>
                <w:rStyle w:val="Hipercze"/>
                <w:noProof/>
              </w:rPr>
              <w:t xml:space="preserve">1. Podstawy prawne dla konstruowania Programu Przeciwdziałania Przemocy w Rodzinie </w:t>
            </w:r>
            <w:r w:rsidR="00A81F42">
              <w:rPr>
                <w:rStyle w:val="Hipercze"/>
                <w:noProof/>
              </w:rPr>
              <w:br/>
            </w:r>
            <w:r w:rsidR="00837F2D" w:rsidRPr="00497694">
              <w:rPr>
                <w:rStyle w:val="Hipercze"/>
                <w:noProof/>
              </w:rPr>
              <w:t>oraz Ochrony Osób Doznających Przemocy  w Rodzinie</w:t>
            </w:r>
            <w:r w:rsidR="00837F2D">
              <w:rPr>
                <w:noProof/>
                <w:webHidden/>
              </w:rPr>
              <w:tab/>
            </w:r>
            <w:r w:rsidR="00837F2D">
              <w:rPr>
                <w:noProof/>
                <w:webHidden/>
              </w:rPr>
              <w:fldChar w:fldCharType="begin"/>
            </w:r>
            <w:r w:rsidR="00837F2D">
              <w:rPr>
                <w:noProof/>
                <w:webHidden/>
              </w:rPr>
              <w:instrText xml:space="preserve"> PAGEREF _Toc95226175 \h </w:instrText>
            </w:r>
            <w:r w:rsidR="00837F2D">
              <w:rPr>
                <w:noProof/>
                <w:webHidden/>
              </w:rPr>
            </w:r>
            <w:r w:rsidR="00837F2D">
              <w:rPr>
                <w:noProof/>
                <w:webHidden/>
              </w:rPr>
              <w:fldChar w:fldCharType="separate"/>
            </w:r>
            <w:r w:rsidR="00F2696D">
              <w:rPr>
                <w:noProof/>
                <w:webHidden/>
              </w:rPr>
              <w:t>6</w:t>
            </w:r>
            <w:r w:rsidR="00837F2D">
              <w:rPr>
                <w:noProof/>
                <w:webHidden/>
              </w:rPr>
              <w:fldChar w:fldCharType="end"/>
            </w:r>
          </w:hyperlink>
        </w:p>
        <w:p w14:paraId="3F7CB2EA" w14:textId="079D682C" w:rsidR="00837F2D" w:rsidRDefault="00CC7F55">
          <w:pPr>
            <w:pStyle w:val="Spistreci1"/>
            <w:rPr>
              <w:rFonts w:eastAsiaTheme="minorEastAsia"/>
              <w:noProof/>
              <w:lang w:eastAsia="pl-PL"/>
            </w:rPr>
          </w:pPr>
          <w:hyperlink w:anchor="_Toc95226176" w:history="1">
            <w:r w:rsidR="00837F2D" w:rsidRPr="00497694">
              <w:rPr>
                <w:rStyle w:val="Hipercze"/>
                <w:noProof/>
              </w:rPr>
              <w:t>2. Definicje i podstawowe pojęcia</w:t>
            </w:r>
            <w:r w:rsidR="00837F2D">
              <w:rPr>
                <w:noProof/>
                <w:webHidden/>
              </w:rPr>
              <w:tab/>
            </w:r>
            <w:r w:rsidR="00837F2D">
              <w:rPr>
                <w:noProof/>
                <w:webHidden/>
              </w:rPr>
              <w:fldChar w:fldCharType="begin"/>
            </w:r>
            <w:r w:rsidR="00837F2D">
              <w:rPr>
                <w:noProof/>
                <w:webHidden/>
              </w:rPr>
              <w:instrText xml:space="preserve"> PAGEREF _Toc95226176 \h </w:instrText>
            </w:r>
            <w:r w:rsidR="00837F2D">
              <w:rPr>
                <w:noProof/>
                <w:webHidden/>
              </w:rPr>
            </w:r>
            <w:r w:rsidR="00837F2D">
              <w:rPr>
                <w:noProof/>
                <w:webHidden/>
              </w:rPr>
              <w:fldChar w:fldCharType="separate"/>
            </w:r>
            <w:r w:rsidR="00F2696D">
              <w:rPr>
                <w:noProof/>
                <w:webHidden/>
              </w:rPr>
              <w:t>7</w:t>
            </w:r>
            <w:r w:rsidR="00837F2D">
              <w:rPr>
                <w:noProof/>
                <w:webHidden/>
              </w:rPr>
              <w:fldChar w:fldCharType="end"/>
            </w:r>
          </w:hyperlink>
        </w:p>
        <w:p w14:paraId="2DE897C5" w14:textId="181156FD" w:rsidR="00837F2D" w:rsidRDefault="00CC7F55">
          <w:pPr>
            <w:pStyle w:val="Spistreci1"/>
            <w:rPr>
              <w:rFonts w:eastAsiaTheme="minorEastAsia"/>
              <w:noProof/>
              <w:lang w:eastAsia="pl-PL"/>
            </w:rPr>
          </w:pPr>
          <w:hyperlink w:anchor="_Toc95226177" w:history="1">
            <w:r w:rsidR="00837F2D" w:rsidRPr="00497694">
              <w:rPr>
                <w:rStyle w:val="Hipercze"/>
                <w:noProof/>
              </w:rPr>
              <w:t>3. Formy pomocy</w:t>
            </w:r>
            <w:r w:rsidR="00837F2D">
              <w:rPr>
                <w:noProof/>
                <w:webHidden/>
              </w:rPr>
              <w:tab/>
            </w:r>
            <w:r w:rsidR="00837F2D">
              <w:rPr>
                <w:noProof/>
                <w:webHidden/>
              </w:rPr>
              <w:fldChar w:fldCharType="begin"/>
            </w:r>
            <w:r w:rsidR="00837F2D">
              <w:rPr>
                <w:noProof/>
                <w:webHidden/>
              </w:rPr>
              <w:instrText xml:space="preserve"> PAGEREF _Toc95226177 \h </w:instrText>
            </w:r>
            <w:r w:rsidR="00837F2D">
              <w:rPr>
                <w:noProof/>
                <w:webHidden/>
              </w:rPr>
            </w:r>
            <w:r w:rsidR="00837F2D">
              <w:rPr>
                <w:noProof/>
                <w:webHidden/>
              </w:rPr>
              <w:fldChar w:fldCharType="separate"/>
            </w:r>
            <w:r w:rsidR="00F2696D">
              <w:rPr>
                <w:noProof/>
                <w:webHidden/>
              </w:rPr>
              <w:t>8</w:t>
            </w:r>
            <w:r w:rsidR="00837F2D">
              <w:rPr>
                <w:noProof/>
                <w:webHidden/>
              </w:rPr>
              <w:fldChar w:fldCharType="end"/>
            </w:r>
          </w:hyperlink>
        </w:p>
        <w:p w14:paraId="4F133576" w14:textId="5D45E6DC" w:rsidR="00837F2D" w:rsidRDefault="00CC7F55">
          <w:pPr>
            <w:pStyle w:val="Spistreci1"/>
            <w:rPr>
              <w:rFonts w:eastAsiaTheme="minorEastAsia"/>
              <w:noProof/>
              <w:lang w:eastAsia="pl-PL"/>
            </w:rPr>
          </w:pPr>
          <w:hyperlink w:anchor="_Toc95226178" w:history="1">
            <w:r w:rsidR="00837F2D" w:rsidRPr="00497694">
              <w:rPr>
                <w:rStyle w:val="Hipercze"/>
                <w:noProof/>
              </w:rPr>
              <w:t>4.  Odniesienie do programów krajowych, wojewódzkich  i powiatowych</w:t>
            </w:r>
            <w:r w:rsidR="00837F2D">
              <w:rPr>
                <w:noProof/>
                <w:webHidden/>
              </w:rPr>
              <w:tab/>
            </w:r>
            <w:r w:rsidR="00837F2D">
              <w:rPr>
                <w:noProof/>
                <w:webHidden/>
              </w:rPr>
              <w:fldChar w:fldCharType="begin"/>
            </w:r>
            <w:r w:rsidR="00837F2D">
              <w:rPr>
                <w:noProof/>
                <w:webHidden/>
              </w:rPr>
              <w:instrText xml:space="preserve"> PAGEREF _Toc95226178 \h </w:instrText>
            </w:r>
            <w:r w:rsidR="00837F2D">
              <w:rPr>
                <w:noProof/>
                <w:webHidden/>
              </w:rPr>
            </w:r>
            <w:r w:rsidR="00837F2D">
              <w:rPr>
                <w:noProof/>
                <w:webHidden/>
              </w:rPr>
              <w:fldChar w:fldCharType="separate"/>
            </w:r>
            <w:r w:rsidR="00F2696D">
              <w:rPr>
                <w:noProof/>
                <w:webHidden/>
              </w:rPr>
              <w:t>9</w:t>
            </w:r>
            <w:r w:rsidR="00837F2D">
              <w:rPr>
                <w:noProof/>
                <w:webHidden/>
              </w:rPr>
              <w:fldChar w:fldCharType="end"/>
            </w:r>
          </w:hyperlink>
        </w:p>
        <w:p w14:paraId="2EF6C1FD" w14:textId="37D81546" w:rsidR="00837F2D" w:rsidRDefault="00CC7F55" w:rsidP="002A37E9">
          <w:pPr>
            <w:pStyle w:val="Spistreci2"/>
            <w:rPr>
              <w:rFonts w:eastAsiaTheme="minorEastAsia"/>
              <w:noProof/>
              <w:lang w:eastAsia="pl-PL"/>
            </w:rPr>
          </w:pPr>
          <w:hyperlink w:anchor="_Toc95226179" w:history="1">
            <w:r w:rsidR="00837F2D" w:rsidRPr="00497694">
              <w:rPr>
                <w:rStyle w:val="Hipercze"/>
                <w:noProof/>
              </w:rPr>
              <w:t>4.1. Krajowy Program Przeciwdziałania Przemocy w Rodzinie</w:t>
            </w:r>
            <w:r w:rsidR="00837F2D">
              <w:rPr>
                <w:noProof/>
                <w:webHidden/>
              </w:rPr>
              <w:tab/>
            </w:r>
            <w:r w:rsidR="00837F2D">
              <w:rPr>
                <w:noProof/>
                <w:webHidden/>
              </w:rPr>
              <w:fldChar w:fldCharType="begin"/>
            </w:r>
            <w:r w:rsidR="00837F2D">
              <w:rPr>
                <w:noProof/>
                <w:webHidden/>
              </w:rPr>
              <w:instrText xml:space="preserve"> PAGEREF _Toc95226179 \h </w:instrText>
            </w:r>
            <w:r w:rsidR="00837F2D">
              <w:rPr>
                <w:noProof/>
                <w:webHidden/>
              </w:rPr>
            </w:r>
            <w:r w:rsidR="00837F2D">
              <w:rPr>
                <w:noProof/>
                <w:webHidden/>
              </w:rPr>
              <w:fldChar w:fldCharType="separate"/>
            </w:r>
            <w:r w:rsidR="00F2696D">
              <w:rPr>
                <w:noProof/>
                <w:webHidden/>
              </w:rPr>
              <w:t>9</w:t>
            </w:r>
            <w:r w:rsidR="00837F2D">
              <w:rPr>
                <w:noProof/>
                <w:webHidden/>
              </w:rPr>
              <w:fldChar w:fldCharType="end"/>
            </w:r>
          </w:hyperlink>
        </w:p>
        <w:p w14:paraId="4B7CE3BF" w14:textId="7163A63D" w:rsidR="00837F2D" w:rsidRDefault="00CC7F55" w:rsidP="002A37E9">
          <w:pPr>
            <w:pStyle w:val="Spistreci2"/>
            <w:rPr>
              <w:rFonts w:eastAsiaTheme="minorEastAsia"/>
              <w:noProof/>
              <w:lang w:eastAsia="pl-PL"/>
            </w:rPr>
          </w:pPr>
          <w:hyperlink w:anchor="_Toc95226180" w:history="1">
            <w:r w:rsidR="00837F2D" w:rsidRPr="00497694">
              <w:rPr>
                <w:rStyle w:val="Hipercze"/>
                <w:noProof/>
              </w:rPr>
              <w:t>4.2. Małopolski Program Przeciwdziałania Przemocy w Rodzinie</w:t>
            </w:r>
            <w:r w:rsidR="00837F2D">
              <w:rPr>
                <w:noProof/>
                <w:webHidden/>
              </w:rPr>
              <w:tab/>
            </w:r>
            <w:r w:rsidR="00837F2D">
              <w:rPr>
                <w:noProof/>
                <w:webHidden/>
              </w:rPr>
              <w:fldChar w:fldCharType="begin"/>
            </w:r>
            <w:r w:rsidR="00837F2D">
              <w:rPr>
                <w:noProof/>
                <w:webHidden/>
              </w:rPr>
              <w:instrText xml:space="preserve"> PAGEREF _Toc95226180 \h </w:instrText>
            </w:r>
            <w:r w:rsidR="00837F2D">
              <w:rPr>
                <w:noProof/>
                <w:webHidden/>
              </w:rPr>
            </w:r>
            <w:r w:rsidR="00837F2D">
              <w:rPr>
                <w:noProof/>
                <w:webHidden/>
              </w:rPr>
              <w:fldChar w:fldCharType="separate"/>
            </w:r>
            <w:r w:rsidR="00F2696D">
              <w:rPr>
                <w:noProof/>
                <w:webHidden/>
              </w:rPr>
              <w:t>11</w:t>
            </w:r>
            <w:r w:rsidR="00837F2D">
              <w:rPr>
                <w:noProof/>
                <w:webHidden/>
              </w:rPr>
              <w:fldChar w:fldCharType="end"/>
            </w:r>
          </w:hyperlink>
        </w:p>
        <w:p w14:paraId="1139F241" w14:textId="2F182239" w:rsidR="00837F2D" w:rsidRDefault="00CC7F55" w:rsidP="002A37E9">
          <w:pPr>
            <w:pStyle w:val="Spistreci2"/>
            <w:rPr>
              <w:rFonts w:eastAsiaTheme="minorEastAsia"/>
              <w:noProof/>
              <w:lang w:eastAsia="pl-PL"/>
            </w:rPr>
          </w:pPr>
          <w:hyperlink w:anchor="_Toc95226181" w:history="1">
            <w:r w:rsidR="00837F2D" w:rsidRPr="00497694">
              <w:rPr>
                <w:rStyle w:val="Hipercze"/>
                <w:noProof/>
              </w:rPr>
              <w:t>4.3. Strategia Rozwiązywania Problemów Społecznych Powiatu Krakowskiego</w:t>
            </w:r>
            <w:r w:rsidR="00837F2D">
              <w:rPr>
                <w:noProof/>
                <w:webHidden/>
              </w:rPr>
              <w:tab/>
            </w:r>
            <w:r w:rsidR="00837F2D">
              <w:rPr>
                <w:noProof/>
                <w:webHidden/>
              </w:rPr>
              <w:fldChar w:fldCharType="begin"/>
            </w:r>
            <w:r w:rsidR="00837F2D">
              <w:rPr>
                <w:noProof/>
                <w:webHidden/>
              </w:rPr>
              <w:instrText xml:space="preserve"> PAGEREF _Toc95226181 \h </w:instrText>
            </w:r>
            <w:r w:rsidR="00837F2D">
              <w:rPr>
                <w:noProof/>
                <w:webHidden/>
              </w:rPr>
            </w:r>
            <w:r w:rsidR="00837F2D">
              <w:rPr>
                <w:noProof/>
                <w:webHidden/>
              </w:rPr>
              <w:fldChar w:fldCharType="separate"/>
            </w:r>
            <w:r w:rsidR="00F2696D">
              <w:rPr>
                <w:noProof/>
                <w:webHidden/>
              </w:rPr>
              <w:t>12</w:t>
            </w:r>
            <w:r w:rsidR="00837F2D">
              <w:rPr>
                <w:noProof/>
                <w:webHidden/>
              </w:rPr>
              <w:fldChar w:fldCharType="end"/>
            </w:r>
          </w:hyperlink>
        </w:p>
        <w:p w14:paraId="770F4F3F" w14:textId="448D17E8" w:rsidR="00837F2D" w:rsidRDefault="00CC7F55" w:rsidP="002A37E9">
          <w:pPr>
            <w:pStyle w:val="Spistreci2"/>
            <w:rPr>
              <w:rFonts w:eastAsiaTheme="minorEastAsia"/>
              <w:noProof/>
              <w:lang w:eastAsia="pl-PL"/>
            </w:rPr>
          </w:pPr>
          <w:hyperlink w:anchor="_Toc95226182" w:history="1">
            <w:r w:rsidR="00837F2D" w:rsidRPr="00497694">
              <w:rPr>
                <w:rStyle w:val="Hipercze"/>
                <w:noProof/>
              </w:rPr>
              <w:t xml:space="preserve">4.4 Powiatowy Program Przeciwdziałania Przemocy w Rodzinie oraz Ochrony Ofiar </w:t>
            </w:r>
            <w:r w:rsidR="00A81F42">
              <w:rPr>
                <w:rStyle w:val="Hipercze"/>
                <w:noProof/>
              </w:rPr>
              <w:br/>
            </w:r>
            <w:r w:rsidR="00837F2D" w:rsidRPr="00497694">
              <w:rPr>
                <w:rStyle w:val="Hipercze"/>
                <w:noProof/>
              </w:rPr>
              <w:t>Przemocy w Rodzinie</w:t>
            </w:r>
            <w:r w:rsidR="00837F2D">
              <w:rPr>
                <w:noProof/>
                <w:webHidden/>
              </w:rPr>
              <w:tab/>
            </w:r>
            <w:r w:rsidR="00837F2D">
              <w:rPr>
                <w:noProof/>
                <w:webHidden/>
              </w:rPr>
              <w:fldChar w:fldCharType="begin"/>
            </w:r>
            <w:r w:rsidR="00837F2D">
              <w:rPr>
                <w:noProof/>
                <w:webHidden/>
              </w:rPr>
              <w:instrText xml:space="preserve"> PAGEREF _Toc95226182 \h </w:instrText>
            </w:r>
            <w:r w:rsidR="00837F2D">
              <w:rPr>
                <w:noProof/>
                <w:webHidden/>
              </w:rPr>
            </w:r>
            <w:r w:rsidR="00837F2D">
              <w:rPr>
                <w:noProof/>
                <w:webHidden/>
              </w:rPr>
              <w:fldChar w:fldCharType="separate"/>
            </w:r>
            <w:r w:rsidR="00F2696D">
              <w:rPr>
                <w:noProof/>
                <w:webHidden/>
              </w:rPr>
              <w:t>12</w:t>
            </w:r>
            <w:r w:rsidR="00837F2D">
              <w:rPr>
                <w:noProof/>
                <w:webHidden/>
              </w:rPr>
              <w:fldChar w:fldCharType="end"/>
            </w:r>
          </w:hyperlink>
        </w:p>
        <w:p w14:paraId="21602777" w14:textId="32C4C9BC" w:rsidR="00837F2D" w:rsidRDefault="00CC7F55" w:rsidP="002A37E9">
          <w:pPr>
            <w:pStyle w:val="Spistreci2"/>
            <w:rPr>
              <w:rFonts w:eastAsiaTheme="minorEastAsia"/>
              <w:noProof/>
              <w:lang w:eastAsia="pl-PL"/>
            </w:rPr>
          </w:pPr>
          <w:hyperlink w:anchor="_Toc95226183" w:history="1">
            <w:r w:rsidR="00837F2D" w:rsidRPr="00497694">
              <w:rPr>
                <w:rStyle w:val="Hipercze"/>
                <w:noProof/>
              </w:rPr>
              <w:t>4.5 Strategia Rozwiązywania Problemów Społecznych Gminy Słomniki</w:t>
            </w:r>
            <w:r w:rsidR="00837F2D">
              <w:rPr>
                <w:noProof/>
                <w:webHidden/>
              </w:rPr>
              <w:tab/>
            </w:r>
            <w:r w:rsidR="00837F2D">
              <w:rPr>
                <w:noProof/>
                <w:webHidden/>
              </w:rPr>
              <w:fldChar w:fldCharType="begin"/>
            </w:r>
            <w:r w:rsidR="00837F2D">
              <w:rPr>
                <w:noProof/>
                <w:webHidden/>
              </w:rPr>
              <w:instrText xml:space="preserve"> PAGEREF _Toc95226183 \h </w:instrText>
            </w:r>
            <w:r w:rsidR="00837F2D">
              <w:rPr>
                <w:noProof/>
                <w:webHidden/>
              </w:rPr>
            </w:r>
            <w:r w:rsidR="00837F2D">
              <w:rPr>
                <w:noProof/>
                <w:webHidden/>
              </w:rPr>
              <w:fldChar w:fldCharType="separate"/>
            </w:r>
            <w:r w:rsidR="00F2696D">
              <w:rPr>
                <w:noProof/>
                <w:webHidden/>
              </w:rPr>
              <w:t>13</w:t>
            </w:r>
            <w:r w:rsidR="00837F2D">
              <w:rPr>
                <w:noProof/>
                <w:webHidden/>
              </w:rPr>
              <w:fldChar w:fldCharType="end"/>
            </w:r>
          </w:hyperlink>
        </w:p>
        <w:p w14:paraId="00D6B236" w14:textId="2CB58486" w:rsidR="00837F2D" w:rsidRDefault="00CC7F55">
          <w:pPr>
            <w:pStyle w:val="Spistreci1"/>
            <w:rPr>
              <w:rFonts w:eastAsiaTheme="minorEastAsia"/>
              <w:noProof/>
              <w:lang w:eastAsia="pl-PL"/>
            </w:rPr>
          </w:pPr>
          <w:hyperlink w:anchor="_Toc95226184" w:history="1">
            <w:r w:rsidR="00837F2D" w:rsidRPr="00497694">
              <w:rPr>
                <w:rStyle w:val="Hipercze"/>
                <w:rFonts w:cstheme="minorHAnsi"/>
                <w:noProof/>
              </w:rPr>
              <w:t>5. Diagnoza problemu przemocy w rodzinie na terenie gminy Słomniki</w:t>
            </w:r>
            <w:r w:rsidR="00837F2D">
              <w:rPr>
                <w:noProof/>
                <w:webHidden/>
              </w:rPr>
              <w:tab/>
            </w:r>
            <w:r w:rsidR="00837F2D">
              <w:rPr>
                <w:noProof/>
                <w:webHidden/>
              </w:rPr>
              <w:fldChar w:fldCharType="begin"/>
            </w:r>
            <w:r w:rsidR="00837F2D">
              <w:rPr>
                <w:noProof/>
                <w:webHidden/>
              </w:rPr>
              <w:instrText xml:space="preserve"> PAGEREF _Toc95226184 \h </w:instrText>
            </w:r>
            <w:r w:rsidR="00837F2D">
              <w:rPr>
                <w:noProof/>
                <w:webHidden/>
              </w:rPr>
            </w:r>
            <w:r w:rsidR="00837F2D">
              <w:rPr>
                <w:noProof/>
                <w:webHidden/>
              </w:rPr>
              <w:fldChar w:fldCharType="separate"/>
            </w:r>
            <w:r w:rsidR="00F2696D">
              <w:rPr>
                <w:noProof/>
                <w:webHidden/>
              </w:rPr>
              <w:t>13</w:t>
            </w:r>
            <w:r w:rsidR="00837F2D">
              <w:rPr>
                <w:noProof/>
                <w:webHidden/>
              </w:rPr>
              <w:fldChar w:fldCharType="end"/>
            </w:r>
          </w:hyperlink>
        </w:p>
        <w:p w14:paraId="477F7B03" w14:textId="72301C50" w:rsidR="00837F2D" w:rsidRDefault="00CC7F55" w:rsidP="002A37E9">
          <w:pPr>
            <w:pStyle w:val="Spistreci2"/>
            <w:rPr>
              <w:rFonts w:eastAsiaTheme="minorEastAsia"/>
              <w:noProof/>
              <w:lang w:eastAsia="pl-PL"/>
            </w:rPr>
          </w:pPr>
          <w:hyperlink w:anchor="_Toc95226185" w:history="1">
            <w:r w:rsidR="00837F2D" w:rsidRPr="00497694">
              <w:rPr>
                <w:rStyle w:val="Hipercze"/>
                <w:noProof/>
              </w:rPr>
              <w:t>5.1. Zasoby instytucjonalne i ich działania</w:t>
            </w:r>
            <w:r w:rsidR="00837F2D">
              <w:rPr>
                <w:noProof/>
                <w:webHidden/>
              </w:rPr>
              <w:tab/>
            </w:r>
            <w:r w:rsidR="00837F2D">
              <w:rPr>
                <w:noProof/>
                <w:webHidden/>
              </w:rPr>
              <w:fldChar w:fldCharType="begin"/>
            </w:r>
            <w:r w:rsidR="00837F2D">
              <w:rPr>
                <w:noProof/>
                <w:webHidden/>
              </w:rPr>
              <w:instrText xml:space="preserve"> PAGEREF _Toc95226185 \h </w:instrText>
            </w:r>
            <w:r w:rsidR="00837F2D">
              <w:rPr>
                <w:noProof/>
                <w:webHidden/>
              </w:rPr>
            </w:r>
            <w:r w:rsidR="00837F2D">
              <w:rPr>
                <w:noProof/>
                <w:webHidden/>
              </w:rPr>
              <w:fldChar w:fldCharType="separate"/>
            </w:r>
            <w:r w:rsidR="00F2696D">
              <w:rPr>
                <w:noProof/>
                <w:webHidden/>
              </w:rPr>
              <w:t>13</w:t>
            </w:r>
            <w:r w:rsidR="00837F2D">
              <w:rPr>
                <w:noProof/>
                <w:webHidden/>
              </w:rPr>
              <w:fldChar w:fldCharType="end"/>
            </w:r>
          </w:hyperlink>
        </w:p>
        <w:p w14:paraId="009F012E" w14:textId="38B7ECA0" w:rsidR="00837F2D" w:rsidRDefault="00CC7F55" w:rsidP="00A81F42">
          <w:pPr>
            <w:pStyle w:val="Spistreci3"/>
            <w:ind w:hanging="567"/>
            <w:rPr>
              <w:rFonts w:eastAsiaTheme="minorEastAsia"/>
              <w:noProof/>
              <w:lang w:eastAsia="pl-PL"/>
            </w:rPr>
          </w:pPr>
          <w:hyperlink w:anchor="_Toc95226186" w:history="1">
            <w:r w:rsidR="00837F2D" w:rsidRPr="00497694">
              <w:rPr>
                <w:rStyle w:val="Hipercze"/>
                <w:noProof/>
              </w:rPr>
              <w:t>5.1.1. Gminny Ośrodek Pomocy Społecznej</w:t>
            </w:r>
            <w:r w:rsidR="00837F2D">
              <w:rPr>
                <w:noProof/>
                <w:webHidden/>
              </w:rPr>
              <w:tab/>
            </w:r>
            <w:r w:rsidR="00837F2D">
              <w:rPr>
                <w:noProof/>
                <w:webHidden/>
              </w:rPr>
              <w:fldChar w:fldCharType="begin"/>
            </w:r>
            <w:r w:rsidR="00837F2D">
              <w:rPr>
                <w:noProof/>
                <w:webHidden/>
              </w:rPr>
              <w:instrText xml:space="preserve"> PAGEREF _Toc95226186 \h </w:instrText>
            </w:r>
            <w:r w:rsidR="00837F2D">
              <w:rPr>
                <w:noProof/>
                <w:webHidden/>
              </w:rPr>
            </w:r>
            <w:r w:rsidR="00837F2D">
              <w:rPr>
                <w:noProof/>
                <w:webHidden/>
              </w:rPr>
              <w:fldChar w:fldCharType="separate"/>
            </w:r>
            <w:r w:rsidR="00F2696D">
              <w:rPr>
                <w:noProof/>
                <w:webHidden/>
              </w:rPr>
              <w:t>14</w:t>
            </w:r>
            <w:r w:rsidR="00837F2D">
              <w:rPr>
                <w:noProof/>
                <w:webHidden/>
              </w:rPr>
              <w:fldChar w:fldCharType="end"/>
            </w:r>
          </w:hyperlink>
        </w:p>
        <w:p w14:paraId="73C78E47" w14:textId="51780BB5" w:rsidR="00837F2D" w:rsidRDefault="00CC7F55" w:rsidP="00A81F42">
          <w:pPr>
            <w:pStyle w:val="Spistreci3"/>
            <w:ind w:left="1960" w:hanging="567"/>
            <w:rPr>
              <w:rFonts w:eastAsiaTheme="minorEastAsia"/>
              <w:noProof/>
              <w:lang w:eastAsia="pl-PL"/>
            </w:rPr>
          </w:pPr>
          <w:hyperlink w:anchor="_Toc95226191" w:history="1">
            <w:r w:rsidR="00837F2D" w:rsidRPr="00497694">
              <w:rPr>
                <w:rStyle w:val="Hipercze"/>
                <w:noProof/>
              </w:rPr>
              <w:t>5.1.1.1. Badanie ankietowe wśród pracowników socjalnych i asystentów rodziny Gminnego Ośrodka Pomocy Społecznej w Słomnikach</w:t>
            </w:r>
            <w:r w:rsidR="00837F2D">
              <w:rPr>
                <w:noProof/>
                <w:webHidden/>
              </w:rPr>
              <w:tab/>
            </w:r>
            <w:r w:rsidR="00837F2D">
              <w:rPr>
                <w:noProof/>
                <w:webHidden/>
              </w:rPr>
              <w:fldChar w:fldCharType="begin"/>
            </w:r>
            <w:r w:rsidR="00837F2D">
              <w:rPr>
                <w:noProof/>
                <w:webHidden/>
              </w:rPr>
              <w:instrText xml:space="preserve"> PAGEREF _Toc95226191 \h </w:instrText>
            </w:r>
            <w:r w:rsidR="00837F2D">
              <w:rPr>
                <w:noProof/>
                <w:webHidden/>
              </w:rPr>
            </w:r>
            <w:r w:rsidR="00837F2D">
              <w:rPr>
                <w:noProof/>
                <w:webHidden/>
              </w:rPr>
              <w:fldChar w:fldCharType="separate"/>
            </w:r>
            <w:r w:rsidR="00F2696D">
              <w:rPr>
                <w:noProof/>
                <w:webHidden/>
              </w:rPr>
              <w:t>17</w:t>
            </w:r>
            <w:r w:rsidR="00837F2D">
              <w:rPr>
                <w:noProof/>
                <w:webHidden/>
              </w:rPr>
              <w:fldChar w:fldCharType="end"/>
            </w:r>
          </w:hyperlink>
        </w:p>
        <w:p w14:paraId="49AA331A" w14:textId="35CD9313" w:rsidR="00837F2D" w:rsidRDefault="00CC7F55" w:rsidP="00A81F42">
          <w:pPr>
            <w:pStyle w:val="Spistreci3"/>
            <w:ind w:hanging="567"/>
            <w:rPr>
              <w:rFonts w:eastAsiaTheme="minorEastAsia"/>
              <w:noProof/>
              <w:lang w:eastAsia="pl-PL"/>
            </w:rPr>
          </w:pPr>
          <w:hyperlink w:anchor="_Toc95226192" w:history="1">
            <w:r w:rsidR="00837F2D" w:rsidRPr="00497694">
              <w:rPr>
                <w:rStyle w:val="Hipercze"/>
                <w:noProof/>
              </w:rPr>
              <w:t>5.1.2. Gminna Komisja Rozwiązywania Problemów Alkoholowych</w:t>
            </w:r>
            <w:r w:rsidR="00837F2D">
              <w:rPr>
                <w:noProof/>
                <w:webHidden/>
              </w:rPr>
              <w:tab/>
            </w:r>
            <w:r w:rsidR="00837F2D">
              <w:rPr>
                <w:noProof/>
                <w:webHidden/>
              </w:rPr>
              <w:fldChar w:fldCharType="begin"/>
            </w:r>
            <w:r w:rsidR="00837F2D">
              <w:rPr>
                <w:noProof/>
                <w:webHidden/>
              </w:rPr>
              <w:instrText xml:space="preserve"> PAGEREF _Toc95226192 \h </w:instrText>
            </w:r>
            <w:r w:rsidR="00837F2D">
              <w:rPr>
                <w:noProof/>
                <w:webHidden/>
              </w:rPr>
            </w:r>
            <w:r w:rsidR="00837F2D">
              <w:rPr>
                <w:noProof/>
                <w:webHidden/>
              </w:rPr>
              <w:fldChar w:fldCharType="separate"/>
            </w:r>
            <w:r w:rsidR="00F2696D">
              <w:rPr>
                <w:noProof/>
                <w:webHidden/>
              </w:rPr>
              <w:t>18</w:t>
            </w:r>
            <w:r w:rsidR="00837F2D">
              <w:rPr>
                <w:noProof/>
                <w:webHidden/>
              </w:rPr>
              <w:fldChar w:fldCharType="end"/>
            </w:r>
          </w:hyperlink>
        </w:p>
        <w:p w14:paraId="43D62CD1" w14:textId="721943A5" w:rsidR="00837F2D" w:rsidRDefault="00CC7F55" w:rsidP="00A81F42">
          <w:pPr>
            <w:pStyle w:val="Spistreci3"/>
            <w:ind w:hanging="567"/>
            <w:rPr>
              <w:rFonts w:eastAsiaTheme="minorEastAsia"/>
              <w:noProof/>
              <w:lang w:eastAsia="pl-PL"/>
            </w:rPr>
          </w:pPr>
          <w:hyperlink w:anchor="_Toc95226195" w:history="1">
            <w:r w:rsidR="00837F2D" w:rsidRPr="00497694">
              <w:rPr>
                <w:rStyle w:val="Hipercze"/>
                <w:noProof/>
              </w:rPr>
              <w:t>5.1.3. Komisariat Policji w Słomnikach</w:t>
            </w:r>
            <w:r w:rsidR="00837F2D">
              <w:rPr>
                <w:noProof/>
                <w:webHidden/>
              </w:rPr>
              <w:tab/>
            </w:r>
            <w:r w:rsidR="00837F2D">
              <w:rPr>
                <w:noProof/>
                <w:webHidden/>
              </w:rPr>
              <w:fldChar w:fldCharType="begin"/>
            </w:r>
            <w:r w:rsidR="00837F2D">
              <w:rPr>
                <w:noProof/>
                <w:webHidden/>
              </w:rPr>
              <w:instrText xml:space="preserve"> PAGEREF _Toc95226195 \h </w:instrText>
            </w:r>
            <w:r w:rsidR="00837F2D">
              <w:rPr>
                <w:noProof/>
                <w:webHidden/>
              </w:rPr>
            </w:r>
            <w:r w:rsidR="00837F2D">
              <w:rPr>
                <w:noProof/>
                <w:webHidden/>
              </w:rPr>
              <w:fldChar w:fldCharType="separate"/>
            </w:r>
            <w:r w:rsidR="00F2696D">
              <w:rPr>
                <w:noProof/>
                <w:webHidden/>
              </w:rPr>
              <w:t>19</w:t>
            </w:r>
            <w:r w:rsidR="00837F2D">
              <w:rPr>
                <w:noProof/>
                <w:webHidden/>
              </w:rPr>
              <w:fldChar w:fldCharType="end"/>
            </w:r>
          </w:hyperlink>
        </w:p>
        <w:p w14:paraId="7DFD54D5" w14:textId="49D51404" w:rsidR="00837F2D" w:rsidRDefault="00CC7F55" w:rsidP="00A81F42">
          <w:pPr>
            <w:pStyle w:val="Spistreci3"/>
            <w:ind w:hanging="567"/>
            <w:rPr>
              <w:rFonts w:eastAsiaTheme="minorEastAsia"/>
              <w:noProof/>
              <w:lang w:eastAsia="pl-PL"/>
            </w:rPr>
          </w:pPr>
          <w:hyperlink w:anchor="_Toc95226200" w:history="1">
            <w:r w:rsidR="00837F2D" w:rsidRPr="00497694">
              <w:rPr>
                <w:rStyle w:val="Hipercze"/>
                <w:noProof/>
              </w:rPr>
              <w:t>5.1.4. Sąd Rejonowy w Miechowie</w:t>
            </w:r>
            <w:r w:rsidR="00837F2D">
              <w:rPr>
                <w:noProof/>
                <w:webHidden/>
              </w:rPr>
              <w:tab/>
            </w:r>
            <w:r w:rsidR="00837F2D">
              <w:rPr>
                <w:noProof/>
                <w:webHidden/>
              </w:rPr>
              <w:fldChar w:fldCharType="begin"/>
            </w:r>
            <w:r w:rsidR="00837F2D">
              <w:rPr>
                <w:noProof/>
                <w:webHidden/>
              </w:rPr>
              <w:instrText xml:space="preserve"> PAGEREF _Toc95226200 \h </w:instrText>
            </w:r>
            <w:r w:rsidR="00837F2D">
              <w:rPr>
                <w:noProof/>
                <w:webHidden/>
              </w:rPr>
            </w:r>
            <w:r w:rsidR="00837F2D">
              <w:rPr>
                <w:noProof/>
                <w:webHidden/>
              </w:rPr>
              <w:fldChar w:fldCharType="separate"/>
            </w:r>
            <w:r w:rsidR="00F2696D">
              <w:rPr>
                <w:noProof/>
                <w:webHidden/>
              </w:rPr>
              <w:t>21</w:t>
            </w:r>
            <w:r w:rsidR="00837F2D">
              <w:rPr>
                <w:noProof/>
                <w:webHidden/>
              </w:rPr>
              <w:fldChar w:fldCharType="end"/>
            </w:r>
          </w:hyperlink>
        </w:p>
        <w:p w14:paraId="3ADE6D5C" w14:textId="240913CE" w:rsidR="00837F2D" w:rsidRDefault="00CC7F55" w:rsidP="00A81F42">
          <w:pPr>
            <w:pStyle w:val="Spistreci3"/>
            <w:ind w:hanging="567"/>
            <w:rPr>
              <w:rFonts w:eastAsiaTheme="minorEastAsia"/>
              <w:noProof/>
              <w:lang w:eastAsia="pl-PL"/>
            </w:rPr>
          </w:pPr>
          <w:hyperlink w:anchor="_Toc95226205" w:history="1">
            <w:r w:rsidR="00837F2D" w:rsidRPr="00497694">
              <w:rPr>
                <w:rStyle w:val="Hipercze"/>
                <w:noProof/>
              </w:rPr>
              <w:t>5.1.5. Prokuratura Rejonowa w Miechowie</w:t>
            </w:r>
            <w:r w:rsidR="00837F2D">
              <w:rPr>
                <w:noProof/>
                <w:webHidden/>
              </w:rPr>
              <w:tab/>
            </w:r>
            <w:r w:rsidR="00837F2D">
              <w:rPr>
                <w:noProof/>
                <w:webHidden/>
              </w:rPr>
              <w:fldChar w:fldCharType="begin"/>
            </w:r>
            <w:r w:rsidR="00837F2D">
              <w:rPr>
                <w:noProof/>
                <w:webHidden/>
              </w:rPr>
              <w:instrText xml:space="preserve"> PAGEREF _Toc95226205 \h </w:instrText>
            </w:r>
            <w:r w:rsidR="00837F2D">
              <w:rPr>
                <w:noProof/>
                <w:webHidden/>
              </w:rPr>
            </w:r>
            <w:r w:rsidR="00837F2D">
              <w:rPr>
                <w:noProof/>
                <w:webHidden/>
              </w:rPr>
              <w:fldChar w:fldCharType="separate"/>
            </w:r>
            <w:r w:rsidR="00F2696D">
              <w:rPr>
                <w:noProof/>
                <w:webHidden/>
              </w:rPr>
              <w:t>23</w:t>
            </w:r>
            <w:r w:rsidR="00837F2D">
              <w:rPr>
                <w:noProof/>
                <w:webHidden/>
              </w:rPr>
              <w:fldChar w:fldCharType="end"/>
            </w:r>
          </w:hyperlink>
        </w:p>
        <w:p w14:paraId="2666B24E" w14:textId="204EFABE" w:rsidR="00837F2D" w:rsidRDefault="00CC7F55" w:rsidP="00A81F42">
          <w:pPr>
            <w:pStyle w:val="Spistreci3"/>
            <w:ind w:hanging="567"/>
            <w:rPr>
              <w:rFonts w:eastAsiaTheme="minorEastAsia"/>
              <w:noProof/>
              <w:lang w:eastAsia="pl-PL"/>
            </w:rPr>
          </w:pPr>
          <w:hyperlink w:anchor="_Toc95226207" w:history="1">
            <w:r w:rsidR="00837F2D" w:rsidRPr="00497694">
              <w:rPr>
                <w:rStyle w:val="Hipercze"/>
                <w:noProof/>
              </w:rPr>
              <w:t>5.1.6. Gminny Zespół Interdyscyplinarny ds. Przeciwdziałania Przemocy w Rodzinie</w:t>
            </w:r>
            <w:r w:rsidR="00837F2D">
              <w:rPr>
                <w:noProof/>
                <w:webHidden/>
              </w:rPr>
              <w:tab/>
            </w:r>
            <w:r w:rsidR="00837F2D">
              <w:rPr>
                <w:noProof/>
                <w:webHidden/>
              </w:rPr>
              <w:fldChar w:fldCharType="begin"/>
            </w:r>
            <w:r w:rsidR="00837F2D">
              <w:rPr>
                <w:noProof/>
                <w:webHidden/>
              </w:rPr>
              <w:instrText xml:space="preserve"> PAGEREF _Toc95226207 \h </w:instrText>
            </w:r>
            <w:r w:rsidR="00837F2D">
              <w:rPr>
                <w:noProof/>
                <w:webHidden/>
              </w:rPr>
            </w:r>
            <w:r w:rsidR="00837F2D">
              <w:rPr>
                <w:noProof/>
                <w:webHidden/>
              </w:rPr>
              <w:fldChar w:fldCharType="separate"/>
            </w:r>
            <w:r w:rsidR="00F2696D">
              <w:rPr>
                <w:noProof/>
                <w:webHidden/>
              </w:rPr>
              <w:t>24</w:t>
            </w:r>
            <w:r w:rsidR="00837F2D">
              <w:rPr>
                <w:noProof/>
                <w:webHidden/>
              </w:rPr>
              <w:fldChar w:fldCharType="end"/>
            </w:r>
          </w:hyperlink>
        </w:p>
        <w:p w14:paraId="4499D508" w14:textId="47D26A70" w:rsidR="00837F2D" w:rsidRDefault="00CC7F55" w:rsidP="00A81F42">
          <w:pPr>
            <w:pStyle w:val="Spistreci3"/>
            <w:ind w:hanging="567"/>
            <w:rPr>
              <w:rFonts w:eastAsiaTheme="minorEastAsia"/>
              <w:noProof/>
              <w:lang w:eastAsia="pl-PL"/>
            </w:rPr>
          </w:pPr>
          <w:hyperlink w:anchor="_Toc95226210" w:history="1">
            <w:r w:rsidR="00837F2D" w:rsidRPr="00497694">
              <w:rPr>
                <w:rStyle w:val="Hipercze"/>
                <w:noProof/>
              </w:rPr>
              <w:t>5.1.7. Ochrona zdrowia</w:t>
            </w:r>
            <w:r w:rsidR="00837F2D">
              <w:rPr>
                <w:noProof/>
                <w:webHidden/>
              </w:rPr>
              <w:tab/>
            </w:r>
            <w:r w:rsidR="00837F2D">
              <w:rPr>
                <w:noProof/>
                <w:webHidden/>
              </w:rPr>
              <w:fldChar w:fldCharType="begin"/>
            </w:r>
            <w:r w:rsidR="00837F2D">
              <w:rPr>
                <w:noProof/>
                <w:webHidden/>
              </w:rPr>
              <w:instrText xml:space="preserve"> PAGEREF _Toc95226210 \h </w:instrText>
            </w:r>
            <w:r w:rsidR="00837F2D">
              <w:rPr>
                <w:noProof/>
                <w:webHidden/>
              </w:rPr>
            </w:r>
            <w:r w:rsidR="00837F2D">
              <w:rPr>
                <w:noProof/>
                <w:webHidden/>
              </w:rPr>
              <w:fldChar w:fldCharType="separate"/>
            </w:r>
            <w:r w:rsidR="00F2696D">
              <w:rPr>
                <w:noProof/>
                <w:webHidden/>
              </w:rPr>
              <w:t>26</w:t>
            </w:r>
            <w:r w:rsidR="00837F2D">
              <w:rPr>
                <w:noProof/>
                <w:webHidden/>
              </w:rPr>
              <w:fldChar w:fldCharType="end"/>
            </w:r>
          </w:hyperlink>
        </w:p>
        <w:p w14:paraId="5C8E790F" w14:textId="3078DD69" w:rsidR="00837F2D" w:rsidRDefault="00CC7F55" w:rsidP="002A37E9">
          <w:pPr>
            <w:pStyle w:val="Spistreci2"/>
            <w:ind w:left="709"/>
            <w:rPr>
              <w:rFonts w:eastAsiaTheme="minorEastAsia"/>
              <w:noProof/>
              <w:lang w:eastAsia="pl-PL"/>
            </w:rPr>
          </w:pPr>
          <w:hyperlink w:anchor="_Toc95226211" w:history="1">
            <w:r w:rsidR="00837F2D" w:rsidRPr="00497694">
              <w:rPr>
                <w:rStyle w:val="Hipercze"/>
                <w:noProof/>
              </w:rPr>
              <w:t xml:space="preserve">6. </w:t>
            </w:r>
            <w:r w:rsidR="002A37E9">
              <w:rPr>
                <w:rStyle w:val="Hipercze"/>
                <w:noProof/>
              </w:rPr>
              <w:tab/>
            </w:r>
            <w:r w:rsidR="00837F2D" w:rsidRPr="00497694">
              <w:rPr>
                <w:rStyle w:val="Hipercze"/>
                <w:noProof/>
              </w:rPr>
              <w:t>Badanie opinii społecznej wśród dorosłych mieszkańców gminy Słomniki na temat zjawiska przemocy</w:t>
            </w:r>
            <w:r w:rsidR="00837F2D">
              <w:rPr>
                <w:noProof/>
                <w:webHidden/>
              </w:rPr>
              <w:tab/>
            </w:r>
            <w:r w:rsidR="00837F2D">
              <w:rPr>
                <w:noProof/>
                <w:webHidden/>
              </w:rPr>
              <w:fldChar w:fldCharType="begin"/>
            </w:r>
            <w:r w:rsidR="00837F2D">
              <w:rPr>
                <w:noProof/>
                <w:webHidden/>
              </w:rPr>
              <w:instrText xml:space="preserve"> PAGEREF _Toc95226211 \h </w:instrText>
            </w:r>
            <w:r w:rsidR="00837F2D">
              <w:rPr>
                <w:noProof/>
                <w:webHidden/>
              </w:rPr>
            </w:r>
            <w:r w:rsidR="00837F2D">
              <w:rPr>
                <w:noProof/>
                <w:webHidden/>
              </w:rPr>
              <w:fldChar w:fldCharType="separate"/>
            </w:r>
            <w:r w:rsidR="00F2696D">
              <w:rPr>
                <w:noProof/>
                <w:webHidden/>
              </w:rPr>
              <w:t>26</w:t>
            </w:r>
            <w:r w:rsidR="00837F2D">
              <w:rPr>
                <w:noProof/>
                <w:webHidden/>
              </w:rPr>
              <w:fldChar w:fldCharType="end"/>
            </w:r>
          </w:hyperlink>
        </w:p>
        <w:p w14:paraId="60C71687" w14:textId="5DD2D176" w:rsidR="00837F2D" w:rsidRDefault="00CC7F55" w:rsidP="002A37E9">
          <w:pPr>
            <w:pStyle w:val="Spistreci2"/>
            <w:ind w:left="709"/>
            <w:rPr>
              <w:rFonts w:eastAsiaTheme="minorEastAsia"/>
              <w:noProof/>
              <w:lang w:eastAsia="pl-PL"/>
            </w:rPr>
          </w:pPr>
          <w:hyperlink w:anchor="_Toc95226212" w:history="1">
            <w:r w:rsidR="00837F2D" w:rsidRPr="00497694">
              <w:rPr>
                <w:rStyle w:val="Hipercze"/>
                <w:noProof/>
              </w:rPr>
              <w:t xml:space="preserve">7. </w:t>
            </w:r>
            <w:r w:rsidR="00A81F42">
              <w:rPr>
                <w:rStyle w:val="Hipercze"/>
                <w:noProof/>
              </w:rPr>
              <w:tab/>
            </w:r>
            <w:r w:rsidR="00837F2D" w:rsidRPr="00497694">
              <w:rPr>
                <w:rStyle w:val="Hipercze"/>
                <w:noProof/>
              </w:rPr>
              <w:t xml:space="preserve">Badanie opinii społecznej wśród uczniów klas 6-8 szkół podstawowych z terenu </w:t>
            </w:r>
            <w:r w:rsidR="00A81F42">
              <w:rPr>
                <w:rStyle w:val="Hipercze"/>
                <w:noProof/>
              </w:rPr>
              <w:br/>
            </w:r>
            <w:r w:rsidR="00837F2D" w:rsidRPr="00497694">
              <w:rPr>
                <w:rStyle w:val="Hipercze"/>
                <w:noProof/>
              </w:rPr>
              <w:t>gminy Słomniki na temat zjawiska przemocy</w:t>
            </w:r>
            <w:r w:rsidR="00837F2D">
              <w:rPr>
                <w:noProof/>
                <w:webHidden/>
              </w:rPr>
              <w:tab/>
            </w:r>
            <w:r w:rsidR="00837F2D">
              <w:rPr>
                <w:noProof/>
                <w:webHidden/>
              </w:rPr>
              <w:fldChar w:fldCharType="begin"/>
            </w:r>
            <w:r w:rsidR="00837F2D">
              <w:rPr>
                <w:noProof/>
                <w:webHidden/>
              </w:rPr>
              <w:instrText xml:space="preserve"> PAGEREF _Toc95226212 \h </w:instrText>
            </w:r>
            <w:r w:rsidR="00837F2D">
              <w:rPr>
                <w:noProof/>
                <w:webHidden/>
              </w:rPr>
            </w:r>
            <w:r w:rsidR="00837F2D">
              <w:rPr>
                <w:noProof/>
                <w:webHidden/>
              </w:rPr>
              <w:fldChar w:fldCharType="separate"/>
            </w:r>
            <w:r w:rsidR="00F2696D">
              <w:rPr>
                <w:noProof/>
                <w:webHidden/>
              </w:rPr>
              <w:t>28</w:t>
            </w:r>
            <w:r w:rsidR="00837F2D">
              <w:rPr>
                <w:noProof/>
                <w:webHidden/>
              </w:rPr>
              <w:fldChar w:fldCharType="end"/>
            </w:r>
          </w:hyperlink>
        </w:p>
        <w:p w14:paraId="50B83054" w14:textId="3DEE93A6" w:rsidR="00837F2D" w:rsidRDefault="00CC7F55">
          <w:pPr>
            <w:pStyle w:val="Spistreci1"/>
            <w:rPr>
              <w:rFonts w:eastAsiaTheme="minorEastAsia"/>
              <w:noProof/>
              <w:lang w:eastAsia="pl-PL"/>
            </w:rPr>
          </w:pPr>
          <w:hyperlink w:anchor="_Toc95226213" w:history="1">
            <w:r w:rsidR="00837F2D" w:rsidRPr="00497694">
              <w:rPr>
                <w:rStyle w:val="Hipercze"/>
                <w:noProof/>
              </w:rPr>
              <w:t>8. Wnioski z diagnozy problemu przemocy w rodzinie na terenie gminy Słomniki</w:t>
            </w:r>
            <w:r w:rsidR="00837F2D">
              <w:rPr>
                <w:noProof/>
                <w:webHidden/>
              </w:rPr>
              <w:tab/>
            </w:r>
            <w:r w:rsidR="00837F2D">
              <w:rPr>
                <w:noProof/>
                <w:webHidden/>
              </w:rPr>
              <w:fldChar w:fldCharType="begin"/>
            </w:r>
            <w:r w:rsidR="00837F2D">
              <w:rPr>
                <w:noProof/>
                <w:webHidden/>
              </w:rPr>
              <w:instrText xml:space="preserve"> PAGEREF _Toc95226213 \h </w:instrText>
            </w:r>
            <w:r w:rsidR="00837F2D">
              <w:rPr>
                <w:noProof/>
                <w:webHidden/>
              </w:rPr>
            </w:r>
            <w:r w:rsidR="00837F2D">
              <w:rPr>
                <w:noProof/>
                <w:webHidden/>
              </w:rPr>
              <w:fldChar w:fldCharType="separate"/>
            </w:r>
            <w:r w:rsidR="00F2696D">
              <w:rPr>
                <w:noProof/>
                <w:webHidden/>
              </w:rPr>
              <w:t>31</w:t>
            </w:r>
            <w:r w:rsidR="00837F2D">
              <w:rPr>
                <w:noProof/>
                <w:webHidden/>
              </w:rPr>
              <w:fldChar w:fldCharType="end"/>
            </w:r>
          </w:hyperlink>
        </w:p>
        <w:p w14:paraId="4522E6F3" w14:textId="7DE88064" w:rsidR="00837F2D" w:rsidRDefault="00CC7F55">
          <w:pPr>
            <w:pStyle w:val="Spistreci1"/>
            <w:rPr>
              <w:rFonts w:eastAsiaTheme="minorEastAsia"/>
              <w:noProof/>
              <w:lang w:eastAsia="pl-PL"/>
            </w:rPr>
          </w:pPr>
          <w:hyperlink w:anchor="_Toc95226214" w:history="1">
            <w:r w:rsidR="00837F2D" w:rsidRPr="00497694">
              <w:rPr>
                <w:rStyle w:val="Hipercze"/>
                <w:noProof/>
              </w:rPr>
              <w:t>9. Analiza SWOT</w:t>
            </w:r>
            <w:r w:rsidR="00837F2D">
              <w:rPr>
                <w:noProof/>
                <w:webHidden/>
              </w:rPr>
              <w:tab/>
            </w:r>
            <w:r w:rsidR="00837F2D">
              <w:rPr>
                <w:noProof/>
                <w:webHidden/>
              </w:rPr>
              <w:fldChar w:fldCharType="begin"/>
            </w:r>
            <w:r w:rsidR="00837F2D">
              <w:rPr>
                <w:noProof/>
                <w:webHidden/>
              </w:rPr>
              <w:instrText xml:space="preserve"> PAGEREF _Toc95226214 \h </w:instrText>
            </w:r>
            <w:r w:rsidR="00837F2D">
              <w:rPr>
                <w:noProof/>
                <w:webHidden/>
              </w:rPr>
            </w:r>
            <w:r w:rsidR="00837F2D">
              <w:rPr>
                <w:noProof/>
                <w:webHidden/>
              </w:rPr>
              <w:fldChar w:fldCharType="separate"/>
            </w:r>
            <w:r w:rsidR="00F2696D">
              <w:rPr>
                <w:noProof/>
                <w:webHidden/>
              </w:rPr>
              <w:t>32</w:t>
            </w:r>
            <w:r w:rsidR="00837F2D">
              <w:rPr>
                <w:noProof/>
                <w:webHidden/>
              </w:rPr>
              <w:fldChar w:fldCharType="end"/>
            </w:r>
          </w:hyperlink>
        </w:p>
        <w:p w14:paraId="70F349B3" w14:textId="1C840D62" w:rsidR="00837F2D" w:rsidRDefault="00CC7F55">
          <w:pPr>
            <w:pStyle w:val="Spistreci1"/>
            <w:rPr>
              <w:rFonts w:eastAsiaTheme="minorEastAsia"/>
              <w:noProof/>
              <w:lang w:eastAsia="pl-PL"/>
            </w:rPr>
          </w:pPr>
          <w:hyperlink w:anchor="_Toc95226216" w:history="1">
            <w:r w:rsidR="00837F2D" w:rsidRPr="00497694">
              <w:rPr>
                <w:rStyle w:val="Hipercze"/>
                <w:noProof/>
              </w:rPr>
              <w:t>10. Cele, kierunki działań i wskaźniki ich realizacji</w:t>
            </w:r>
            <w:r w:rsidR="00837F2D">
              <w:rPr>
                <w:noProof/>
                <w:webHidden/>
              </w:rPr>
              <w:tab/>
            </w:r>
            <w:r w:rsidR="00837F2D">
              <w:rPr>
                <w:noProof/>
                <w:webHidden/>
              </w:rPr>
              <w:fldChar w:fldCharType="begin"/>
            </w:r>
            <w:r w:rsidR="00837F2D">
              <w:rPr>
                <w:noProof/>
                <w:webHidden/>
              </w:rPr>
              <w:instrText xml:space="preserve"> PAGEREF _Toc95226216 \h </w:instrText>
            </w:r>
            <w:r w:rsidR="00837F2D">
              <w:rPr>
                <w:noProof/>
                <w:webHidden/>
              </w:rPr>
            </w:r>
            <w:r w:rsidR="00837F2D">
              <w:rPr>
                <w:noProof/>
                <w:webHidden/>
              </w:rPr>
              <w:fldChar w:fldCharType="separate"/>
            </w:r>
            <w:r w:rsidR="00F2696D">
              <w:rPr>
                <w:noProof/>
                <w:webHidden/>
              </w:rPr>
              <w:t>34</w:t>
            </w:r>
            <w:r w:rsidR="00837F2D">
              <w:rPr>
                <w:noProof/>
                <w:webHidden/>
              </w:rPr>
              <w:fldChar w:fldCharType="end"/>
            </w:r>
          </w:hyperlink>
        </w:p>
        <w:p w14:paraId="405F4739" w14:textId="18E7DDD8" w:rsidR="00837F2D" w:rsidRDefault="00CC7F55" w:rsidP="002A37E9">
          <w:pPr>
            <w:pStyle w:val="Spistreci2"/>
            <w:rPr>
              <w:rFonts w:eastAsiaTheme="minorEastAsia"/>
              <w:noProof/>
              <w:lang w:eastAsia="pl-PL"/>
            </w:rPr>
          </w:pPr>
          <w:hyperlink w:anchor="_Toc95226217" w:history="1">
            <w:r w:rsidR="00837F2D" w:rsidRPr="00497694">
              <w:rPr>
                <w:rStyle w:val="Hipercze"/>
                <w:noProof/>
              </w:rPr>
              <w:t>10.1. Cele strategiczne, operacyjne, działania i mierniki</w:t>
            </w:r>
            <w:r w:rsidR="00837F2D">
              <w:rPr>
                <w:noProof/>
                <w:webHidden/>
              </w:rPr>
              <w:tab/>
            </w:r>
            <w:r w:rsidR="00837F2D">
              <w:rPr>
                <w:noProof/>
                <w:webHidden/>
              </w:rPr>
              <w:fldChar w:fldCharType="begin"/>
            </w:r>
            <w:r w:rsidR="00837F2D">
              <w:rPr>
                <w:noProof/>
                <w:webHidden/>
              </w:rPr>
              <w:instrText xml:space="preserve"> PAGEREF _Toc95226217 \h </w:instrText>
            </w:r>
            <w:r w:rsidR="00837F2D">
              <w:rPr>
                <w:noProof/>
                <w:webHidden/>
              </w:rPr>
            </w:r>
            <w:r w:rsidR="00837F2D">
              <w:rPr>
                <w:noProof/>
                <w:webHidden/>
              </w:rPr>
              <w:fldChar w:fldCharType="separate"/>
            </w:r>
            <w:r w:rsidR="00F2696D">
              <w:rPr>
                <w:noProof/>
                <w:webHidden/>
              </w:rPr>
              <w:t>34</w:t>
            </w:r>
            <w:r w:rsidR="00837F2D">
              <w:rPr>
                <w:noProof/>
                <w:webHidden/>
              </w:rPr>
              <w:fldChar w:fldCharType="end"/>
            </w:r>
          </w:hyperlink>
        </w:p>
        <w:p w14:paraId="77697D04" w14:textId="4E8D3692" w:rsidR="00837F2D" w:rsidRDefault="00CC7F55" w:rsidP="002A37E9">
          <w:pPr>
            <w:pStyle w:val="Spistreci2"/>
            <w:rPr>
              <w:rFonts w:eastAsiaTheme="minorEastAsia"/>
              <w:noProof/>
              <w:lang w:eastAsia="pl-PL"/>
            </w:rPr>
          </w:pPr>
          <w:hyperlink w:anchor="_Toc95226219" w:history="1">
            <w:r w:rsidR="00837F2D" w:rsidRPr="00497694">
              <w:rPr>
                <w:rStyle w:val="Hipercze"/>
                <w:noProof/>
              </w:rPr>
              <w:t>10.2. Wartości referencyjne mierników</w:t>
            </w:r>
            <w:r w:rsidR="00837F2D">
              <w:rPr>
                <w:noProof/>
                <w:webHidden/>
              </w:rPr>
              <w:tab/>
            </w:r>
            <w:r w:rsidR="00837F2D">
              <w:rPr>
                <w:noProof/>
                <w:webHidden/>
              </w:rPr>
              <w:fldChar w:fldCharType="begin"/>
            </w:r>
            <w:r w:rsidR="00837F2D">
              <w:rPr>
                <w:noProof/>
                <w:webHidden/>
              </w:rPr>
              <w:instrText xml:space="preserve"> PAGEREF _Toc95226219 \h </w:instrText>
            </w:r>
            <w:r w:rsidR="00837F2D">
              <w:rPr>
                <w:noProof/>
                <w:webHidden/>
              </w:rPr>
            </w:r>
            <w:r w:rsidR="00837F2D">
              <w:rPr>
                <w:noProof/>
                <w:webHidden/>
              </w:rPr>
              <w:fldChar w:fldCharType="separate"/>
            </w:r>
            <w:r w:rsidR="00F2696D">
              <w:rPr>
                <w:noProof/>
                <w:webHidden/>
              </w:rPr>
              <w:t>38</w:t>
            </w:r>
            <w:r w:rsidR="00837F2D">
              <w:rPr>
                <w:noProof/>
                <w:webHidden/>
              </w:rPr>
              <w:fldChar w:fldCharType="end"/>
            </w:r>
          </w:hyperlink>
        </w:p>
        <w:p w14:paraId="56EC1B2D" w14:textId="57BACF2D" w:rsidR="00837F2D" w:rsidRDefault="00CC7F55">
          <w:pPr>
            <w:pStyle w:val="Spistreci1"/>
            <w:rPr>
              <w:rFonts w:eastAsiaTheme="minorEastAsia"/>
              <w:noProof/>
              <w:lang w:eastAsia="pl-PL"/>
            </w:rPr>
          </w:pPr>
          <w:hyperlink w:anchor="_Toc95226221" w:history="1">
            <w:r w:rsidR="00837F2D" w:rsidRPr="00497694">
              <w:rPr>
                <w:rStyle w:val="Hipercze"/>
                <w:noProof/>
              </w:rPr>
              <w:t>11. Zakładane rezultaty Programu</w:t>
            </w:r>
            <w:r w:rsidR="00837F2D">
              <w:rPr>
                <w:noProof/>
                <w:webHidden/>
              </w:rPr>
              <w:tab/>
            </w:r>
            <w:r w:rsidR="00837F2D">
              <w:rPr>
                <w:noProof/>
                <w:webHidden/>
              </w:rPr>
              <w:fldChar w:fldCharType="begin"/>
            </w:r>
            <w:r w:rsidR="00837F2D">
              <w:rPr>
                <w:noProof/>
                <w:webHidden/>
              </w:rPr>
              <w:instrText xml:space="preserve"> PAGEREF _Toc95226221 \h </w:instrText>
            </w:r>
            <w:r w:rsidR="00837F2D">
              <w:rPr>
                <w:noProof/>
                <w:webHidden/>
              </w:rPr>
            </w:r>
            <w:r w:rsidR="00837F2D">
              <w:rPr>
                <w:noProof/>
                <w:webHidden/>
              </w:rPr>
              <w:fldChar w:fldCharType="separate"/>
            </w:r>
            <w:r w:rsidR="00F2696D">
              <w:rPr>
                <w:noProof/>
                <w:webHidden/>
              </w:rPr>
              <w:t>41</w:t>
            </w:r>
            <w:r w:rsidR="00837F2D">
              <w:rPr>
                <w:noProof/>
                <w:webHidden/>
              </w:rPr>
              <w:fldChar w:fldCharType="end"/>
            </w:r>
          </w:hyperlink>
        </w:p>
        <w:p w14:paraId="3ADB83BC" w14:textId="1658EC96" w:rsidR="00837F2D" w:rsidRDefault="00CC7F55">
          <w:pPr>
            <w:pStyle w:val="Spistreci1"/>
            <w:rPr>
              <w:rFonts w:eastAsiaTheme="minorEastAsia"/>
              <w:noProof/>
              <w:lang w:eastAsia="pl-PL"/>
            </w:rPr>
          </w:pPr>
          <w:hyperlink w:anchor="_Toc95226222" w:history="1">
            <w:r w:rsidR="00837F2D" w:rsidRPr="00497694">
              <w:rPr>
                <w:rStyle w:val="Hipercze"/>
                <w:noProof/>
              </w:rPr>
              <w:t>12. Adresaci Programu</w:t>
            </w:r>
            <w:r w:rsidR="00837F2D">
              <w:rPr>
                <w:noProof/>
                <w:webHidden/>
              </w:rPr>
              <w:tab/>
            </w:r>
            <w:r w:rsidR="00837F2D">
              <w:rPr>
                <w:noProof/>
                <w:webHidden/>
              </w:rPr>
              <w:fldChar w:fldCharType="begin"/>
            </w:r>
            <w:r w:rsidR="00837F2D">
              <w:rPr>
                <w:noProof/>
                <w:webHidden/>
              </w:rPr>
              <w:instrText xml:space="preserve"> PAGEREF _Toc95226222 \h </w:instrText>
            </w:r>
            <w:r w:rsidR="00837F2D">
              <w:rPr>
                <w:noProof/>
                <w:webHidden/>
              </w:rPr>
            </w:r>
            <w:r w:rsidR="00837F2D">
              <w:rPr>
                <w:noProof/>
                <w:webHidden/>
              </w:rPr>
              <w:fldChar w:fldCharType="separate"/>
            </w:r>
            <w:r w:rsidR="00F2696D">
              <w:rPr>
                <w:noProof/>
                <w:webHidden/>
              </w:rPr>
              <w:t>41</w:t>
            </w:r>
            <w:r w:rsidR="00837F2D">
              <w:rPr>
                <w:noProof/>
                <w:webHidden/>
              </w:rPr>
              <w:fldChar w:fldCharType="end"/>
            </w:r>
          </w:hyperlink>
        </w:p>
        <w:p w14:paraId="12599CD7" w14:textId="79AB531C" w:rsidR="00837F2D" w:rsidRDefault="00CC7F55">
          <w:pPr>
            <w:pStyle w:val="Spistreci1"/>
            <w:rPr>
              <w:rFonts w:eastAsiaTheme="minorEastAsia"/>
              <w:noProof/>
              <w:lang w:eastAsia="pl-PL"/>
            </w:rPr>
          </w:pPr>
          <w:hyperlink w:anchor="_Toc95226223" w:history="1">
            <w:r w:rsidR="00837F2D" w:rsidRPr="00497694">
              <w:rPr>
                <w:rStyle w:val="Hipercze"/>
                <w:noProof/>
              </w:rPr>
              <w:t>13. Źródła finansowania</w:t>
            </w:r>
            <w:r w:rsidR="00837F2D">
              <w:rPr>
                <w:noProof/>
                <w:webHidden/>
              </w:rPr>
              <w:tab/>
            </w:r>
            <w:r w:rsidR="00837F2D">
              <w:rPr>
                <w:noProof/>
                <w:webHidden/>
              </w:rPr>
              <w:fldChar w:fldCharType="begin"/>
            </w:r>
            <w:r w:rsidR="00837F2D">
              <w:rPr>
                <w:noProof/>
                <w:webHidden/>
              </w:rPr>
              <w:instrText xml:space="preserve"> PAGEREF _Toc95226223 \h </w:instrText>
            </w:r>
            <w:r w:rsidR="00837F2D">
              <w:rPr>
                <w:noProof/>
                <w:webHidden/>
              </w:rPr>
            </w:r>
            <w:r w:rsidR="00837F2D">
              <w:rPr>
                <w:noProof/>
                <w:webHidden/>
              </w:rPr>
              <w:fldChar w:fldCharType="separate"/>
            </w:r>
            <w:r w:rsidR="00F2696D">
              <w:rPr>
                <w:noProof/>
                <w:webHidden/>
              </w:rPr>
              <w:t>42</w:t>
            </w:r>
            <w:r w:rsidR="00837F2D">
              <w:rPr>
                <w:noProof/>
                <w:webHidden/>
              </w:rPr>
              <w:fldChar w:fldCharType="end"/>
            </w:r>
          </w:hyperlink>
        </w:p>
        <w:p w14:paraId="12E299E8" w14:textId="6EF904F7" w:rsidR="00837F2D" w:rsidRDefault="00CC7F55">
          <w:pPr>
            <w:pStyle w:val="Spistreci1"/>
            <w:rPr>
              <w:rFonts w:eastAsiaTheme="minorEastAsia"/>
              <w:noProof/>
              <w:lang w:eastAsia="pl-PL"/>
            </w:rPr>
          </w:pPr>
          <w:hyperlink w:anchor="_Toc95226224" w:history="1">
            <w:r w:rsidR="00837F2D" w:rsidRPr="00497694">
              <w:rPr>
                <w:rStyle w:val="Hipercze"/>
                <w:noProof/>
              </w:rPr>
              <w:t>14. Monitoring i ewaluacja</w:t>
            </w:r>
            <w:r w:rsidR="00837F2D">
              <w:rPr>
                <w:noProof/>
                <w:webHidden/>
              </w:rPr>
              <w:tab/>
            </w:r>
            <w:r w:rsidR="00837F2D">
              <w:rPr>
                <w:noProof/>
                <w:webHidden/>
              </w:rPr>
              <w:fldChar w:fldCharType="begin"/>
            </w:r>
            <w:r w:rsidR="00837F2D">
              <w:rPr>
                <w:noProof/>
                <w:webHidden/>
              </w:rPr>
              <w:instrText xml:space="preserve"> PAGEREF _Toc95226224 \h </w:instrText>
            </w:r>
            <w:r w:rsidR="00837F2D">
              <w:rPr>
                <w:noProof/>
                <w:webHidden/>
              </w:rPr>
            </w:r>
            <w:r w:rsidR="00837F2D">
              <w:rPr>
                <w:noProof/>
                <w:webHidden/>
              </w:rPr>
              <w:fldChar w:fldCharType="separate"/>
            </w:r>
            <w:r w:rsidR="00F2696D">
              <w:rPr>
                <w:noProof/>
                <w:webHidden/>
              </w:rPr>
              <w:t>42</w:t>
            </w:r>
            <w:r w:rsidR="00837F2D">
              <w:rPr>
                <w:noProof/>
                <w:webHidden/>
              </w:rPr>
              <w:fldChar w:fldCharType="end"/>
            </w:r>
          </w:hyperlink>
        </w:p>
        <w:p w14:paraId="1A371CCB" w14:textId="5A43ABD0" w:rsidR="00837F2D" w:rsidRDefault="00CC7F55">
          <w:pPr>
            <w:pStyle w:val="Spistreci1"/>
            <w:rPr>
              <w:rFonts w:eastAsiaTheme="minorEastAsia"/>
              <w:noProof/>
              <w:lang w:eastAsia="pl-PL"/>
            </w:rPr>
          </w:pPr>
          <w:hyperlink w:anchor="_Toc95226225" w:history="1">
            <w:r w:rsidR="00837F2D" w:rsidRPr="00497694">
              <w:rPr>
                <w:rStyle w:val="Hipercze"/>
                <w:noProof/>
              </w:rPr>
              <w:t>Spis tabel</w:t>
            </w:r>
            <w:r w:rsidR="00837F2D">
              <w:rPr>
                <w:noProof/>
                <w:webHidden/>
              </w:rPr>
              <w:tab/>
            </w:r>
            <w:r w:rsidR="00837F2D">
              <w:rPr>
                <w:noProof/>
                <w:webHidden/>
              </w:rPr>
              <w:fldChar w:fldCharType="begin"/>
            </w:r>
            <w:r w:rsidR="00837F2D">
              <w:rPr>
                <w:noProof/>
                <w:webHidden/>
              </w:rPr>
              <w:instrText xml:space="preserve"> PAGEREF _Toc95226225 \h </w:instrText>
            </w:r>
            <w:r w:rsidR="00837F2D">
              <w:rPr>
                <w:noProof/>
                <w:webHidden/>
              </w:rPr>
            </w:r>
            <w:r w:rsidR="00837F2D">
              <w:rPr>
                <w:noProof/>
                <w:webHidden/>
              </w:rPr>
              <w:fldChar w:fldCharType="separate"/>
            </w:r>
            <w:r w:rsidR="00F2696D">
              <w:rPr>
                <w:noProof/>
                <w:webHidden/>
              </w:rPr>
              <w:t>45</w:t>
            </w:r>
            <w:r w:rsidR="00837F2D">
              <w:rPr>
                <w:noProof/>
                <w:webHidden/>
              </w:rPr>
              <w:fldChar w:fldCharType="end"/>
            </w:r>
          </w:hyperlink>
        </w:p>
        <w:p w14:paraId="0979AD3E" w14:textId="4F586479" w:rsidR="0064784D" w:rsidRDefault="0064784D">
          <w:r>
            <w:rPr>
              <w:b/>
              <w:bCs/>
            </w:rPr>
            <w:fldChar w:fldCharType="end"/>
          </w:r>
        </w:p>
      </w:sdtContent>
    </w:sdt>
    <w:p w14:paraId="22B80778" w14:textId="460C7874" w:rsidR="00E46BC2" w:rsidRDefault="00E46BC2">
      <w:pPr>
        <w:rPr>
          <w:rFonts w:cstheme="minorHAnsi"/>
        </w:rPr>
      </w:pPr>
    </w:p>
    <w:p w14:paraId="6775C764" w14:textId="3AE2D570" w:rsidR="00DF5CE1" w:rsidRDefault="00DF5CE1">
      <w:pPr>
        <w:rPr>
          <w:rFonts w:cstheme="minorHAnsi"/>
        </w:rPr>
      </w:pPr>
    </w:p>
    <w:p w14:paraId="2B2305A0" w14:textId="799BA017" w:rsidR="00DF5CE1" w:rsidRDefault="00DF5CE1">
      <w:pPr>
        <w:rPr>
          <w:rFonts w:cstheme="minorHAnsi"/>
        </w:rPr>
      </w:pPr>
    </w:p>
    <w:p w14:paraId="625991CF" w14:textId="213B8AFE" w:rsidR="00DF5CE1" w:rsidRDefault="00DF5CE1">
      <w:pPr>
        <w:rPr>
          <w:rFonts w:cstheme="minorHAnsi"/>
        </w:rPr>
      </w:pPr>
    </w:p>
    <w:p w14:paraId="044FEF1F" w14:textId="09951842" w:rsidR="00DF5CE1" w:rsidRDefault="00DF5CE1">
      <w:pPr>
        <w:rPr>
          <w:rFonts w:cstheme="minorHAnsi"/>
        </w:rPr>
      </w:pPr>
    </w:p>
    <w:p w14:paraId="37D064F5" w14:textId="50BDE1B2" w:rsidR="00DF5CE1" w:rsidRDefault="00DF5CE1">
      <w:pPr>
        <w:rPr>
          <w:rFonts w:cstheme="minorHAnsi"/>
        </w:rPr>
      </w:pPr>
    </w:p>
    <w:p w14:paraId="1F884993" w14:textId="4A7B530F" w:rsidR="00DF5CE1" w:rsidRDefault="00DF5CE1">
      <w:pPr>
        <w:rPr>
          <w:rFonts w:cstheme="minorHAnsi"/>
        </w:rPr>
      </w:pPr>
    </w:p>
    <w:p w14:paraId="782E4B4D" w14:textId="230BB58C" w:rsidR="00DF5CE1" w:rsidRDefault="00DF5CE1">
      <w:pPr>
        <w:rPr>
          <w:rFonts w:cstheme="minorHAnsi"/>
        </w:rPr>
      </w:pPr>
    </w:p>
    <w:p w14:paraId="134076FB" w14:textId="2B213AB9" w:rsidR="00DF5CE1" w:rsidRDefault="00DF5CE1">
      <w:pPr>
        <w:rPr>
          <w:rFonts w:cstheme="minorHAnsi"/>
        </w:rPr>
      </w:pPr>
    </w:p>
    <w:p w14:paraId="34D6A63F" w14:textId="29B48CF7" w:rsidR="00DF5CE1" w:rsidRDefault="00DF5CE1">
      <w:pPr>
        <w:rPr>
          <w:rFonts w:cstheme="minorHAnsi"/>
        </w:rPr>
      </w:pPr>
    </w:p>
    <w:p w14:paraId="0E909D8D" w14:textId="5CF8D814" w:rsidR="00DF5CE1" w:rsidRDefault="00DF5CE1">
      <w:pPr>
        <w:rPr>
          <w:rFonts w:cstheme="minorHAnsi"/>
        </w:rPr>
      </w:pPr>
    </w:p>
    <w:p w14:paraId="51865766" w14:textId="29D3BF9E" w:rsidR="00DF5CE1" w:rsidRDefault="00DF5CE1">
      <w:pPr>
        <w:rPr>
          <w:rFonts w:cstheme="minorHAnsi"/>
        </w:rPr>
      </w:pPr>
    </w:p>
    <w:p w14:paraId="3B6AE8E4" w14:textId="0F753A2A" w:rsidR="00DF5CE1" w:rsidRDefault="00DF5CE1">
      <w:pPr>
        <w:rPr>
          <w:rFonts w:cstheme="minorHAnsi"/>
        </w:rPr>
      </w:pPr>
    </w:p>
    <w:p w14:paraId="1F450DBD" w14:textId="372CD325" w:rsidR="00DF5CE1" w:rsidRDefault="00DF5CE1">
      <w:pPr>
        <w:rPr>
          <w:rFonts w:cstheme="minorHAnsi"/>
        </w:rPr>
      </w:pPr>
    </w:p>
    <w:p w14:paraId="4DACF0DB" w14:textId="7EA0E728" w:rsidR="00DF5CE1" w:rsidRDefault="00DF5CE1">
      <w:pPr>
        <w:rPr>
          <w:rFonts w:cstheme="minorHAnsi"/>
        </w:rPr>
      </w:pPr>
    </w:p>
    <w:p w14:paraId="7DD0F56B" w14:textId="54640EDE" w:rsidR="00DF5CE1" w:rsidRDefault="00DF5CE1">
      <w:pPr>
        <w:rPr>
          <w:rFonts w:cstheme="minorHAnsi"/>
        </w:rPr>
      </w:pPr>
    </w:p>
    <w:p w14:paraId="1D9B4460" w14:textId="689AD5AA" w:rsidR="00DF5CE1" w:rsidRDefault="00DF5CE1">
      <w:pPr>
        <w:rPr>
          <w:rFonts w:cstheme="minorHAnsi"/>
        </w:rPr>
      </w:pPr>
    </w:p>
    <w:p w14:paraId="1703BCD7" w14:textId="05705508" w:rsidR="00DF5CE1" w:rsidRDefault="00DF5CE1">
      <w:pPr>
        <w:rPr>
          <w:rFonts w:cstheme="minorHAnsi"/>
        </w:rPr>
      </w:pPr>
    </w:p>
    <w:p w14:paraId="417ACDFA" w14:textId="1F3CC0E5" w:rsidR="00DF5CE1" w:rsidRDefault="00DF5CE1">
      <w:pPr>
        <w:rPr>
          <w:rFonts w:cstheme="minorHAnsi"/>
        </w:rPr>
      </w:pPr>
    </w:p>
    <w:p w14:paraId="78C0D932" w14:textId="45F496BC" w:rsidR="00DF5CE1" w:rsidRDefault="00DF5CE1">
      <w:pPr>
        <w:rPr>
          <w:rFonts w:cstheme="minorHAnsi"/>
        </w:rPr>
      </w:pPr>
    </w:p>
    <w:p w14:paraId="53477CB8" w14:textId="77777777" w:rsidR="00AD2B74" w:rsidRDefault="00AD2B74">
      <w:pPr>
        <w:rPr>
          <w:rFonts w:cstheme="minorHAnsi"/>
        </w:rPr>
      </w:pPr>
    </w:p>
    <w:p w14:paraId="10538C2E" w14:textId="7035827F" w:rsidR="00DF5CE1" w:rsidRDefault="00DF5CE1">
      <w:pPr>
        <w:rPr>
          <w:rFonts w:cstheme="minorHAnsi"/>
        </w:rPr>
      </w:pPr>
    </w:p>
    <w:p w14:paraId="4FDC2E68" w14:textId="4CED37C1" w:rsidR="00DF5CE1" w:rsidRDefault="00DF5CE1">
      <w:pPr>
        <w:rPr>
          <w:rFonts w:cstheme="minorHAnsi"/>
        </w:rPr>
      </w:pPr>
    </w:p>
    <w:p w14:paraId="4380B723" w14:textId="77777777" w:rsidR="00DF5CE1" w:rsidRDefault="00DF5CE1">
      <w:pPr>
        <w:rPr>
          <w:rFonts w:cstheme="minorHAnsi"/>
        </w:rPr>
      </w:pPr>
    </w:p>
    <w:p w14:paraId="09034889" w14:textId="799604C4" w:rsidR="00E46BC2" w:rsidRDefault="00E46BC2">
      <w:pPr>
        <w:rPr>
          <w:rFonts w:cstheme="minorHAnsi"/>
        </w:rPr>
      </w:pPr>
    </w:p>
    <w:p w14:paraId="0B41D3DC" w14:textId="77694DC0" w:rsidR="00984CBF" w:rsidRDefault="00984CBF">
      <w:pPr>
        <w:rPr>
          <w:rFonts w:cstheme="minorHAnsi"/>
        </w:rPr>
      </w:pPr>
    </w:p>
    <w:p w14:paraId="1DD8ACBF" w14:textId="72437517" w:rsidR="00984CBF" w:rsidRDefault="00984CBF">
      <w:pPr>
        <w:rPr>
          <w:rFonts w:cstheme="minorHAnsi"/>
        </w:rPr>
      </w:pPr>
    </w:p>
    <w:p w14:paraId="20EFF13D" w14:textId="77777777" w:rsidR="00984CBF" w:rsidRDefault="00984CBF">
      <w:pPr>
        <w:rPr>
          <w:rFonts w:cstheme="minorHAnsi"/>
        </w:rPr>
      </w:pPr>
    </w:p>
    <w:p w14:paraId="39F9E516" w14:textId="6E33CAF9" w:rsidR="00B268A3" w:rsidRDefault="00053DB2" w:rsidP="00B268A3">
      <w:pPr>
        <w:pStyle w:val="Nagwek1"/>
      </w:pPr>
      <w:bookmarkStart w:id="0" w:name="_Toc95226174"/>
      <w:bookmarkStart w:id="1" w:name="_Toc95226226"/>
      <w:r>
        <w:lastRenderedPageBreak/>
        <w:t>Metodologia prac</w:t>
      </w:r>
      <w:bookmarkEnd w:id="0"/>
      <w:bookmarkEnd w:id="1"/>
    </w:p>
    <w:p w14:paraId="42D6539C" w14:textId="77777777" w:rsidR="00B268A3" w:rsidRDefault="00B268A3">
      <w:pPr>
        <w:rPr>
          <w:rFonts w:cstheme="minorHAnsi"/>
        </w:rPr>
      </w:pPr>
    </w:p>
    <w:p w14:paraId="389495AE" w14:textId="3ADF0A3F" w:rsidR="00051AC5" w:rsidRPr="00C31C27" w:rsidRDefault="00051AC5" w:rsidP="00051AC5">
      <w:pPr>
        <w:spacing w:line="240" w:lineRule="auto"/>
        <w:ind w:firstLine="567"/>
        <w:jc w:val="both"/>
        <w:rPr>
          <w:sz w:val="24"/>
          <w:szCs w:val="24"/>
        </w:rPr>
      </w:pPr>
      <w:r w:rsidRPr="00C31C27">
        <w:rPr>
          <w:sz w:val="24"/>
          <w:szCs w:val="24"/>
        </w:rPr>
        <w:t xml:space="preserve">Program Przeciwdziałania Przemocy w Rodzinie oraz Ochrony </w:t>
      </w:r>
      <w:r w:rsidR="00515C3F" w:rsidRPr="00C31C27">
        <w:rPr>
          <w:sz w:val="24"/>
          <w:szCs w:val="24"/>
        </w:rPr>
        <w:t xml:space="preserve">Osób </w:t>
      </w:r>
      <w:r w:rsidR="000822A7" w:rsidRPr="00C31C27">
        <w:rPr>
          <w:sz w:val="24"/>
          <w:szCs w:val="24"/>
        </w:rPr>
        <w:t>Doznających Przemocy</w:t>
      </w:r>
      <w:r w:rsidRPr="00C31C27">
        <w:rPr>
          <w:sz w:val="24"/>
          <w:szCs w:val="24"/>
        </w:rPr>
        <w:t xml:space="preserve"> w Rodzinie w </w:t>
      </w:r>
      <w:r w:rsidR="00286B09" w:rsidRPr="00C31C27">
        <w:rPr>
          <w:sz w:val="24"/>
          <w:szCs w:val="24"/>
        </w:rPr>
        <w:t xml:space="preserve">Gminie </w:t>
      </w:r>
      <w:r w:rsidR="00515C3F" w:rsidRPr="00C31C27">
        <w:rPr>
          <w:sz w:val="24"/>
          <w:szCs w:val="24"/>
        </w:rPr>
        <w:t>Słomniki</w:t>
      </w:r>
      <w:r w:rsidRPr="00C31C27">
        <w:rPr>
          <w:sz w:val="24"/>
          <w:szCs w:val="24"/>
        </w:rPr>
        <w:t xml:space="preserve"> na lata 202</w:t>
      </w:r>
      <w:r w:rsidR="00515C3F" w:rsidRPr="00C31C27">
        <w:rPr>
          <w:sz w:val="24"/>
          <w:szCs w:val="24"/>
        </w:rPr>
        <w:t>2</w:t>
      </w:r>
      <w:r w:rsidRPr="00C31C27">
        <w:rPr>
          <w:sz w:val="24"/>
          <w:szCs w:val="24"/>
        </w:rPr>
        <w:t xml:space="preserve"> – 202</w:t>
      </w:r>
      <w:r w:rsidR="00515C3F" w:rsidRPr="00C31C27">
        <w:rPr>
          <w:sz w:val="24"/>
          <w:szCs w:val="24"/>
        </w:rPr>
        <w:t>4</w:t>
      </w:r>
      <w:r w:rsidRPr="00C31C27">
        <w:rPr>
          <w:sz w:val="24"/>
          <w:szCs w:val="24"/>
        </w:rPr>
        <w:t xml:space="preserve"> został opracowany </w:t>
      </w:r>
      <w:r w:rsidR="00EE73DD">
        <w:rPr>
          <w:sz w:val="24"/>
          <w:szCs w:val="24"/>
        </w:rPr>
        <w:br/>
      </w:r>
      <w:r w:rsidRPr="00C31C27">
        <w:rPr>
          <w:sz w:val="24"/>
          <w:szCs w:val="24"/>
        </w:rPr>
        <w:t xml:space="preserve">w odpowiedzi na </w:t>
      </w:r>
      <w:r w:rsidR="00824637" w:rsidRPr="00C31C27">
        <w:rPr>
          <w:sz w:val="24"/>
          <w:szCs w:val="24"/>
        </w:rPr>
        <w:t xml:space="preserve">konieczność budowania wsparcia dla osób </w:t>
      </w:r>
      <w:r w:rsidR="00BA55B1" w:rsidRPr="00C31C27">
        <w:rPr>
          <w:sz w:val="24"/>
          <w:szCs w:val="24"/>
        </w:rPr>
        <w:t>doświadczających</w:t>
      </w:r>
      <w:r w:rsidR="00824637" w:rsidRPr="00C31C27">
        <w:rPr>
          <w:sz w:val="24"/>
          <w:szCs w:val="24"/>
        </w:rPr>
        <w:t xml:space="preserve"> przemocy</w:t>
      </w:r>
      <w:r w:rsidR="00BA55B1" w:rsidRPr="00C31C27">
        <w:rPr>
          <w:sz w:val="24"/>
          <w:szCs w:val="24"/>
        </w:rPr>
        <w:t xml:space="preserve"> </w:t>
      </w:r>
      <w:r w:rsidR="00EE73DD">
        <w:rPr>
          <w:sz w:val="24"/>
          <w:szCs w:val="24"/>
        </w:rPr>
        <w:br/>
      </w:r>
      <w:r w:rsidR="00BA55B1" w:rsidRPr="00C31C27">
        <w:rPr>
          <w:sz w:val="24"/>
          <w:szCs w:val="24"/>
        </w:rPr>
        <w:t>w rodzinie i za</w:t>
      </w:r>
      <w:r w:rsidR="00176F90" w:rsidRPr="00C31C27">
        <w:rPr>
          <w:sz w:val="24"/>
          <w:szCs w:val="24"/>
        </w:rPr>
        <w:t>pobiegania jej powstawaniu</w:t>
      </w:r>
      <w:r w:rsidRPr="00C31C27">
        <w:rPr>
          <w:sz w:val="24"/>
          <w:szCs w:val="24"/>
        </w:rPr>
        <w:t>. Niniejszy dokument powstał przy aktywnym uczestnictwie Zespołu roboczego, w którego skład wesz</w:t>
      </w:r>
      <w:r w:rsidR="007351AB" w:rsidRPr="00C31C27">
        <w:rPr>
          <w:sz w:val="24"/>
          <w:szCs w:val="24"/>
        </w:rPr>
        <w:t>ły</w:t>
      </w:r>
      <w:r w:rsidRPr="00C31C27">
        <w:rPr>
          <w:sz w:val="24"/>
          <w:szCs w:val="24"/>
        </w:rPr>
        <w:t>:</w:t>
      </w:r>
    </w:p>
    <w:p w14:paraId="17DE8DCD" w14:textId="079B9848" w:rsidR="00B6391F" w:rsidRPr="00C31C27" w:rsidRDefault="00F73D13" w:rsidP="00334180">
      <w:pPr>
        <w:pStyle w:val="Akapitzlist"/>
        <w:numPr>
          <w:ilvl w:val="0"/>
          <w:numId w:val="27"/>
        </w:numPr>
        <w:spacing w:after="0" w:line="240" w:lineRule="auto"/>
        <w:jc w:val="both"/>
        <w:rPr>
          <w:sz w:val="24"/>
          <w:szCs w:val="24"/>
        </w:rPr>
      </w:pPr>
      <w:r w:rsidRPr="00C31C27">
        <w:rPr>
          <w:sz w:val="24"/>
          <w:szCs w:val="24"/>
        </w:rPr>
        <w:t xml:space="preserve">Małgorzata Mróz </w:t>
      </w:r>
      <w:r w:rsidR="00FD3A79">
        <w:rPr>
          <w:sz w:val="24"/>
          <w:szCs w:val="24"/>
        </w:rPr>
        <w:t>-</w:t>
      </w:r>
      <w:r w:rsidRPr="00C31C27">
        <w:rPr>
          <w:sz w:val="24"/>
          <w:szCs w:val="24"/>
        </w:rPr>
        <w:t xml:space="preserve"> Kierownik Gminnego Ośrodka Pomocy Społecznej w Słomnikach,</w:t>
      </w:r>
    </w:p>
    <w:p w14:paraId="1ACA7EE5" w14:textId="7E48F29E" w:rsidR="00F73D13" w:rsidRPr="00824E40" w:rsidRDefault="00F73D13" w:rsidP="00334180">
      <w:pPr>
        <w:pStyle w:val="Akapitzlist"/>
        <w:numPr>
          <w:ilvl w:val="0"/>
          <w:numId w:val="27"/>
        </w:numPr>
        <w:spacing w:after="0" w:line="240" w:lineRule="auto"/>
        <w:jc w:val="both"/>
        <w:rPr>
          <w:sz w:val="24"/>
          <w:szCs w:val="24"/>
        </w:rPr>
      </w:pPr>
      <w:r w:rsidRPr="00824E40">
        <w:rPr>
          <w:sz w:val="24"/>
          <w:szCs w:val="24"/>
        </w:rPr>
        <w:t>Angelina Pogroszewska-Kurek</w:t>
      </w:r>
      <w:r w:rsidR="00FD3A79" w:rsidRPr="00824E40">
        <w:rPr>
          <w:sz w:val="24"/>
          <w:szCs w:val="24"/>
        </w:rPr>
        <w:t xml:space="preserve"> </w:t>
      </w:r>
      <w:r w:rsidR="00824E40" w:rsidRPr="00824E40">
        <w:rPr>
          <w:sz w:val="24"/>
          <w:szCs w:val="24"/>
        </w:rPr>
        <w:t>- pracownik</w:t>
      </w:r>
      <w:r w:rsidRPr="00824E40">
        <w:rPr>
          <w:sz w:val="24"/>
          <w:szCs w:val="24"/>
        </w:rPr>
        <w:t xml:space="preserve"> socjalny</w:t>
      </w:r>
      <w:r w:rsidR="00FD3A79" w:rsidRPr="00824E40">
        <w:rPr>
          <w:sz w:val="24"/>
          <w:szCs w:val="24"/>
        </w:rPr>
        <w:t>,</w:t>
      </w:r>
    </w:p>
    <w:p w14:paraId="09E8CDD4" w14:textId="5B96D2B6" w:rsidR="00F73D13" w:rsidRPr="00824E40" w:rsidRDefault="00F73D13" w:rsidP="00334180">
      <w:pPr>
        <w:pStyle w:val="Akapitzlist"/>
        <w:numPr>
          <w:ilvl w:val="0"/>
          <w:numId w:val="27"/>
        </w:numPr>
        <w:spacing w:after="0" w:line="240" w:lineRule="auto"/>
        <w:jc w:val="both"/>
        <w:rPr>
          <w:sz w:val="24"/>
          <w:szCs w:val="24"/>
        </w:rPr>
      </w:pPr>
      <w:r w:rsidRPr="00824E40">
        <w:rPr>
          <w:sz w:val="24"/>
          <w:szCs w:val="24"/>
        </w:rPr>
        <w:t xml:space="preserve">Katarzyna Wawrzyniak </w:t>
      </w:r>
      <w:r w:rsidR="00FD3A79" w:rsidRPr="00824E40">
        <w:rPr>
          <w:sz w:val="24"/>
          <w:szCs w:val="24"/>
        </w:rPr>
        <w:t>-</w:t>
      </w:r>
      <w:r w:rsidRPr="00824E40">
        <w:rPr>
          <w:sz w:val="24"/>
          <w:szCs w:val="24"/>
        </w:rPr>
        <w:t xml:space="preserve"> pracownik socjalny</w:t>
      </w:r>
      <w:r w:rsidR="00FD3A79" w:rsidRPr="00824E40">
        <w:rPr>
          <w:sz w:val="24"/>
          <w:szCs w:val="24"/>
        </w:rPr>
        <w:t>.</w:t>
      </w:r>
    </w:p>
    <w:p w14:paraId="54C20FFA" w14:textId="77777777" w:rsidR="00334180" w:rsidRPr="001D5973" w:rsidRDefault="00334180" w:rsidP="00334180">
      <w:pPr>
        <w:spacing w:after="0" w:line="240" w:lineRule="auto"/>
        <w:ind w:left="360"/>
        <w:jc w:val="both"/>
        <w:rPr>
          <w:color w:val="FF0000"/>
          <w:sz w:val="24"/>
          <w:szCs w:val="24"/>
        </w:rPr>
      </w:pPr>
    </w:p>
    <w:p w14:paraId="5A7BBB13" w14:textId="1998D820" w:rsidR="00AF784F" w:rsidRPr="002806E2" w:rsidRDefault="00051AC5" w:rsidP="6A5AABF2">
      <w:pPr>
        <w:ind w:firstLine="708"/>
        <w:jc w:val="both"/>
        <w:rPr>
          <w:sz w:val="24"/>
          <w:szCs w:val="24"/>
        </w:rPr>
      </w:pPr>
      <w:r w:rsidRPr="20EAEFA9">
        <w:rPr>
          <w:sz w:val="24"/>
          <w:szCs w:val="24"/>
        </w:rPr>
        <w:t xml:space="preserve">W trakcie prac przeprowadzono pogłębioną </w:t>
      </w:r>
      <w:r w:rsidR="00164B4E" w:rsidRPr="20EAEFA9">
        <w:rPr>
          <w:sz w:val="24"/>
          <w:szCs w:val="24"/>
        </w:rPr>
        <w:t xml:space="preserve">diagnozę zjawiska przemocy </w:t>
      </w:r>
      <w:r>
        <w:br/>
      </w:r>
      <w:r w:rsidR="00164B4E" w:rsidRPr="20EAEFA9">
        <w:rPr>
          <w:sz w:val="24"/>
          <w:szCs w:val="24"/>
        </w:rPr>
        <w:t>i podejmowanych działań</w:t>
      </w:r>
      <w:r w:rsidRPr="20EAEFA9">
        <w:rPr>
          <w:sz w:val="24"/>
          <w:szCs w:val="24"/>
        </w:rPr>
        <w:t xml:space="preserve"> w </w:t>
      </w:r>
      <w:r w:rsidR="002E3546" w:rsidRPr="20EAEFA9">
        <w:rPr>
          <w:sz w:val="24"/>
          <w:szCs w:val="24"/>
        </w:rPr>
        <w:t xml:space="preserve">kierunku jej zapobiegania na terenie </w:t>
      </w:r>
      <w:r w:rsidR="00223637" w:rsidRPr="20EAEFA9">
        <w:rPr>
          <w:sz w:val="24"/>
          <w:szCs w:val="24"/>
        </w:rPr>
        <w:t>gminy</w:t>
      </w:r>
      <w:r w:rsidR="002E3546" w:rsidRPr="20EAEFA9">
        <w:rPr>
          <w:sz w:val="24"/>
          <w:szCs w:val="24"/>
        </w:rPr>
        <w:t>.</w:t>
      </w:r>
      <w:r w:rsidRPr="20EAEFA9">
        <w:rPr>
          <w:sz w:val="24"/>
          <w:szCs w:val="24"/>
        </w:rPr>
        <w:t xml:space="preserve"> Podczas badań uwzględniono czynniki</w:t>
      </w:r>
      <w:r w:rsidR="005C47A3" w:rsidRPr="20EAEFA9">
        <w:rPr>
          <w:sz w:val="24"/>
          <w:szCs w:val="24"/>
        </w:rPr>
        <w:t xml:space="preserve"> infrastrukturalne i społeczne</w:t>
      </w:r>
      <w:r w:rsidRPr="20EAEFA9">
        <w:rPr>
          <w:sz w:val="24"/>
          <w:szCs w:val="24"/>
        </w:rPr>
        <w:t xml:space="preserve">. </w:t>
      </w:r>
      <w:r w:rsidR="00EB2B7E" w:rsidRPr="20EAEFA9">
        <w:rPr>
          <w:sz w:val="24"/>
          <w:szCs w:val="24"/>
        </w:rPr>
        <w:t xml:space="preserve">Dodatkowo w ramach prowadzonej diagnozy </w:t>
      </w:r>
      <w:r w:rsidR="003A2D3B" w:rsidRPr="20EAEFA9">
        <w:rPr>
          <w:sz w:val="24"/>
          <w:szCs w:val="24"/>
        </w:rPr>
        <w:t xml:space="preserve">zostały przeprowadzone </w:t>
      </w:r>
      <w:r w:rsidR="00512EC9" w:rsidRPr="20EAEFA9">
        <w:rPr>
          <w:sz w:val="24"/>
          <w:szCs w:val="24"/>
        </w:rPr>
        <w:t xml:space="preserve">badania ankietowe </w:t>
      </w:r>
      <w:r w:rsidR="00EB2B7E" w:rsidRPr="20EAEFA9">
        <w:rPr>
          <w:sz w:val="24"/>
          <w:szCs w:val="24"/>
        </w:rPr>
        <w:t>wśród pracowników socjalnych</w:t>
      </w:r>
      <w:r w:rsidR="00512EC9" w:rsidRPr="20EAEFA9">
        <w:rPr>
          <w:sz w:val="24"/>
          <w:szCs w:val="24"/>
        </w:rPr>
        <w:t xml:space="preserve"> </w:t>
      </w:r>
      <w:r>
        <w:br/>
      </w:r>
      <w:r w:rsidR="00512EC9" w:rsidRPr="20EAEFA9">
        <w:rPr>
          <w:sz w:val="24"/>
          <w:szCs w:val="24"/>
        </w:rPr>
        <w:t>i asystentów rodziny</w:t>
      </w:r>
      <w:r w:rsidR="00EB2B7E" w:rsidRPr="20EAEFA9">
        <w:rPr>
          <w:sz w:val="24"/>
          <w:szCs w:val="24"/>
        </w:rPr>
        <w:t xml:space="preserve"> </w:t>
      </w:r>
      <w:r w:rsidR="00512EC9" w:rsidRPr="20EAEFA9">
        <w:rPr>
          <w:sz w:val="24"/>
          <w:szCs w:val="24"/>
        </w:rPr>
        <w:t xml:space="preserve">Gminnego </w:t>
      </w:r>
      <w:r w:rsidR="00304FB1" w:rsidRPr="20EAEFA9">
        <w:rPr>
          <w:sz w:val="24"/>
          <w:szCs w:val="24"/>
        </w:rPr>
        <w:t xml:space="preserve">Ośrodka Pomocy Społecznej w </w:t>
      </w:r>
      <w:r w:rsidR="00512EC9" w:rsidRPr="20EAEFA9">
        <w:rPr>
          <w:sz w:val="24"/>
          <w:szCs w:val="24"/>
        </w:rPr>
        <w:t>Słomnikach</w:t>
      </w:r>
      <w:r w:rsidR="00EB2B7E" w:rsidRPr="20EAEFA9">
        <w:rPr>
          <w:sz w:val="24"/>
          <w:szCs w:val="24"/>
        </w:rPr>
        <w:t xml:space="preserve">. </w:t>
      </w:r>
      <w:r>
        <w:br/>
      </w:r>
      <w:r w:rsidR="00EB2B7E" w:rsidRPr="20EAEFA9">
        <w:rPr>
          <w:sz w:val="24"/>
          <w:szCs w:val="24"/>
        </w:rPr>
        <w:t xml:space="preserve">Wyniki </w:t>
      </w:r>
      <w:r w:rsidR="00F73A39" w:rsidRPr="20EAEFA9">
        <w:rPr>
          <w:sz w:val="24"/>
          <w:szCs w:val="24"/>
        </w:rPr>
        <w:t>prze</w:t>
      </w:r>
      <w:r w:rsidR="00EB2B7E" w:rsidRPr="20EAEFA9">
        <w:rPr>
          <w:sz w:val="24"/>
          <w:szCs w:val="24"/>
        </w:rPr>
        <w:t xml:space="preserve">prowadzonych badań pokazują, że </w:t>
      </w:r>
      <w:r w:rsidR="00BB0D13" w:rsidRPr="20EAEFA9">
        <w:rPr>
          <w:sz w:val="24"/>
          <w:szCs w:val="24"/>
        </w:rPr>
        <w:t>g</w:t>
      </w:r>
      <w:r w:rsidR="00EB2B7E" w:rsidRPr="20EAEFA9">
        <w:rPr>
          <w:sz w:val="24"/>
          <w:szCs w:val="24"/>
        </w:rPr>
        <w:t xml:space="preserve">łównymi formami przemocy, identyfikowanymi przez </w:t>
      </w:r>
      <w:r w:rsidR="00BB0D13" w:rsidRPr="20EAEFA9">
        <w:rPr>
          <w:sz w:val="24"/>
          <w:szCs w:val="24"/>
        </w:rPr>
        <w:t>respondentów</w:t>
      </w:r>
      <w:r w:rsidR="00EB2B7E" w:rsidRPr="20EAEFA9">
        <w:rPr>
          <w:sz w:val="24"/>
          <w:szCs w:val="24"/>
        </w:rPr>
        <w:t xml:space="preserve"> </w:t>
      </w:r>
      <w:r w:rsidR="00102F48" w:rsidRPr="20EAEFA9">
        <w:rPr>
          <w:sz w:val="24"/>
          <w:szCs w:val="24"/>
        </w:rPr>
        <w:t>były</w:t>
      </w:r>
      <w:r w:rsidR="00EB2B7E" w:rsidRPr="20EAEFA9">
        <w:rPr>
          <w:sz w:val="24"/>
          <w:szCs w:val="24"/>
        </w:rPr>
        <w:t xml:space="preserve"> przemoc psychiczna i fizyczna. Jako najczęściej stosujących przemoc</w:t>
      </w:r>
      <w:r w:rsidR="007134D2" w:rsidRPr="20EAEFA9">
        <w:rPr>
          <w:sz w:val="24"/>
          <w:szCs w:val="24"/>
        </w:rPr>
        <w:t xml:space="preserve"> </w:t>
      </w:r>
      <w:r w:rsidR="00941D29" w:rsidRPr="20EAEFA9">
        <w:rPr>
          <w:sz w:val="24"/>
          <w:szCs w:val="24"/>
        </w:rPr>
        <w:t>badani wskazywali mężczyzn</w:t>
      </w:r>
      <w:r w:rsidR="00EB2B7E" w:rsidRPr="20EAEFA9">
        <w:rPr>
          <w:sz w:val="24"/>
          <w:szCs w:val="24"/>
        </w:rPr>
        <w:t>. Natomiast w roli osób doznających przemocy respondenci postrzega</w:t>
      </w:r>
      <w:r w:rsidR="00FC353E" w:rsidRPr="20EAEFA9">
        <w:rPr>
          <w:sz w:val="24"/>
          <w:szCs w:val="24"/>
        </w:rPr>
        <w:t>li</w:t>
      </w:r>
      <w:r w:rsidR="00EB2B7E" w:rsidRPr="20EAEFA9">
        <w:rPr>
          <w:sz w:val="24"/>
          <w:szCs w:val="24"/>
        </w:rPr>
        <w:t xml:space="preserve"> </w:t>
      </w:r>
      <w:r w:rsidR="00941D29" w:rsidRPr="20EAEFA9">
        <w:rPr>
          <w:sz w:val="24"/>
          <w:szCs w:val="24"/>
        </w:rPr>
        <w:t xml:space="preserve">dorosłe </w:t>
      </w:r>
      <w:r w:rsidR="00EB2B7E" w:rsidRPr="20EAEFA9">
        <w:rPr>
          <w:sz w:val="24"/>
          <w:szCs w:val="24"/>
        </w:rPr>
        <w:t xml:space="preserve">kobiety </w:t>
      </w:r>
      <w:r w:rsidR="00941D29" w:rsidRPr="20EAEFA9">
        <w:rPr>
          <w:sz w:val="24"/>
          <w:szCs w:val="24"/>
        </w:rPr>
        <w:t xml:space="preserve">w wieku poniżej 60 </w:t>
      </w:r>
      <w:r w:rsidR="0039451A" w:rsidRPr="20EAEFA9">
        <w:rPr>
          <w:sz w:val="24"/>
          <w:szCs w:val="24"/>
        </w:rPr>
        <w:t>roku życia</w:t>
      </w:r>
      <w:r w:rsidR="007771EF" w:rsidRPr="20EAEFA9">
        <w:rPr>
          <w:sz w:val="24"/>
          <w:szCs w:val="24"/>
        </w:rPr>
        <w:t>,</w:t>
      </w:r>
      <w:r w:rsidR="00EB2B7E" w:rsidRPr="20EAEFA9">
        <w:rPr>
          <w:sz w:val="24"/>
          <w:szCs w:val="24"/>
        </w:rPr>
        <w:t xml:space="preserve"> </w:t>
      </w:r>
      <w:r w:rsidR="007771EF" w:rsidRPr="20EAEFA9">
        <w:rPr>
          <w:sz w:val="24"/>
          <w:szCs w:val="24"/>
        </w:rPr>
        <w:t>dzieci do 13 roku życia oraz osoby nieletnie powyżej 13 roku życia</w:t>
      </w:r>
      <w:r w:rsidR="00EB2B7E" w:rsidRPr="20EAEFA9">
        <w:rPr>
          <w:sz w:val="24"/>
          <w:szCs w:val="24"/>
        </w:rPr>
        <w:t>. Pracownicy socjalni, bazując na swoich doświadczeniach, wskaz</w:t>
      </w:r>
      <w:r w:rsidR="004429BE" w:rsidRPr="20EAEFA9">
        <w:rPr>
          <w:sz w:val="24"/>
          <w:szCs w:val="24"/>
        </w:rPr>
        <w:t>ywali</w:t>
      </w:r>
      <w:r w:rsidR="00EB2B7E" w:rsidRPr="20EAEFA9">
        <w:rPr>
          <w:sz w:val="24"/>
          <w:szCs w:val="24"/>
        </w:rPr>
        <w:t xml:space="preserve"> główne bariery na jakie napotykają w trakcie pracy </w:t>
      </w:r>
      <w:r w:rsidR="00EE73DD">
        <w:rPr>
          <w:sz w:val="24"/>
          <w:szCs w:val="24"/>
        </w:rPr>
        <w:br/>
      </w:r>
      <w:r w:rsidR="00EB2B7E" w:rsidRPr="20EAEFA9">
        <w:rPr>
          <w:sz w:val="24"/>
          <w:szCs w:val="24"/>
        </w:rPr>
        <w:t xml:space="preserve">z rodzinami doświadczającymi przemocy. Wśród najistotniejszych należy wymienić: </w:t>
      </w:r>
      <w:r w:rsidR="00E3028E" w:rsidRPr="20EAEFA9">
        <w:rPr>
          <w:sz w:val="24"/>
          <w:szCs w:val="24"/>
        </w:rPr>
        <w:t>brak współpracy ze strony osoby stosującej przemoc, niską świadomość społeczną oraz brak współpracy ze strony osoby doznającej przemocy. Badani wskazywali również na niewystarczający</w:t>
      </w:r>
      <w:r w:rsidR="00304100" w:rsidRPr="20EAEFA9">
        <w:rPr>
          <w:sz w:val="24"/>
          <w:szCs w:val="24"/>
        </w:rPr>
        <w:t>,</w:t>
      </w:r>
      <w:r w:rsidR="00E3028E" w:rsidRPr="20EAEFA9">
        <w:rPr>
          <w:sz w:val="24"/>
          <w:szCs w:val="24"/>
        </w:rPr>
        <w:t xml:space="preserve"> </w:t>
      </w:r>
      <w:r w:rsidR="00391A89" w:rsidRPr="20EAEFA9">
        <w:rPr>
          <w:sz w:val="24"/>
          <w:szCs w:val="24"/>
        </w:rPr>
        <w:t>w stosunku do potrzeb</w:t>
      </w:r>
      <w:r w:rsidR="00304100" w:rsidRPr="20EAEFA9">
        <w:rPr>
          <w:sz w:val="24"/>
          <w:szCs w:val="24"/>
        </w:rPr>
        <w:t>,</w:t>
      </w:r>
      <w:r w:rsidR="00391A89" w:rsidRPr="20EAEFA9">
        <w:rPr>
          <w:sz w:val="24"/>
          <w:szCs w:val="24"/>
        </w:rPr>
        <w:t xml:space="preserve"> </w:t>
      </w:r>
      <w:r w:rsidR="00E3028E" w:rsidRPr="20EAEFA9">
        <w:rPr>
          <w:sz w:val="24"/>
          <w:szCs w:val="24"/>
        </w:rPr>
        <w:t xml:space="preserve">dostęp do specjalistów. </w:t>
      </w:r>
      <w:r w:rsidR="00973270" w:rsidRPr="20EAEFA9">
        <w:rPr>
          <w:sz w:val="24"/>
          <w:szCs w:val="24"/>
        </w:rPr>
        <w:t>Ponadto zostały przeprowadzone badania wś</w:t>
      </w:r>
      <w:r w:rsidR="00DB3B4B" w:rsidRPr="20EAEFA9">
        <w:rPr>
          <w:sz w:val="24"/>
          <w:szCs w:val="24"/>
        </w:rPr>
        <w:t xml:space="preserve">ród dorosłych mieszkańców gminy </w:t>
      </w:r>
      <w:r w:rsidR="002806E2" w:rsidRPr="20EAEFA9">
        <w:rPr>
          <w:sz w:val="24"/>
          <w:szCs w:val="24"/>
        </w:rPr>
        <w:t>Słomniki</w:t>
      </w:r>
      <w:r w:rsidR="009216DF" w:rsidRPr="20EAEFA9">
        <w:rPr>
          <w:sz w:val="24"/>
          <w:szCs w:val="24"/>
        </w:rPr>
        <w:t xml:space="preserve">, jak również uczniów klas 6-8 </w:t>
      </w:r>
      <w:r w:rsidR="008A3018" w:rsidRPr="20EAEFA9">
        <w:rPr>
          <w:sz w:val="24"/>
          <w:szCs w:val="24"/>
        </w:rPr>
        <w:t xml:space="preserve">gminnych </w:t>
      </w:r>
      <w:r w:rsidR="009216DF" w:rsidRPr="20EAEFA9">
        <w:rPr>
          <w:sz w:val="24"/>
          <w:szCs w:val="24"/>
        </w:rPr>
        <w:t>szkół podstawowych</w:t>
      </w:r>
      <w:r w:rsidR="008A3018" w:rsidRPr="20EAEFA9">
        <w:rPr>
          <w:sz w:val="24"/>
          <w:szCs w:val="24"/>
        </w:rPr>
        <w:t>.</w:t>
      </w:r>
    </w:p>
    <w:p w14:paraId="3313714E" w14:textId="20CDFCFC" w:rsidR="00051AC5" w:rsidRPr="00D265F6" w:rsidRDefault="00051AC5" w:rsidP="0090672E">
      <w:pPr>
        <w:ind w:firstLine="708"/>
        <w:jc w:val="both"/>
        <w:rPr>
          <w:sz w:val="24"/>
          <w:szCs w:val="24"/>
        </w:rPr>
      </w:pPr>
      <w:r w:rsidRPr="00D265F6">
        <w:rPr>
          <w:sz w:val="24"/>
          <w:szCs w:val="24"/>
        </w:rPr>
        <w:t>W wyniku prac nad Programem opracowano, dostosowany do aktualnych potrzeb, zestaw celów strategicznych, operacyjnych i niezbędnych działań oraz wskaźników monitorujących ich efektywność. Ponadto</w:t>
      </w:r>
      <w:r w:rsidR="4B790A39" w:rsidRPr="00D265F6">
        <w:rPr>
          <w:sz w:val="24"/>
          <w:szCs w:val="24"/>
        </w:rPr>
        <w:t>,</w:t>
      </w:r>
      <w:r w:rsidRPr="00D265F6">
        <w:rPr>
          <w:sz w:val="24"/>
          <w:szCs w:val="24"/>
        </w:rPr>
        <w:t xml:space="preserve"> wskazano źródło finansowania przyjętych działań. W trakcie prac nad dokumentem zostały również opracowane wartości bazowe </w:t>
      </w:r>
      <w:r w:rsidR="00EE73DD">
        <w:rPr>
          <w:sz w:val="24"/>
          <w:szCs w:val="24"/>
        </w:rPr>
        <w:br/>
      </w:r>
      <w:r w:rsidRPr="00D265F6">
        <w:rPr>
          <w:sz w:val="24"/>
          <w:szCs w:val="24"/>
        </w:rPr>
        <w:t xml:space="preserve">i referencyjne dla poszczególnych </w:t>
      </w:r>
      <w:r w:rsidR="00D265F6">
        <w:rPr>
          <w:sz w:val="24"/>
          <w:szCs w:val="24"/>
        </w:rPr>
        <w:t>mierników</w:t>
      </w:r>
      <w:r w:rsidRPr="00D265F6">
        <w:rPr>
          <w:sz w:val="24"/>
          <w:szCs w:val="24"/>
        </w:rPr>
        <w:t>, których zadaniem będzie ułatwienie bieżącego monitoringu realizowanego przez cały okres obowiązywania Programu. Ponadto przyjęta została reguła okresowego przeprowadzania monitoringu</w:t>
      </w:r>
      <w:r w:rsidR="00441F61" w:rsidRPr="00D265F6">
        <w:rPr>
          <w:sz w:val="24"/>
          <w:szCs w:val="24"/>
        </w:rPr>
        <w:t xml:space="preserve"> i ew</w:t>
      </w:r>
      <w:r w:rsidR="009A0E1D" w:rsidRPr="00D265F6">
        <w:rPr>
          <w:sz w:val="24"/>
          <w:szCs w:val="24"/>
        </w:rPr>
        <w:t>aluacji</w:t>
      </w:r>
      <w:r w:rsidRPr="00D265F6">
        <w:rPr>
          <w:sz w:val="24"/>
          <w:szCs w:val="24"/>
        </w:rPr>
        <w:t xml:space="preserve"> </w:t>
      </w:r>
      <w:r w:rsidR="0090672E" w:rsidRPr="00D265F6">
        <w:rPr>
          <w:sz w:val="24"/>
          <w:szCs w:val="24"/>
        </w:rPr>
        <w:t>Program</w:t>
      </w:r>
      <w:r w:rsidR="03F42771" w:rsidRPr="00D265F6">
        <w:rPr>
          <w:sz w:val="24"/>
          <w:szCs w:val="24"/>
        </w:rPr>
        <w:t>u</w:t>
      </w:r>
      <w:r w:rsidR="0090672E" w:rsidRPr="00D265F6">
        <w:rPr>
          <w:sz w:val="24"/>
          <w:szCs w:val="24"/>
        </w:rPr>
        <w:t xml:space="preserve"> Przeciwdziałania Przemocy w Rodzinie oraz Ochrony </w:t>
      </w:r>
      <w:r w:rsidR="00A04480" w:rsidRPr="00D265F6">
        <w:rPr>
          <w:sz w:val="24"/>
          <w:szCs w:val="24"/>
        </w:rPr>
        <w:t>Osób Doznających</w:t>
      </w:r>
      <w:r w:rsidR="0090672E" w:rsidRPr="00D265F6">
        <w:rPr>
          <w:sz w:val="24"/>
          <w:szCs w:val="24"/>
        </w:rPr>
        <w:t xml:space="preserve"> Przemocy </w:t>
      </w:r>
      <w:r w:rsidR="00EE73DD">
        <w:rPr>
          <w:sz w:val="24"/>
          <w:szCs w:val="24"/>
        </w:rPr>
        <w:br/>
      </w:r>
      <w:r w:rsidR="0090672E" w:rsidRPr="00D265F6">
        <w:rPr>
          <w:sz w:val="24"/>
          <w:szCs w:val="24"/>
        </w:rPr>
        <w:t>w Rodzinie</w:t>
      </w:r>
      <w:r w:rsidR="00361005" w:rsidRPr="00D265F6">
        <w:rPr>
          <w:sz w:val="24"/>
          <w:szCs w:val="24"/>
        </w:rPr>
        <w:t xml:space="preserve">. </w:t>
      </w:r>
      <w:r w:rsidR="00D265F6" w:rsidRPr="00D265F6">
        <w:rPr>
          <w:sz w:val="24"/>
          <w:szCs w:val="24"/>
        </w:rPr>
        <w:t>Wnioski z nich pochodzące</w:t>
      </w:r>
      <w:r w:rsidRPr="00D265F6">
        <w:rPr>
          <w:sz w:val="24"/>
          <w:szCs w:val="24"/>
        </w:rPr>
        <w:t xml:space="preserve"> </w:t>
      </w:r>
      <w:r w:rsidR="009A0E1D" w:rsidRPr="00D265F6">
        <w:rPr>
          <w:sz w:val="24"/>
          <w:szCs w:val="24"/>
        </w:rPr>
        <w:t>mogą</w:t>
      </w:r>
      <w:r w:rsidRPr="00D265F6">
        <w:rPr>
          <w:sz w:val="24"/>
          <w:szCs w:val="24"/>
        </w:rPr>
        <w:t xml:space="preserve"> wskazywać obszary, w których rekomendowane będą zmiany przyjętych celów i działań, co stanowi mechanizm zapewniający dostosowanie do zmieniającego się otoczenia i potrzeb.</w:t>
      </w:r>
    </w:p>
    <w:p w14:paraId="0BEE8F63" w14:textId="707E581C" w:rsidR="00051AC5" w:rsidRPr="005B1D9A" w:rsidRDefault="0068113A" w:rsidP="00051AC5">
      <w:pPr>
        <w:spacing w:line="240" w:lineRule="auto"/>
        <w:ind w:firstLine="567"/>
        <w:jc w:val="both"/>
        <w:rPr>
          <w:sz w:val="24"/>
          <w:szCs w:val="24"/>
        </w:rPr>
      </w:pPr>
      <w:r w:rsidRPr="005B1D9A">
        <w:rPr>
          <w:sz w:val="24"/>
          <w:szCs w:val="24"/>
        </w:rPr>
        <w:t>Prace nad do</w:t>
      </w:r>
      <w:r w:rsidR="0007720E" w:rsidRPr="005B1D9A">
        <w:rPr>
          <w:sz w:val="24"/>
          <w:szCs w:val="24"/>
        </w:rPr>
        <w:t>kumentem prowadzone były w ramach Zespołu roboczego</w:t>
      </w:r>
      <w:r w:rsidR="00051AC5" w:rsidRPr="005B1D9A">
        <w:rPr>
          <w:sz w:val="24"/>
          <w:szCs w:val="24"/>
        </w:rPr>
        <w:t xml:space="preserve">, </w:t>
      </w:r>
      <w:r w:rsidR="00C22708" w:rsidRPr="005B1D9A">
        <w:rPr>
          <w:sz w:val="24"/>
          <w:szCs w:val="24"/>
        </w:rPr>
        <w:t xml:space="preserve">który m.in. wyznaczył </w:t>
      </w:r>
      <w:r w:rsidR="00051AC5" w:rsidRPr="005B1D9A">
        <w:rPr>
          <w:sz w:val="24"/>
          <w:szCs w:val="24"/>
        </w:rPr>
        <w:t>cele strategiczne</w:t>
      </w:r>
      <w:r w:rsidR="00C22708" w:rsidRPr="005B1D9A">
        <w:rPr>
          <w:sz w:val="24"/>
          <w:szCs w:val="24"/>
        </w:rPr>
        <w:t xml:space="preserve"> i operacyjne</w:t>
      </w:r>
      <w:r w:rsidR="00051AC5" w:rsidRPr="005B1D9A">
        <w:rPr>
          <w:sz w:val="24"/>
          <w:szCs w:val="24"/>
        </w:rPr>
        <w:t xml:space="preserve"> na kolejne lata. Spotkania te przyjęły formę </w:t>
      </w:r>
      <w:r w:rsidR="00051AC5" w:rsidRPr="005B1D9A">
        <w:rPr>
          <w:sz w:val="24"/>
          <w:szCs w:val="24"/>
        </w:rPr>
        <w:lastRenderedPageBreak/>
        <w:t xml:space="preserve">warsztatów, w </w:t>
      </w:r>
      <w:r w:rsidR="00181C48" w:rsidRPr="005B1D9A">
        <w:rPr>
          <w:sz w:val="24"/>
          <w:szCs w:val="24"/>
        </w:rPr>
        <w:t xml:space="preserve">trakcie </w:t>
      </w:r>
      <w:r w:rsidR="00051AC5" w:rsidRPr="005B1D9A">
        <w:rPr>
          <w:sz w:val="24"/>
          <w:szCs w:val="24"/>
        </w:rPr>
        <w:t xml:space="preserve">których uczestniczyli przedstawiciele: </w:t>
      </w:r>
      <w:r w:rsidR="00EB3B07" w:rsidRPr="005B1D9A">
        <w:rPr>
          <w:sz w:val="24"/>
          <w:szCs w:val="24"/>
        </w:rPr>
        <w:t xml:space="preserve">Gminnego </w:t>
      </w:r>
      <w:r w:rsidR="0035215E" w:rsidRPr="005B1D9A">
        <w:rPr>
          <w:sz w:val="24"/>
          <w:szCs w:val="24"/>
        </w:rPr>
        <w:t>Ośrodka Pomocy Społecznej</w:t>
      </w:r>
      <w:r w:rsidR="00EB3B07" w:rsidRPr="005B1D9A">
        <w:rPr>
          <w:sz w:val="24"/>
          <w:szCs w:val="24"/>
        </w:rPr>
        <w:t>, Policji oraz szkół</w:t>
      </w:r>
      <w:r w:rsidR="0013358A" w:rsidRPr="005B1D9A">
        <w:rPr>
          <w:sz w:val="24"/>
          <w:szCs w:val="24"/>
        </w:rPr>
        <w:t xml:space="preserve"> podstawowych z terenu gminy </w:t>
      </w:r>
      <w:r w:rsidR="005B1D9A" w:rsidRPr="005B1D9A">
        <w:rPr>
          <w:sz w:val="24"/>
          <w:szCs w:val="24"/>
        </w:rPr>
        <w:t>Słomniki</w:t>
      </w:r>
      <w:r w:rsidR="003D30CC" w:rsidRPr="005B1D9A">
        <w:rPr>
          <w:sz w:val="24"/>
          <w:szCs w:val="24"/>
        </w:rPr>
        <w:t>.</w:t>
      </w:r>
    </w:p>
    <w:p w14:paraId="59FF7878" w14:textId="3CD69206" w:rsidR="00051AC5" w:rsidRDefault="00051AC5" w:rsidP="00051AC5">
      <w:pPr>
        <w:spacing w:line="240" w:lineRule="auto"/>
        <w:ind w:firstLine="567"/>
        <w:jc w:val="both"/>
        <w:rPr>
          <w:rFonts w:cstheme="minorHAnsi"/>
          <w:bCs/>
          <w:sz w:val="24"/>
          <w:szCs w:val="24"/>
        </w:rPr>
      </w:pPr>
      <w:r w:rsidRPr="00722676">
        <w:rPr>
          <w:rFonts w:cstheme="minorHAnsi"/>
          <w:bCs/>
          <w:sz w:val="24"/>
          <w:szCs w:val="24"/>
        </w:rPr>
        <w:t xml:space="preserve">W trakcie prac, bazując na wyznaczonych głównych celach strategicznych, przeprowadzono pogłębioną analizę SWOT. Zadaniem jej było zidentyfikowanie mocnych </w:t>
      </w:r>
      <w:r w:rsidR="00D03AE6" w:rsidRPr="00722676">
        <w:rPr>
          <w:rFonts w:cstheme="minorHAnsi"/>
          <w:bCs/>
          <w:sz w:val="24"/>
          <w:szCs w:val="24"/>
        </w:rPr>
        <w:br/>
      </w:r>
      <w:r w:rsidRPr="00722676">
        <w:rPr>
          <w:rFonts w:cstheme="minorHAnsi"/>
          <w:bCs/>
          <w:sz w:val="24"/>
          <w:szCs w:val="24"/>
        </w:rPr>
        <w:t>i słabych stron oraz szans i zagrożeń, które w trakcie realizacji Programu będą stanowiły zarówno czynniki wzrostu, jak również czynniki ryzyka zagrażające osiągnięciu zakładanych rezultatów.</w:t>
      </w:r>
    </w:p>
    <w:p w14:paraId="0EACBF28" w14:textId="67864A9B" w:rsidR="00722676" w:rsidRPr="00722676" w:rsidRDefault="00722676" w:rsidP="760D0980">
      <w:pPr>
        <w:spacing w:line="240" w:lineRule="auto"/>
        <w:ind w:firstLine="567"/>
        <w:jc w:val="both"/>
        <w:rPr>
          <w:sz w:val="24"/>
          <w:szCs w:val="24"/>
        </w:rPr>
      </w:pPr>
      <w:r w:rsidRPr="760D0980">
        <w:rPr>
          <w:sz w:val="24"/>
          <w:szCs w:val="24"/>
        </w:rPr>
        <w:t>W końcowej fazie prac nad dokumentem</w:t>
      </w:r>
      <w:r w:rsidR="00F42AD3" w:rsidRPr="760D0980">
        <w:rPr>
          <w:sz w:val="24"/>
          <w:szCs w:val="24"/>
        </w:rPr>
        <w:t xml:space="preserve"> został on poddany konsultacjom społecznym, w trakcie których</w:t>
      </w:r>
      <w:r w:rsidR="007A4846" w:rsidRPr="760D0980">
        <w:rPr>
          <w:sz w:val="24"/>
          <w:szCs w:val="24"/>
        </w:rPr>
        <w:t xml:space="preserve"> przedstawiciele władz lokalnych, szerokie grono instytucji oraz mieszkańcy gminy Słomniki</w:t>
      </w:r>
      <w:r w:rsidR="00E756FA" w:rsidRPr="760D0980">
        <w:rPr>
          <w:sz w:val="24"/>
          <w:szCs w:val="24"/>
        </w:rPr>
        <w:t xml:space="preserve"> mieli możliwość zgłaszania swoich uwag</w:t>
      </w:r>
      <w:r w:rsidR="004E0398" w:rsidRPr="760D0980">
        <w:rPr>
          <w:sz w:val="24"/>
          <w:szCs w:val="24"/>
        </w:rPr>
        <w:t xml:space="preserve"> i spostrzeżeń</w:t>
      </w:r>
      <w:r w:rsidR="00E756FA" w:rsidRPr="760D0980">
        <w:rPr>
          <w:sz w:val="24"/>
          <w:szCs w:val="24"/>
        </w:rPr>
        <w:t>.</w:t>
      </w:r>
    </w:p>
    <w:p w14:paraId="1008A698" w14:textId="77777777" w:rsidR="0096286C" w:rsidRPr="009A468A" w:rsidRDefault="0096286C" w:rsidP="00051AC5">
      <w:pPr>
        <w:spacing w:line="240" w:lineRule="auto"/>
        <w:ind w:firstLine="567"/>
        <w:jc w:val="both"/>
        <w:rPr>
          <w:rFonts w:cstheme="minorHAnsi"/>
          <w:bCs/>
          <w:sz w:val="24"/>
          <w:szCs w:val="24"/>
        </w:rPr>
      </w:pPr>
    </w:p>
    <w:p w14:paraId="69A5628E" w14:textId="5AA3D795" w:rsidR="000826B0" w:rsidRDefault="006B4DDC" w:rsidP="00923B29">
      <w:pPr>
        <w:pStyle w:val="Nagwek1"/>
        <w:ind w:left="308" w:hanging="308"/>
      </w:pPr>
      <w:bookmarkStart w:id="2" w:name="_Toc60855775"/>
      <w:bookmarkStart w:id="3" w:name="_Toc60855971"/>
      <w:bookmarkStart w:id="4" w:name="_Toc56161806"/>
      <w:bookmarkStart w:id="5" w:name="_Toc56161930"/>
      <w:bookmarkStart w:id="6" w:name="_Toc56609974"/>
      <w:bookmarkStart w:id="7" w:name="_Toc56610187"/>
      <w:bookmarkStart w:id="8" w:name="_Toc95226175"/>
      <w:bookmarkStart w:id="9" w:name="_Toc95226227"/>
      <w:r>
        <w:t xml:space="preserve">1. </w:t>
      </w:r>
      <w:r w:rsidR="000826B0">
        <w:t>Podstawy prawne</w:t>
      </w:r>
      <w:r w:rsidR="00EF7589">
        <w:t xml:space="preserve"> dla konstruowania Programu </w:t>
      </w:r>
      <w:r w:rsidR="007D6FD2">
        <w:t>Przeciwdziałania</w:t>
      </w:r>
      <w:r w:rsidR="00EF7589">
        <w:t xml:space="preserve"> </w:t>
      </w:r>
      <w:r w:rsidR="007D6FD2">
        <w:t>Przemocy</w:t>
      </w:r>
      <w:r w:rsidR="00EF7589">
        <w:t xml:space="preserve"> </w:t>
      </w:r>
      <w:r w:rsidR="004E5FC8">
        <w:t>w Rodzinie</w:t>
      </w:r>
      <w:r w:rsidR="00EF7589">
        <w:t xml:space="preserve"> oraz </w:t>
      </w:r>
      <w:bookmarkEnd w:id="2"/>
      <w:bookmarkEnd w:id="3"/>
      <w:bookmarkEnd w:id="4"/>
      <w:bookmarkEnd w:id="5"/>
      <w:bookmarkEnd w:id="6"/>
      <w:bookmarkEnd w:id="7"/>
      <w:r w:rsidR="00923B29">
        <w:t xml:space="preserve">Ochrony Osób Doznających Przemocy </w:t>
      </w:r>
      <w:r w:rsidR="00923B29">
        <w:br/>
        <w:t>w Rodzinie</w:t>
      </w:r>
      <w:bookmarkEnd w:id="8"/>
      <w:bookmarkEnd w:id="9"/>
    </w:p>
    <w:p w14:paraId="10362F48" w14:textId="09C0A9A9" w:rsidR="000826B0" w:rsidRDefault="000826B0" w:rsidP="00D123F7">
      <w:pPr>
        <w:ind w:firstLine="708"/>
        <w:jc w:val="both"/>
        <w:rPr>
          <w:rFonts w:cstheme="minorHAnsi"/>
          <w:sz w:val="24"/>
          <w:szCs w:val="24"/>
        </w:rPr>
      </w:pPr>
    </w:p>
    <w:p w14:paraId="7EB651A5" w14:textId="196F037A" w:rsidR="00C83BE0" w:rsidRPr="00563EC4" w:rsidRDefault="00554AB0" w:rsidP="760D0980">
      <w:pPr>
        <w:spacing w:line="240" w:lineRule="auto"/>
        <w:ind w:firstLine="567"/>
        <w:jc w:val="both"/>
        <w:rPr>
          <w:sz w:val="24"/>
          <w:szCs w:val="24"/>
        </w:rPr>
      </w:pPr>
      <w:r w:rsidRPr="20EAEFA9">
        <w:rPr>
          <w:sz w:val="24"/>
          <w:szCs w:val="24"/>
        </w:rPr>
        <w:t>Gmina</w:t>
      </w:r>
      <w:r w:rsidR="00C83BE0" w:rsidRPr="20EAEFA9">
        <w:rPr>
          <w:sz w:val="24"/>
          <w:szCs w:val="24"/>
        </w:rPr>
        <w:t xml:space="preserve"> jako jednostka samorządu terytorialnego został</w:t>
      </w:r>
      <w:r w:rsidR="00100F19" w:rsidRPr="20EAEFA9">
        <w:rPr>
          <w:sz w:val="24"/>
          <w:szCs w:val="24"/>
        </w:rPr>
        <w:t>a</w:t>
      </w:r>
      <w:r w:rsidR="00C83BE0" w:rsidRPr="20EAEFA9">
        <w:rPr>
          <w:sz w:val="24"/>
          <w:szCs w:val="24"/>
        </w:rPr>
        <w:t xml:space="preserve"> zobligowan</w:t>
      </w:r>
      <w:r w:rsidR="00100F19" w:rsidRPr="20EAEFA9">
        <w:rPr>
          <w:sz w:val="24"/>
          <w:szCs w:val="24"/>
        </w:rPr>
        <w:t>a</w:t>
      </w:r>
      <w:r w:rsidR="00C83BE0" w:rsidRPr="20EAEFA9">
        <w:rPr>
          <w:sz w:val="24"/>
          <w:szCs w:val="24"/>
        </w:rPr>
        <w:t xml:space="preserve"> do okresowego opracowywania </w:t>
      </w:r>
      <w:r w:rsidR="007D6FD2" w:rsidRPr="20EAEFA9">
        <w:rPr>
          <w:sz w:val="24"/>
          <w:szCs w:val="24"/>
        </w:rPr>
        <w:t xml:space="preserve">programu przeciwdziałania przemocy w rodzinie oraz </w:t>
      </w:r>
      <w:r w:rsidR="006E0910" w:rsidRPr="20EAEFA9">
        <w:rPr>
          <w:sz w:val="24"/>
          <w:szCs w:val="24"/>
        </w:rPr>
        <w:t>ochrony osób</w:t>
      </w:r>
      <w:r w:rsidR="007A0E26" w:rsidRPr="20EAEFA9">
        <w:rPr>
          <w:sz w:val="24"/>
          <w:szCs w:val="24"/>
        </w:rPr>
        <w:t xml:space="preserve"> doznających </w:t>
      </w:r>
      <w:r w:rsidR="00895BA1" w:rsidRPr="20EAEFA9">
        <w:rPr>
          <w:sz w:val="24"/>
          <w:szCs w:val="24"/>
        </w:rPr>
        <w:t>przemocy w rodzinie</w:t>
      </w:r>
      <w:r w:rsidR="00C83BE0" w:rsidRPr="20EAEFA9">
        <w:rPr>
          <w:sz w:val="24"/>
          <w:szCs w:val="24"/>
        </w:rPr>
        <w:t xml:space="preserve">. Zadanie to jest określone </w:t>
      </w:r>
      <w:r w:rsidR="008811C8" w:rsidRPr="20EAEFA9">
        <w:rPr>
          <w:sz w:val="24"/>
          <w:szCs w:val="24"/>
        </w:rPr>
        <w:t>jako własne</w:t>
      </w:r>
      <w:r w:rsidR="00E035E9" w:rsidRPr="20EAEFA9">
        <w:rPr>
          <w:sz w:val="24"/>
          <w:szCs w:val="24"/>
        </w:rPr>
        <w:t xml:space="preserve"> samorządu gminnego </w:t>
      </w:r>
      <w:r w:rsidR="00C83BE0" w:rsidRPr="20EAEFA9">
        <w:rPr>
          <w:sz w:val="24"/>
          <w:szCs w:val="24"/>
        </w:rPr>
        <w:t xml:space="preserve">w art. </w:t>
      </w:r>
      <w:r w:rsidR="00EC4CA6" w:rsidRPr="20EAEFA9">
        <w:rPr>
          <w:sz w:val="24"/>
          <w:szCs w:val="24"/>
        </w:rPr>
        <w:t xml:space="preserve">6 ust </w:t>
      </w:r>
      <w:r w:rsidR="00C87B97" w:rsidRPr="20EAEFA9">
        <w:rPr>
          <w:sz w:val="24"/>
          <w:szCs w:val="24"/>
        </w:rPr>
        <w:t>2</w:t>
      </w:r>
      <w:r w:rsidR="00C83BE0" w:rsidRPr="20EAEFA9">
        <w:rPr>
          <w:sz w:val="24"/>
          <w:szCs w:val="24"/>
        </w:rPr>
        <w:t xml:space="preserve"> pkt 1 ustawy </w:t>
      </w:r>
      <w:r w:rsidR="00EC4CA6" w:rsidRPr="20EAEFA9">
        <w:rPr>
          <w:sz w:val="24"/>
          <w:szCs w:val="24"/>
        </w:rPr>
        <w:t xml:space="preserve">z dnia 29 lipca 2005 r. o przeciwdziałaniu przemocy </w:t>
      </w:r>
      <w:r w:rsidR="00EE73DD">
        <w:rPr>
          <w:sz w:val="24"/>
          <w:szCs w:val="24"/>
        </w:rPr>
        <w:br/>
      </w:r>
      <w:r w:rsidR="00EC4CA6" w:rsidRPr="20EAEFA9">
        <w:rPr>
          <w:sz w:val="24"/>
          <w:szCs w:val="24"/>
        </w:rPr>
        <w:t>w rodzinie</w:t>
      </w:r>
      <w:r w:rsidR="00E035E9" w:rsidRPr="20EAEFA9">
        <w:rPr>
          <w:sz w:val="24"/>
          <w:szCs w:val="24"/>
        </w:rPr>
        <w:t>.</w:t>
      </w:r>
    </w:p>
    <w:p w14:paraId="1555DF36" w14:textId="3193FD0A" w:rsidR="00C83BE0" w:rsidRPr="00563EC4" w:rsidRDefault="00864B61" w:rsidP="5B48EFF3">
      <w:pPr>
        <w:spacing w:line="240" w:lineRule="auto"/>
        <w:ind w:firstLine="567"/>
        <w:jc w:val="both"/>
        <w:rPr>
          <w:sz w:val="24"/>
          <w:szCs w:val="24"/>
        </w:rPr>
      </w:pPr>
      <w:r w:rsidRPr="760D0980">
        <w:rPr>
          <w:sz w:val="24"/>
          <w:szCs w:val="24"/>
        </w:rPr>
        <w:t xml:space="preserve">Program Przeciwdziałania Przemocy w Rodzinie oraz Ochrony </w:t>
      </w:r>
      <w:r w:rsidR="007A0E26" w:rsidRPr="760D0980">
        <w:rPr>
          <w:sz w:val="24"/>
          <w:szCs w:val="24"/>
        </w:rPr>
        <w:t>Osób Doznających</w:t>
      </w:r>
      <w:r w:rsidRPr="760D0980">
        <w:rPr>
          <w:sz w:val="24"/>
          <w:szCs w:val="24"/>
        </w:rPr>
        <w:t xml:space="preserve"> Przemocy w Rodzinie w </w:t>
      </w:r>
      <w:r w:rsidR="00BB040E" w:rsidRPr="760D0980">
        <w:rPr>
          <w:sz w:val="24"/>
          <w:szCs w:val="24"/>
        </w:rPr>
        <w:t xml:space="preserve">Gminie </w:t>
      </w:r>
      <w:r w:rsidR="007A0E26" w:rsidRPr="760D0980">
        <w:rPr>
          <w:sz w:val="24"/>
          <w:szCs w:val="24"/>
        </w:rPr>
        <w:t>Słomniki</w:t>
      </w:r>
      <w:r w:rsidRPr="760D0980">
        <w:rPr>
          <w:sz w:val="24"/>
          <w:szCs w:val="24"/>
        </w:rPr>
        <w:t xml:space="preserve"> na lata 202</w:t>
      </w:r>
      <w:r w:rsidR="007A0E26" w:rsidRPr="760D0980">
        <w:rPr>
          <w:sz w:val="24"/>
          <w:szCs w:val="24"/>
        </w:rPr>
        <w:t>2</w:t>
      </w:r>
      <w:r w:rsidRPr="760D0980">
        <w:rPr>
          <w:sz w:val="24"/>
          <w:szCs w:val="24"/>
        </w:rPr>
        <w:t xml:space="preserve"> – 202</w:t>
      </w:r>
      <w:r w:rsidR="007A0E26" w:rsidRPr="760D0980">
        <w:rPr>
          <w:sz w:val="24"/>
          <w:szCs w:val="24"/>
        </w:rPr>
        <w:t>4</w:t>
      </w:r>
      <w:r w:rsidRPr="760D0980">
        <w:rPr>
          <w:sz w:val="24"/>
          <w:szCs w:val="24"/>
        </w:rPr>
        <w:t xml:space="preserve"> </w:t>
      </w:r>
      <w:r w:rsidR="00C83BE0" w:rsidRPr="760D0980">
        <w:rPr>
          <w:sz w:val="24"/>
          <w:szCs w:val="24"/>
        </w:rPr>
        <w:t>jest zgodn</w:t>
      </w:r>
      <w:r w:rsidR="00136576" w:rsidRPr="760D0980">
        <w:rPr>
          <w:sz w:val="24"/>
          <w:szCs w:val="24"/>
        </w:rPr>
        <w:t>y</w:t>
      </w:r>
      <w:r w:rsidR="00C83BE0" w:rsidRPr="760D0980">
        <w:rPr>
          <w:sz w:val="24"/>
          <w:szCs w:val="24"/>
        </w:rPr>
        <w:t xml:space="preserve"> z założeniami polityki społecznej</w:t>
      </w:r>
      <w:r w:rsidR="00FC7547" w:rsidRPr="760D0980">
        <w:rPr>
          <w:sz w:val="24"/>
          <w:szCs w:val="24"/>
        </w:rPr>
        <w:t xml:space="preserve"> </w:t>
      </w:r>
      <w:r w:rsidR="004630F8" w:rsidRPr="760D0980">
        <w:rPr>
          <w:sz w:val="24"/>
          <w:szCs w:val="24"/>
        </w:rPr>
        <w:t>oraz</w:t>
      </w:r>
      <w:r w:rsidRPr="760D0980">
        <w:rPr>
          <w:sz w:val="24"/>
          <w:szCs w:val="24"/>
        </w:rPr>
        <w:t xml:space="preserve"> </w:t>
      </w:r>
      <w:r w:rsidR="00E3407F" w:rsidRPr="760D0980">
        <w:rPr>
          <w:sz w:val="24"/>
          <w:szCs w:val="24"/>
        </w:rPr>
        <w:t>przeciwdziałania przemocy</w:t>
      </w:r>
      <w:r w:rsidR="00C83BE0" w:rsidRPr="760D0980">
        <w:rPr>
          <w:sz w:val="24"/>
          <w:szCs w:val="24"/>
        </w:rPr>
        <w:t>, określon</w:t>
      </w:r>
      <w:r w:rsidR="004630F8" w:rsidRPr="760D0980">
        <w:rPr>
          <w:sz w:val="24"/>
          <w:szCs w:val="24"/>
        </w:rPr>
        <w:t xml:space="preserve">ymi </w:t>
      </w:r>
      <w:r w:rsidR="00C83BE0" w:rsidRPr="760D0980">
        <w:rPr>
          <w:sz w:val="24"/>
          <w:szCs w:val="24"/>
        </w:rPr>
        <w:t>w krajowych dokumentach strategicznych, jak również z innymi ustawami kompetencyjnymi szczebla administracji rządowej</w:t>
      </w:r>
      <w:r w:rsidR="004630F8" w:rsidRPr="760D0980">
        <w:rPr>
          <w:sz w:val="24"/>
          <w:szCs w:val="24"/>
        </w:rPr>
        <w:t>.</w:t>
      </w:r>
      <w:r w:rsidR="00C83BE0" w:rsidRPr="760D0980">
        <w:rPr>
          <w:sz w:val="24"/>
          <w:szCs w:val="24"/>
        </w:rPr>
        <w:t xml:space="preserve"> Działania przyjmowane w </w:t>
      </w:r>
      <w:r w:rsidR="00E3407F" w:rsidRPr="760D0980">
        <w:rPr>
          <w:sz w:val="24"/>
          <w:szCs w:val="24"/>
        </w:rPr>
        <w:t>Programie</w:t>
      </w:r>
      <w:r w:rsidR="00C83BE0" w:rsidRPr="760D0980">
        <w:rPr>
          <w:sz w:val="24"/>
          <w:szCs w:val="24"/>
        </w:rPr>
        <w:t xml:space="preserve"> wynikają z bezpośredniego odniesienia do krajowych </w:t>
      </w:r>
      <w:r w:rsidR="004630F8" w:rsidRPr="760D0980">
        <w:rPr>
          <w:sz w:val="24"/>
          <w:szCs w:val="24"/>
        </w:rPr>
        <w:t xml:space="preserve">i międzynarodowych </w:t>
      </w:r>
      <w:r w:rsidR="00C83BE0" w:rsidRPr="760D0980">
        <w:rPr>
          <w:sz w:val="24"/>
          <w:szCs w:val="24"/>
        </w:rPr>
        <w:t>aktów prawnych, a w szczególności:</w:t>
      </w:r>
    </w:p>
    <w:p w14:paraId="3E4360E7" w14:textId="57BFFBB4" w:rsidR="00FE7CFE" w:rsidRPr="00E77FF7" w:rsidRDefault="00FE7CFE" w:rsidP="00FE7CFE">
      <w:pPr>
        <w:pStyle w:val="Akapitzlist"/>
        <w:numPr>
          <w:ilvl w:val="0"/>
          <w:numId w:val="13"/>
        </w:numPr>
        <w:jc w:val="both"/>
        <w:rPr>
          <w:rFonts w:cstheme="minorHAnsi"/>
          <w:sz w:val="24"/>
          <w:szCs w:val="24"/>
        </w:rPr>
      </w:pPr>
      <w:r w:rsidRPr="00E77FF7">
        <w:rPr>
          <w:rFonts w:cstheme="minorHAnsi"/>
          <w:sz w:val="24"/>
          <w:szCs w:val="24"/>
        </w:rPr>
        <w:t>Konstytucji Rzeczypospolitej Polskiej z dnia 2 kwietnia 1997 r.</w:t>
      </w:r>
    </w:p>
    <w:p w14:paraId="2A8293D2" w14:textId="0F92DCEC" w:rsidR="002900CA" w:rsidRPr="00E77FF7" w:rsidRDefault="002900CA" w:rsidP="21A54751">
      <w:pPr>
        <w:pStyle w:val="Akapitzlist"/>
        <w:numPr>
          <w:ilvl w:val="0"/>
          <w:numId w:val="13"/>
        </w:numPr>
        <w:jc w:val="both"/>
        <w:rPr>
          <w:sz w:val="24"/>
          <w:szCs w:val="24"/>
        </w:rPr>
      </w:pPr>
      <w:r w:rsidRPr="00E77FF7">
        <w:rPr>
          <w:sz w:val="24"/>
          <w:szCs w:val="24"/>
        </w:rPr>
        <w:t>Ustaw</w:t>
      </w:r>
      <w:r w:rsidR="6BBD9702" w:rsidRPr="00E77FF7">
        <w:rPr>
          <w:sz w:val="24"/>
          <w:szCs w:val="24"/>
        </w:rPr>
        <w:t>y</w:t>
      </w:r>
      <w:r w:rsidRPr="00E77FF7">
        <w:rPr>
          <w:sz w:val="24"/>
          <w:szCs w:val="24"/>
        </w:rPr>
        <w:t xml:space="preserve"> z dnia 29 lipca </w:t>
      </w:r>
      <w:r w:rsidR="00487608" w:rsidRPr="00E77FF7">
        <w:rPr>
          <w:sz w:val="24"/>
          <w:szCs w:val="24"/>
        </w:rPr>
        <w:t>2005 r.</w:t>
      </w:r>
      <w:r w:rsidRPr="00E77FF7">
        <w:rPr>
          <w:sz w:val="24"/>
          <w:szCs w:val="24"/>
        </w:rPr>
        <w:t xml:space="preserve"> o przeciwdziałaniu przemocy w rodzinie,</w:t>
      </w:r>
    </w:p>
    <w:p w14:paraId="1ACCDC36" w14:textId="27A71C0D" w:rsidR="00F401F7" w:rsidRPr="00E77FF7" w:rsidRDefault="00FF16C9" w:rsidP="00F401F7">
      <w:pPr>
        <w:pStyle w:val="Akapitzlist"/>
        <w:numPr>
          <w:ilvl w:val="0"/>
          <w:numId w:val="13"/>
        </w:numPr>
        <w:jc w:val="both"/>
        <w:rPr>
          <w:rFonts w:cstheme="minorHAnsi"/>
          <w:sz w:val="24"/>
          <w:szCs w:val="24"/>
        </w:rPr>
      </w:pPr>
      <w:r w:rsidRPr="00E77FF7">
        <w:rPr>
          <w:rFonts w:cstheme="minorHAnsi"/>
          <w:sz w:val="24"/>
          <w:szCs w:val="24"/>
        </w:rPr>
        <w:t>Ustaw</w:t>
      </w:r>
      <w:r w:rsidR="002900CA" w:rsidRPr="00E77FF7">
        <w:rPr>
          <w:rFonts w:cstheme="minorHAnsi"/>
          <w:sz w:val="24"/>
          <w:szCs w:val="24"/>
        </w:rPr>
        <w:t>y</w:t>
      </w:r>
      <w:r w:rsidRPr="00E77FF7">
        <w:rPr>
          <w:rFonts w:cstheme="minorHAnsi"/>
          <w:sz w:val="24"/>
          <w:szCs w:val="24"/>
        </w:rPr>
        <w:t xml:space="preserve"> z dnia 12 marca </w:t>
      </w:r>
      <w:r w:rsidR="00487608" w:rsidRPr="00E77FF7">
        <w:rPr>
          <w:rFonts w:cstheme="minorHAnsi"/>
          <w:sz w:val="24"/>
          <w:szCs w:val="24"/>
        </w:rPr>
        <w:t>2004 r.</w:t>
      </w:r>
      <w:r w:rsidRPr="00E77FF7">
        <w:rPr>
          <w:rFonts w:cstheme="minorHAnsi"/>
          <w:sz w:val="24"/>
          <w:szCs w:val="24"/>
        </w:rPr>
        <w:t xml:space="preserve"> o pomocy społecznej</w:t>
      </w:r>
      <w:r w:rsidR="002900CA" w:rsidRPr="00E77FF7">
        <w:rPr>
          <w:rFonts w:cstheme="minorHAnsi"/>
          <w:sz w:val="24"/>
          <w:szCs w:val="24"/>
        </w:rPr>
        <w:t>,</w:t>
      </w:r>
      <w:r w:rsidR="00F401F7" w:rsidRPr="00E77FF7">
        <w:rPr>
          <w:rFonts w:cstheme="minorHAnsi"/>
          <w:sz w:val="24"/>
          <w:szCs w:val="24"/>
        </w:rPr>
        <w:t xml:space="preserve"> </w:t>
      </w:r>
    </w:p>
    <w:p w14:paraId="36B5F62D" w14:textId="1672D42E" w:rsidR="008E56E0" w:rsidRPr="00E77FF7" w:rsidRDefault="008E56E0" w:rsidP="00FD5C2A">
      <w:pPr>
        <w:pStyle w:val="Akapitzlist"/>
        <w:numPr>
          <w:ilvl w:val="0"/>
          <w:numId w:val="13"/>
        </w:numPr>
        <w:jc w:val="both"/>
        <w:rPr>
          <w:rFonts w:cstheme="minorHAnsi"/>
          <w:sz w:val="24"/>
          <w:szCs w:val="24"/>
        </w:rPr>
      </w:pPr>
      <w:r w:rsidRPr="00E77FF7">
        <w:rPr>
          <w:rFonts w:cstheme="minorHAnsi"/>
          <w:sz w:val="24"/>
          <w:szCs w:val="24"/>
        </w:rPr>
        <w:t xml:space="preserve">Ustawy </w:t>
      </w:r>
      <w:r w:rsidR="00FD5C2A" w:rsidRPr="00E77FF7">
        <w:rPr>
          <w:rFonts w:cstheme="minorHAnsi"/>
          <w:sz w:val="24"/>
          <w:szCs w:val="24"/>
        </w:rPr>
        <w:t>z dnia 8 marca 1990 r. o samorządzie gminnym</w:t>
      </w:r>
      <w:r w:rsidRPr="00E77FF7">
        <w:rPr>
          <w:rFonts w:cstheme="minorHAnsi"/>
          <w:sz w:val="24"/>
          <w:szCs w:val="24"/>
        </w:rPr>
        <w:t>,</w:t>
      </w:r>
    </w:p>
    <w:p w14:paraId="4BEE8AE2" w14:textId="1028E3C9" w:rsidR="00270D42" w:rsidRPr="00E77FF7" w:rsidRDefault="00270D42" w:rsidP="00270D42">
      <w:pPr>
        <w:pStyle w:val="Akapitzlist"/>
        <w:numPr>
          <w:ilvl w:val="0"/>
          <w:numId w:val="13"/>
        </w:numPr>
        <w:jc w:val="both"/>
        <w:rPr>
          <w:rFonts w:cstheme="minorHAnsi"/>
          <w:sz w:val="24"/>
          <w:szCs w:val="24"/>
        </w:rPr>
      </w:pPr>
      <w:r w:rsidRPr="00E77FF7">
        <w:rPr>
          <w:rFonts w:cstheme="minorHAnsi"/>
          <w:sz w:val="24"/>
          <w:szCs w:val="24"/>
        </w:rPr>
        <w:t>Ustawy z dnia 6 czerwca 1997 r. Kodeks karny,</w:t>
      </w:r>
    </w:p>
    <w:p w14:paraId="1C4B3517" w14:textId="72922319" w:rsidR="00FF16C9" w:rsidRPr="00E77FF7" w:rsidRDefault="00F401F7" w:rsidP="21A54751">
      <w:pPr>
        <w:pStyle w:val="Akapitzlist"/>
        <w:numPr>
          <w:ilvl w:val="0"/>
          <w:numId w:val="13"/>
        </w:numPr>
        <w:jc w:val="both"/>
        <w:rPr>
          <w:sz w:val="24"/>
          <w:szCs w:val="24"/>
        </w:rPr>
      </w:pPr>
      <w:r w:rsidRPr="00E77FF7">
        <w:rPr>
          <w:sz w:val="24"/>
          <w:szCs w:val="24"/>
        </w:rPr>
        <w:t>Ustaw</w:t>
      </w:r>
      <w:r w:rsidR="00D25365" w:rsidRPr="00E77FF7">
        <w:rPr>
          <w:sz w:val="24"/>
          <w:szCs w:val="24"/>
        </w:rPr>
        <w:t>y</w:t>
      </w:r>
      <w:r w:rsidRPr="00E77FF7">
        <w:rPr>
          <w:sz w:val="24"/>
          <w:szCs w:val="24"/>
        </w:rPr>
        <w:t xml:space="preserve"> z dnia 15 lutego 1964 r. </w:t>
      </w:r>
      <w:r w:rsidR="69433747" w:rsidRPr="00E77FF7">
        <w:rPr>
          <w:sz w:val="24"/>
          <w:szCs w:val="24"/>
        </w:rPr>
        <w:t>K</w:t>
      </w:r>
      <w:r w:rsidRPr="00E77FF7">
        <w:rPr>
          <w:sz w:val="24"/>
          <w:szCs w:val="24"/>
        </w:rPr>
        <w:t>odeks rodzinny i opiekuńczy</w:t>
      </w:r>
      <w:r w:rsidR="001937E8" w:rsidRPr="00E77FF7">
        <w:rPr>
          <w:sz w:val="24"/>
          <w:szCs w:val="24"/>
        </w:rPr>
        <w:t>,</w:t>
      </w:r>
    </w:p>
    <w:p w14:paraId="545F0E03" w14:textId="185DC2B5" w:rsidR="00D25365" w:rsidRPr="00E77FF7" w:rsidRDefault="00D25365" w:rsidP="00F401F7">
      <w:pPr>
        <w:pStyle w:val="Akapitzlist"/>
        <w:numPr>
          <w:ilvl w:val="0"/>
          <w:numId w:val="13"/>
        </w:numPr>
        <w:jc w:val="both"/>
        <w:rPr>
          <w:rFonts w:cstheme="minorHAnsi"/>
          <w:sz w:val="24"/>
          <w:szCs w:val="24"/>
        </w:rPr>
      </w:pPr>
      <w:r w:rsidRPr="00E77FF7">
        <w:rPr>
          <w:rFonts w:cstheme="minorHAnsi"/>
          <w:sz w:val="24"/>
          <w:szCs w:val="24"/>
        </w:rPr>
        <w:t>Ustawy z dnia 23 kwietnia 1964 r. Kodeks cywilny,</w:t>
      </w:r>
    </w:p>
    <w:p w14:paraId="691F0F06" w14:textId="22C419C6" w:rsidR="0015071B" w:rsidRPr="00E77FF7" w:rsidRDefault="00805953" w:rsidP="0015071B">
      <w:pPr>
        <w:pStyle w:val="Akapitzlist"/>
        <w:numPr>
          <w:ilvl w:val="0"/>
          <w:numId w:val="13"/>
        </w:numPr>
        <w:jc w:val="both"/>
        <w:rPr>
          <w:rFonts w:cstheme="minorHAnsi"/>
          <w:sz w:val="24"/>
          <w:szCs w:val="24"/>
        </w:rPr>
      </w:pPr>
      <w:r w:rsidRPr="00E77FF7">
        <w:rPr>
          <w:rFonts w:cstheme="minorHAnsi"/>
          <w:sz w:val="24"/>
          <w:szCs w:val="24"/>
        </w:rPr>
        <w:t>Ustawy z dnia 6 kwietnia 1990 r. o Policji,</w:t>
      </w:r>
    </w:p>
    <w:p w14:paraId="47368997" w14:textId="1FC1FB5D" w:rsidR="00D25365" w:rsidRPr="00E77FF7" w:rsidRDefault="00D05806" w:rsidP="00F401F7">
      <w:pPr>
        <w:pStyle w:val="Akapitzlist"/>
        <w:numPr>
          <w:ilvl w:val="0"/>
          <w:numId w:val="13"/>
        </w:numPr>
        <w:jc w:val="both"/>
        <w:rPr>
          <w:rFonts w:cstheme="minorHAnsi"/>
          <w:sz w:val="24"/>
          <w:szCs w:val="24"/>
        </w:rPr>
      </w:pPr>
      <w:r w:rsidRPr="00E77FF7">
        <w:rPr>
          <w:rFonts w:cstheme="minorHAnsi"/>
          <w:sz w:val="24"/>
          <w:szCs w:val="24"/>
        </w:rPr>
        <w:t>Ustawy z dnia 9 czerwca 2011 r. o wspieraniu rodziny i systemie pieczy zastępczej,</w:t>
      </w:r>
    </w:p>
    <w:p w14:paraId="6FD4D076" w14:textId="581D839D" w:rsidR="00387DEF" w:rsidRPr="00E77FF7" w:rsidRDefault="2A7DA01C" w:rsidP="54686E1C">
      <w:pPr>
        <w:pStyle w:val="Akapitzlist"/>
        <w:numPr>
          <w:ilvl w:val="0"/>
          <w:numId w:val="13"/>
        </w:numPr>
        <w:jc w:val="both"/>
        <w:rPr>
          <w:sz w:val="24"/>
          <w:szCs w:val="24"/>
        </w:rPr>
      </w:pPr>
      <w:r w:rsidRPr="00E77FF7">
        <w:rPr>
          <w:sz w:val="24"/>
          <w:szCs w:val="24"/>
        </w:rPr>
        <w:t xml:space="preserve">Ustawy z dnia 26 października 1982 r. o wychowaniu w trzeźwości </w:t>
      </w:r>
      <w:r w:rsidR="00387DEF" w:rsidRPr="00E77FF7">
        <w:br/>
      </w:r>
      <w:r w:rsidRPr="00E77FF7">
        <w:rPr>
          <w:sz w:val="24"/>
          <w:szCs w:val="24"/>
        </w:rPr>
        <w:t>i przeciwdziałaniu alkoholizmowi,</w:t>
      </w:r>
    </w:p>
    <w:p w14:paraId="7F4F1132" w14:textId="2BE29C87" w:rsidR="0015071B" w:rsidRPr="00E77FF7" w:rsidRDefault="0015071B" w:rsidP="00F401F7">
      <w:pPr>
        <w:pStyle w:val="Akapitzlist"/>
        <w:numPr>
          <w:ilvl w:val="0"/>
          <w:numId w:val="13"/>
        </w:numPr>
        <w:jc w:val="both"/>
        <w:rPr>
          <w:rFonts w:cstheme="minorHAnsi"/>
          <w:sz w:val="24"/>
          <w:szCs w:val="24"/>
        </w:rPr>
      </w:pPr>
      <w:r w:rsidRPr="00E77FF7">
        <w:rPr>
          <w:rFonts w:cstheme="minorHAnsi"/>
          <w:sz w:val="24"/>
          <w:szCs w:val="24"/>
        </w:rPr>
        <w:t>Ustawy z dnia 29 lipca 2005 r. o przeciwdziałaniu narkomanii,</w:t>
      </w:r>
    </w:p>
    <w:p w14:paraId="47B5344D" w14:textId="6B5969EB" w:rsidR="007517C3" w:rsidRPr="00E77FF7" w:rsidRDefault="007517C3" w:rsidP="6A5AABF2">
      <w:pPr>
        <w:pStyle w:val="Akapitzlist"/>
        <w:numPr>
          <w:ilvl w:val="0"/>
          <w:numId w:val="13"/>
        </w:numPr>
        <w:jc w:val="both"/>
        <w:rPr>
          <w:sz w:val="24"/>
          <w:szCs w:val="24"/>
        </w:rPr>
      </w:pPr>
      <w:r w:rsidRPr="00E77FF7">
        <w:rPr>
          <w:sz w:val="24"/>
          <w:szCs w:val="24"/>
        </w:rPr>
        <w:lastRenderedPageBreak/>
        <w:t xml:space="preserve">Konwencji Rady Europy o zapobieganiu i zwalczaniu przemocy wobec kobiet </w:t>
      </w:r>
      <w:r w:rsidRPr="00E77FF7">
        <w:br/>
      </w:r>
      <w:r w:rsidRPr="00E77FF7">
        <w:rPr>
          <w:sz w:val="24"/>
          <w:szCs w:val="24"/>
        </w:rPr>
        <w:t>i przemocy domowej, sporządzon</w:t>
      </w:r>
      <w:r w:rsidR="23E7E3AB" w:rsidRPr="00E77FF7">
        <w:rPr>
          <w:sz w:val="24"/>
          <w:szCs w:val="24"/>
        </w:rPr>
        <w:t>ej</w:t>
      </w:r>
      <w:r w:rsidRPr="00E77FF7">
        <w:rPr>
          <w:sz w:val="24"/>
          <w:szCs w:val="24"/>
        </w:rPr>
        <w:t xml:space="preserve"> w Stambule dnia 11 maja 2011 r.</w:t>
      </w:r>
      <w:r w:rsidR="700A7AB4" w:rsidRPr="00E77FF7">
        <w:rPr>
          <w:sz w:val="24"/>
          <w:szCs w:val="24"/>
        </w:rPr>
        <w:t>,</w:t>
      </w:r>
    </w:p>
    <w:p w14:paraId="7C0FBF27" w14:textId="2C208BB8" w:rsidR="00C87224" w:rsidRPr="00E77FF7" w:rsidRDefault="00C87224" w:rsidP="6A5AABF2">
      <w:pPr>
        <w:pStyle w:val="Akapitzlist"/>
        <w:numPr>
          <w:ilvl w:val="0"/>
          <w:numId w:val="13"/>
        </w:numPr>
        <w:jc w:val="both"/>
        <w:rPr>
          <w:sz w:val="24"/>
          <w:szCs w:val="24"/>
        </w:rPr>
      </w:pPr>
      <w:r w:rsidRPr="00E77FF7">
        <w:rPr>
          <w:sz w:val="24"/>
          <w:szCs w:val="24"/>
        </w:rPr>
        <w:t xml:space="preserve">Rozporządzenia Rady Ministrów z dnia 13 września 2011 r. w sprawie procedury </w:t>
      </w:r>
      <w:r w:rsidR="2456AC55" w:rsidRPr="00E77FF7">
        <w:rPr>
          <w:sz w:val="24"/>
          <w:szCs w:val="24"/>
        </w:rPr>
        <w:t>“</w:t>
      </w:r>
      <w:r w:rsidRPr="00E77FF7">
        <w:rPr>
          <w:sz w:val="24"/>
          <w:szCs w:val="24"/>
        </w:rPr>
        <w:t xml:space="preserve">Niebieskie </w:t>
      </w:r>
      <w:r w:rsidR="001521F3" w:rsidRPr="00E77FF7">
        <w:rPr>
          <w:sz w:val="24"/>
          <w:szCs w:val="24"/>
        </w:rPr>
        <w:t>Karty“</w:t>
      </w:r>
      <w:r w:rsidR="00837F2D">
        <w:rPr>
          <w:sz w:val="24"/>
          <w:szCs w:val="24"/>
        </w:rPr>
        <w:t xml:space="preserve"> </w:t>
      </w:r>
      <w:r w:rsidR="001521F3" w:rsidRPr="00E77FF7">
        <w:rPr>
          <w:sz w:val="24"/>
          <w:szCs w:val="24"/>
        </w:rPr>
        <w:t>oraz</w:t>
      </w:r>
      <w:r w:rsidRPr="00E77FF7">
        <w:rPr>
          <w:sz w:val="24"/>
          <w:szCs w:val="24"/>
        </w:rPr>
        <w:t xml:space="preserve"> wzorów formularzy </w:t>
      </w:r>
      <w:r w:rsidR="26390CD4" w:rsidRPr="00E77FF7">
        <w:rPr>
          <w:sz w:val="24"/>
          <w:szCs w:val="24"/>
        </w:rPr>
        <w:t>“</w:t>
      </w:r>
      <w:r w:rsidRPr="00E77FF7">
        <w:rPr>
          <w:sz w:val="24"/>
          <w:szCs w:val="24"/>
        </w:rPr>
        <w:t>Niebieska Karta</w:t>
      </w:r>
      <w:r w:rsidR="74CB79C6" w:rsidRPr="00E77FF7">
        <w:rPr>
          <w:sz w:val="24"/>
          <w:szCs w:val="24"/>
        </w:rPr>
        <w:t>”</w:t>
      </w:r>
    </w:p>
    <w:p w14:paraId="2A6B09F0" w14:textId="76FEA7AC" w:rsidR="00635C7C" w:rsidRDefault="004554BD" w:rsidP="004554BD">
      <w:pPr>
        <w:pStyle w:val="Nagwek1"/>
      </w:pPr>
      <w:bookmarkStart w:id="10" w:name="_Toc56161807"/>
      <w:bookmarkStart w:id="11" w:name="_Toc56161931"/>
      <w:bookmarkStart w:id="12" w:name="_Toc56609975"/>
      <w:bookmarkStart w:id="13" w:name="_Toc56610188"/>
      <w:bookmarkStart w:id="14" w:name="_Toc60855776"/>
      <w:bookmarkStart w:id="15" w:name="_Toc60855972"/>
      <w:bookmarkStart w:id="16" w:name="_Toc95226176"/>
      <w:bookmarkStart w:id="17" w:name="_Toc95226228"/>
      <w:r>
        <w:t>2.</w:t>
      </w:r>
      <w:r w:rsidR="00635C7C">
        <w:t xml:space="preserve"> Definicje i podstawowe pojęcia</w:t>
      </w:r>
      <w:bookmarkEnd w:id="10"/>
      <w:bookmarkEnd w:id="11"/>
      <w:bookmarkEnd w:id="12"/>
      <w:bookmarkEnd w:id="13"/>
      <w:bookmarkEnd w:id="14"/>
      <w:bookmarkEnd w:id="15"/>
      <w:bookmarkEnd w:id="16"/>
      <w:bookmarkEnd w:id="17"/>
    </w:p>
    <w:p w14:paraId="1C2CBC89" w14:textId="7B498D29" w:rsidR="00635C7C" w:rsidRDefault="00635C7C">
      <w:pPr>
        <w:rPr>
          <w:rFonts w:cstheme="minorHAnsi"/>
        </w:rPr>
      </w:pPr>
    </w:p>
    <w:p w14:paraId="4FB96357" w14:textId="42C68156" w:rsidR="00635C7C" w:rsidRPr="001C76CE" w:rsidRDefault="00856124" w:rsidP="000B2352">
      <w:pPr>
        <w:jc w:val="both"/>
        <w:rPr>
          <w:sz w:val="24"/>
          <w:szCs w:val="24"/>
        </w:rPr>
      </w:pPr>
      <w:r w:rsidRPr="001C76CE">
        <w:rPr>
          <w:b/>
          <w:bCs/>
          <w:sz w:val="24"/>
          <w:szCs w:val="24"/>
        </w:rPr>
        <w:t>Przemoc w rodzinie</w:t>
      </w:r>
      <w:r w:rsidRPr="001C76CE">
        <w:rPr>
          <w:sz w:val="24"/>
          <w:szCs w:val="24"/>
        </w:rPr>
        <w:t xml:space="preserve"> – należy przez to rozumieć jednorazowe albo powtarzające się umyślne działanie lub zaniechanie naruszające prawa lub dobra osobiste osób</w:t>
      </w:r>
      <w:r w:rsidR="008747AA" w:rsidRPr="001C76CE">
        <w:rPr>
          <w:sz w:val="24"/>
          <w:szCs w:val="24"/>
        </w:rPr>
        <w:t>, o których mowa</w:t>
      </w:r>
      <w:r w:rsidR="7023064A" w:rsidRPr="001C76CE">
        <w:rPr>
          <w:sz w:val="24"/>
          <w:szCs w:val="24"/>
        </w:rPr>
        <w:t xml:space="preserve"> </w:t>
      </w:r>
      <w:r w:rsidR="00613DEA" w:rsidRPr="001C76CE">
        <w:rPr>
          <w:sz w:val="24"/>
          <w:szCs w:val="24"/>
        </w:rPr>
        <w:t>art. 115 § 11</w:t>
      </w:r>
      <w:r w:rsidR="00594670" w:rsidRPr="001C76CE">
        <w:rPr>
          <w:sz w:val="24"/>
          <w:szCs w:val="24"/>
        </w:rPr>
        <w:t xml:space="preserve"> </w:t>
      </w:r>
      <w:r w:rsidR="00363EBB" w:rsidRPr="001C76CE">
        <w:rPr>
          <w:sz w:val="24"/>
          <w:szCs w:val="24"/>
        </w:rPr>
        <w:t>ustawy z dnia 6 czerwca 1997 r. - Kodeks karny</w:t>
      </w:r>
      <w:r w:rsidR="003457A5" w:rsidRPr="001C76CE">
        <w:rPr>
          <w:sz w:val="24"/>
          <w:szCs w:val="24"/>
        </w:rPr>
        <w:t>, a także inn</w:t>
      </w:r>
      <w:r w:rsidR="00E60741" w:rsidRPr="001C76CE">
        <w:rPr>
          <w:sz w:val="24"/>
          <w:szCs w:val="24"/>
        </w:rPr>
        <w:t>ych</w:t>
      </w:r>
      <w:r w:rsidR="003457A5" w:rsidRPr="001C76CE">
        <w:rPr>
          <w:sz w:val="24"/>
          <w:szCs w:val="24"/>
        </w:rPr>
        <w:t xml:space="preserve"> os</w:t>
      </w:r>
      <w:r w:rsidR="00E60741" w:rsidRPr="001C76CE">
        <w:rPr>
          <w:sz w:val="24"/>
          <w:szCs w:val="24"/>
        </w:rPr>
        <w:t>ób</w:t>
      </w:r>
      <w:r w:rsidR="003457A5" w:rsidRPr="001C76CE">
        <w:rPr>
          <w:sz w:val="24"/>
          <w:szCs w:val="24"/>
        </w:rPr>
        <w:t xml:space="preserve"> wspólnie zamieszkują</w:t>
      </w:r>
      <w:r w:rsidR="00E60741" w:rsidRPr="001C76CE">
        <w:rPr>
          <w:sz w:val="24"/>
          <w:szCs w:val="24"/>
        </w:rPr>
        <w:t>cych</w:t>
      </w:r>
      <w:r w:rsidR="003457A5" w:rsidRPr="001C76CE">
        <w:rPr>
          <w:sz w:val="24"/>
          <w:szCs w:val="24"/>
        </w:rPr>
        <w:t xml:space="preserve"> lub gospodarują</w:t>
      </w:r>
      <w:r w:rsidR="00E60741" w:rsidRPr="001C76CE">
        <w:rPr>
          <w:sz w:val="24"/>
          <w:szCs w:val="24"/>
        </w:rPr>
        <w:t>cych</w:t>
      </w:r>
      <w:r w:rsidRPr="001C76CE">
        <w:rPr>
          <w:sz w:val="24"/>
          <w:szCs w:val="24"/>
        </w:rPr>
        <w:t xml:space="preserve">, w szczególności narażające te osoby </w:t>
      </w:r>
      <w:r w:rsidR="00907D95" w:rsidRPr="001C76CE">
        <w:rPr>
          <w:rFonts w:cstheme="minorHAnsi"/>
          <w:sz w:val="24"/>
          <w:szCs w:val="24"/>
        </w:rPr>
        <w:br/>
      </w:r>
      <w:r w:rsidRPr="001C76CE">
        <w:rPr>
          <w:sz w:val="24"/>
          <w:szCs w:val="24"/>
        </w:rPr>
        <w:t xml:space="preserve">na niebezpieczeństwo utraty życia, zdrowia, naruszające ich godność, nietykalność cielesną, wolność, w tym seksualną, powodujące szkody na ich zdrowiu fizycznym lub psychicznym, </w:t>
      </w:r>
      <w:r w:rsidR="00907D95" w:rsidRPr="001C76CE">
        <w:rPr>
          <w:rFonts w:cstheme="minorHAnsi"/>
          <w:sz w:val="24"/>
          <w:szCs w:val="24"/>
        </w:rPr>
        <w:br/>
      </w:r>
      <w:r w:rsidRPr="001C76CE">
        <w:rPr>
          <w:sz w:val="24"/>
          <w:szCs w:val="24"/>
        </w:rPr>
        <w:t>a także wywołujące cierpieni</w:t>
      </w:r>
      <w:r w:rsidR="01BB643F" w:rsidRPr="001C76CE">
        <w:rPr>
          <w:sz w:val="24"/>
          <w:szCs w:val="24"/>
        </w:rPr>
        <w:t>e</w:t>
      </w:r>
      <w:r w:rsidRPr="001C76CE">
        <w:rPr>
          <w:sz w:val="24"/>
          <w:szCs w:val="24"/>
        </w:rPr>
        <w:t xml:space="preserve"> i krzywdy moralne u osób dotkniętych przemoc</w:t>
      </w:r>
      <w:r w:rsidR="00BB1005" w:rsidRPr="001C76CE">
        <w:rPr>
          <w:sz w:val="24"/>
          <w:szCs w:val="24"/>
        </w:rPr>
        <w:t>ą</w:t>
      </w:r>
      <w:r w:rsidR="00F00998" w:rsidRPr="001C76CE">
        <w:rPr>
          <w:sz w:val="24"/>
          <w:szCs w:val="24"/>
        </w:rPr>
        <w:t>.</w:t>
      </w:r>
      <w:r w:rsidR="00AC770E" w:rsidRPr="001C76CE">
        <w:rPr>
          <w:rStyle w:val="Odwoanieprzypisudolnego"/>
          <w:sz w:val="24"/>
          <w:szCs w:val="24"/>
        </w:rPr>
        <w:footnoteReference w:id="2"/>
      </w:r>
      <w:r w:rsidR="00D82A4D" w:rsidRPr="001C76CE">
        <w:rPr>
          <w:sz w:val="24"/>
          <w:szCs w:val="24"/>
        </w:rPr>
        <w:t xml:space="preserve"> </w:t>
      </w:r>
      <w:r w:rsidR="00D33198" w:rsidRPr="001C76CE">
        <w:rPr>
          <w:sz w:val="24"/>
          <w:szCs w:val="24"/>
        </w:rPr>
        <w:br/>
      </w:r>
      <w:r w:rsidR="00A93D13" w:rsidRPr="001C76CE">
        <w:rPr>
          <w:sz w:val="24"/>
          <w:szCs w:val="24"/>
        </w:rPr>
        <w:t xml:space="preserve">Należy </w:t>
      </w:r>
      <w:r w:rsidR="000E6734" w:rsidRPr="001C76CE">
        <w:rPr>
          <w:sz w:val="24"/>
          <w:szCs w:val="24"/>
        </w:rPr>
        <w:t xml:space="preserve">ponadto podkreślić, że </w:t>
      </w:r>
      <w:r w:rsidR="00B21E10" w:rsidRPr="001C76CE">
        <w:rPr>
          <w:sz w:val="24"/>
          <w:szCs w:val="24"/>
        </w:rPr>
        <w:t xml:space="preserve">z przemocą mamy </w:t>
      </w:r>
      <w:r w:rsidR="00D96664" w:rsidRPr="001C76CE">
        <w:rPr>
          <w:sz w:val="24"/>
          <w:szCs w:val="24"/>
        </w:rPr>
        <w:t>przede wszystkim do czynienia, kiedy działanie</w:t>
      </w:r>
      <w:r w:rsidR="0BE85A9A" w:rsidRPr="001C76CE">
        <w:rPr>
          <w:sz w:val="24"/>
          <w:szCs w:val="24"/>
        </w:rPr>
        <w:t xml:space="preserve"> jednej strony</w:t>
      </w:r>
      <w:r w:rsidR="00D96664" w:rsidRPr="001C76CE">
        <w:rPr>
          <w:sz w:val="24"/>
          <w:szCs w:val="24"/>
        </w:rPr>
        <w:t xml:space="preserve">  ma charakter intencjonalny </w:t>
      </w:r>
      <w:r w:rsidR="00CE15B7" w:rsidRPr="001C76CE">
        <w:rPr>
          <w:sz w:val="24"/>
          <w:szCs w:val="24"/>
        </w:rPr>
        <w:t>i wykazuje  wyraźn</w:t>
      </w:r>
      <w:r w:rsidR="00221121" w:rsidRPr="001C76CE">
        <w:rPr>
          <w:sz w:val="24"/>
          <w:szCs w:val="24"/>
        </w:rPr>
        <w:t>ą</w:t>
      </w:r>
      <w:r w:rsidR="00CE15B7" w:rsidRPr="001C76CE">
        <w:rPr>
          <w:sz w:val="24"/>
          <w:szCs w:val="24"/>
        </w:rPr>
        <w:t xml:space="preserve"> przewagę na</w:t>
      </w:r>
      <w:r w:rsidR="05620842" w:rsidRPr="001C76CE">
        <w:rPr>
          <w:sz w:val="24"/>
          <w:szCs w:val="24"/>
        </w:rPr>
        <w:t>d</w:t>
      </w:r>
      <w:r w:rsidR="00CE15B7" w:rsidRPr="001C76CE">
        <w:rPr>
          <w:sz w:val="24"/>
          <w:szCs w:val="24"/>
        </w:rPr>
        <w:t xml:space="preserve"> </w:t>
      </w:r>
      <w:r w:rsidR="60D097C6" w:rsidRPr="001C76CE">
        <w:rPr>
          <w:sz w:val="24"/>
          <w:szCs w:val="24"/>
        </w:rPr>
        <w:t>drugą stroną</w:t>
      </w:r>
      <w:r w:rsidR="0035524B" w:rsidRPr="001C76CE">
        <w:rPr>
          <w:sz w:val="24"/>
          <w:szCs w:val="24"/>
        </w:rPr>
        <w:t xml:space="preserve">. </w:t>
      </w:r>
      <w:r w:rsidR="00221121" w:rsidRPr="001C76CE">
        <w:rPr>
          <w:sz w:val="24"/>
          <w:szCs w:val="24"/>
        </w:rPr>
        <w:t>Przewag</w:t>
      </w:r>
      <w:r w:rsidR="004511B8" w:rsidRPr="001C76CE">
        <w:rPr>
          <w:sz w:val="24"/>
          <w:szCs w:val="24"/>
        </w:rPr>
        <w:t xml:space="preserve">a ta </w:t>
      </w:r>
      <w:r w:rsidR="00EB7B62" w:rsidRPr="001C76CE">
        <w:rPr>
          <w:sz w:val="24"/>
          <w:szCs w:val="24"/>
        </w:rPr>
        <w:t>może być rozumiana jako większa sił</w:t>
      </w:r>
      <w:r w:rsidR="00D62A3C" w:rsidRPr="001C76CE">
        <w:rPr>
          <w:sz w:val="24"/>
          <w:szCs w:val="24"/>
        </w:rPr>
        <w:t>a:</w:t>
      </w:r>
      <w:r w:rsidR="00EB7B62" w:rsidRPr="001C76CE">
        <w:rPr>
          <w:sz w:val="24"/>
          <w:szCs w:val="24"/>
        </w:rPr>
        <w:t xml:space="preserve"> fizyczna, psychiczna, materialna</w:t>
      </w:r>
      <w:r w:rsidR="00D62A3C" w:rsidRPr="001C76CE">
        <w:rPr>
          <w:sz w:val="24"/>
          <w:szCs w:val="24"/>
        </w:rPr>
        <w:t>, zawodowa, społeczna, któr</w:t>
      </w:r>
      <w:r w:rsidR="66E84817" w:rsidRPr="001C76CE">
        <w:rPr>
          <w:sz w:val="24"/>
          <w:szCs w:val="24"/>
        </w:rPr>
        <w:t>a</w:t>
      </w:r>
      <w:r w:rsidR="00D62A3C" w:rsidRPr="001C76CE">
        <w:rPr>
          <w:sz w:val="24"/>
          <w:szCs w:val="24"/>
        </w:rPr>
        <w:t xml:space="preserve"> </w:t>
      </w:r>
      <w:r w:rsidR="006A1EE7" w:rsidRPr="001C76CE">
        <w:rPr>
          <w:sz w:val="24"/>
          <w:szCs w:val="24"/>
        </w:rPr>
        <w:t>jest wykorzystywana</w:t>
      </w:r>
      <w:r w:rsidR="00D62A3C" w:rsidRPr="001C76CE">
        <w:rPr>
          <w:sz w:val="24"/>
          <w:szCs w:val="24"/>
        </w:rPr>
        <w:t xml:space="preserve"> </w:t>
      </w:r>
      <w:r w:rsidR="0031648F" w:rsidRPr="001C76CE">
        <w:rPr>
          <w:sz w:val="24"/>
          <w:szCs w:val="24"/>
        </w:rPr>
        <w:t xml:space="preserve">przy zmuszaniu drugiej strony </w:t>
      </w:r>
      <w:r w:rsidR="00907D95" w:rsidRPr="001C76CE">
        <w:rPr>
          <w:rFonts w:cstheme="minorHAnsi"/>
          <w:sz w:val="24"/>
          <w:szCs w:val="24"/>
        </w:rPr>
        <w:br/>
      </w:r>
      <w:r w:rsidR="0031648F" w:rsidRPr="001C76CE">
        <w:rPr>
          <w:sz w:val="24"/>
          <w:szCs w:val="24"/>
        </w:rPr>
        <w:t xml:space="preserve">do podejmowania określonych działań wbrew </w:t>
      </w:r>
      <w:r w:rsidR="002A00EB" w:rsidRPr="001C76CE">
        <w:rPr>
          <w:sz w:val="24"/>
          <w:szCs w:val="24"/>
        </w:rPr>
        <w:t>woli osoby</w:t>
      </w:r>
      <w:r w:rsidR="00AA2B2C" w:rsidRPr="001C76CE">
        <w:rPr>
          <w:sz w:val="24"/>
          <w:szCs w:val="24"/>
        </w:rPr>
        <w:t xml:space="preserve"> pokrzywdzonej</w:t>
      </w:r>
      <w:r w:rsidR="0031648F" w:rsidRPr="001C76CE">
        <w:rPr>
          <w:sz w:val="24"/>
          <w:szCs w:val="24"/>
        </w:rPr>
        <w:t>.</w:t>
      </w:r>
    </w:p>
    <w:p w14:paraId="49DB8BA1" w14:textId="144BF9AA" w:rsidR="00B0048C" w:rsidRPr="002A0309" w:rsidRDefault="00B0048C" w:rsidP="00556CE4">
      <w:pPr>
        <w:jc w:val="both"/>
        <w:rPr>
          <w:rFonts w:cstheme="minorHAnsi"/>
          <w:sz w:val="24"/>
          <w:szCs w:val="24"/>
        </w:rPr>
      </w:pPr>
      <w:r w:rsidRPr="001D5973">
        <w:rPr>
          <w:rFonts w:cstheme="minorHAnsi"/>
          <w:color w:val="FF0000"/>
          <w:sz w:val="24"/>
          <w:szCs w:val="24"/>
        </w:rPr>
        <w:tab/>
      </w:r>
      <w:r w:rsidRPr="002A0309">
        <w:rPr>
          <w:rFonts w:cstheme="minorHAnsi"/>
          <w:sz w:val="24"/>
          <w:szCs w:val="24"/>
        </w:rPr>
        <w:t xml:space="preserve">Wyróżniamy </w:t>
      </w:r>
      <w:r w:rsidR="00326765" w:rsidRPr="002A0309">
        <w:rPr>
          <w:rFonts w:cstheme="minorHAnsi"/>
          <w:sz w:val="24"/>
          <w:szCs w:val="24"/>
        </w:rPr>
        <w:t xml:space="preserve">kilka </w:t>
      </w:r>
      <w:r w:rsidR="00492D4F" w:rsidRPr="002A0309">
        <w:rPr>
          <w:rFonts w:cstheme="minorHAnsi"/>
          <w:sz w:val="24"/>
          <w:szCs w:val="24"/>
        </w:rPr>
        <w:t>rodzajów</w:t>
      </w:r>
      <w:r w:rsidR="00326765" w:rsidRPr="002A0309">
        <w:rPr>
          <w:rFonts w:cstheme="minorHAnsi"/>
          <w:sz w:val="24"/>
          <w:szCs w:val="24"/>
        </w:rPr>
        <w:t xml:space="preserve"> przemocy, które są </w:t>
      </w:r>
      <w:r w:rsidR="00315D1C" w:rsidRPr="002A0309">
        <w:rPr>
          <w:rFonts w:cstheme="minorHAnsi"/>
          <w:sz w:val="24"/>
          <w:szCs w:val="24"/>
        </w:rPr>
        <w:t>charakteryzowane</w:t>
      </w:r>
      <w:r w:rsidR="00326765" w:rsidRPr="002A0309">
        <w:rPr>
          <w:rFonts w:cstheme="minorHAnsi"/>
          <w:sz w:val="24"/>
          <w:szCs w:val="24"/>
        </w:rPr>
        <w:t xml:space="preserve"> </w:t>
      </w:r>
      <w:r w:rsidR="00315D1C" w:rsidRPr="002A0309">
        <w:rPr>
          <w:rFonts w:cstheme="minorHAnsi"/>
          <w:sz w:val="24"/>
          <w:szCs w:val="24"/>
        </w:rPr>
        <w:t>w następujący sposób</w:t>
      </w:r>
      <w:r w:rsidR="002A0309" w:rsidRPr="002A0309">
        <w:rPr>
          <w:rFonts w:cstheme="minorHAnsi"/>
          <w:sz w:val="24"/>
          <w:szCs w:val="24"/>
        </w:rPr>
        <w:t>:</w:t>
      </w:r>
    </w:p>
    <w:p w14:paraId="02071435" w14:textId="5F1A6D9B" w:rsidR="00315D1C" w:rsidRPr="002A0309" w:rsidRDefault="00B6288B" w:rsidP="62965FCB">
      <w:pPr>
        <w:jc w:val="both"/>
        <w:rPr>
          <w:sz w:val="24"/>
          <w:szCs w:val="24"/>
        </w:rPr>
      </w:pPr>
      <w:r w:rsidRPr="002A0309">
        <w:rPr>
          <w:b/>
          <w:bCs/>
          <w:sz w:val="24"/>
          <w:szCs w:val="24"/>
        </w:rPr>
        <w:t>„</w:t>
      </w:r>
      <w:r w:rsidR="00315D1C" w:rsidRPr="002A0309">
        <w:rPr>
          <w:b/>
          <w:bCs/>
          <w:sz w:val="24"/>
          <w:szCs w:val="24"/>
        </w:rPr>
        <w:t>Fizyczna</w:t>
      </w:r>
      <w:r w:rsidR="00315D1C" w:rsidRPr="002A0309">
        <w:rPr>
          <w:sz w:val="24"/>
          <w:szCs w:val="24"/>
        </w:rPr>
        <w:t xml:space="preserve"> - naruszanie nietykalności</w:t>
      </w:r>
      <w:r w:rsidR="00053665" w:rsidRPr="002A0309">
        <w:rPr>
          <w:sz w:val="24"/>
          <w:szCs w:val="24"/>
        </w:rPr>
        <w:t xml:space="preserve"> </w:t>
      </w:r>
      <w:r w:rsidR="00F93FA4" w:rsidRPr="002A0309">
        <w:rPr>
          <w:sz w:val="24"/>
          <w:szCs w:val="24"/>
        </w:rPr>
        <w:t>fizycznej</w:t>
      </w:r>
      <w:r w:rsidR="00315D1C" w:rsidRPr="002A0309">
        <w:rPr>
          <w:sz w:val="24"/>
          <w:szCs w:val="24"/>
        </w:rPr>
        <w:t>. Przemoc fizyczna jest intencjonalnym zachowaniem powodującym uszkodzenie ciała lub niosącym takie ryzyko, np.: popychanie, szarpanie, ciągnięcie, szturchanie, klepanie, klapsy, ciągnięcie za uszy, włosy, szczypanie, kopanie, bicie ręką, pięścią, uderzenie w twarz - tzw. "policzek", przypalanie papierosem, duszenie, krępowanie ruchów, itp.</w:t>
      </w:r>
    </w:p>
    <w:p w14:paraId="1310FB2B" w14:textId="13B2F033" w:rsidR="00976CB2" w:rsidRDefault="00315D1C" w:rsidP="004C15D3">
      <w:pPr>
        <w:spacing w:before="240" w:after="0"/>
        <w:jc w:val="both"/>
        <w:rPr>
          <w:sz w:val="24"/>
          <w:szCs w:val="24"/>
        </w:rPr>
      </w:pPr>
      <w:r w:rsidRPr="20EAEFA9">
        <w:rPr>
          <w:b/>
          <w:bCs/>
          <w:sz w:val="24"/>
          <w:szCs w:val="24"/>
        </w:rPr>
        <w:t>Psychiczna</w:t>
      </w:r>
      <w:r w:rsidRPr="20EAEFA9">
        <w:rPr>
          <w:sz w:val="24"/>
          <w:szCs w:val="24"/>
        </w:rPr>
        <w:t xml:space="preserve"> - naruszenie godności osobistej. Przemoc psychiczna zawiera przymus i groźby </w:t>
      </w:r>
      <w:r>
        <w:br/>
      </w:r>
      <w:r w:rsidRPr="20EAEFA9">
        <w:rPr>
          <w:sz w:val="24"/>
          <w:szCs w:val="24"/>
        </w:rPr>
        <w:t xml:space="preserve">np.: obrażanie, wyzywanie, osądzanie, ocenianie, krytykowanie, straszenie, szantażowanie, grożenie, nieliczenie się z uczuciami, krzyczenie, oskarżanie, obwinianie, </w:t>
      </w:r>
      <w:r w:rsidR="000F61F4" w:rsidRPr="20EAEFA9">
        <w:rPr>
          <w:sz w:val="24"/>
          <w:szCs w:val="24"/>
        </w:rPr>
        <w:t>oczernianie, [</w:t>
      </w:r>
      <w:r w:rsidR="00DD660F" w:rsidRPr="20EAEFA9">
        <w:rPr>
          <w:sz w:val="24"/>
          <w:szCs w:val="24"/>
        </w:rPr>
        <w:t xml:space="preserve">…] </w:t>
      </w:r>
      <w:r w:rsidRPr="20EAEFA9">
        <w:rPr>
          <w:sz w:val="24"/>
          <w:szCs w:val="24"/>
        </w:rPr>
        <w:t>czytanie osobistej korespondencji, ujawnianie tajemnic, sekretów, wyśmiewanie, lekceważenie, itp.</w:t>
      </w:r>
      <w:r w:rsidR="0016092B" w:rsidRPr="20EAEFA9">
        <w:rPr>
          <w:sz w:val="24"/>
          <w:szCs w:val="24"/>
        </w:rPr>
        <w:t xml:space="preserve"> </w:t>
      </w:r>
      <w:r w:rsidRPr="20EAEFA9">
        <w:rPr>
          <w:sz w:val="24"/>
          <w:szCs w:val="24"/>
        </w:rPr>
        <w:t>Przemoc psychiczna jest najczęstszą formą przemocy</w:t>
      </w:r>
      <w:r w:rsidR="00425635" w:rsidRPr="20EAEFA9">
        <w:rPr>
          <w:sz w:val="24"/>
          <w:szCs w:val="24"/>
        </w:rPr>
        <w:t xml:space="preserve"> […].</w:t>
      </w:r>
    </w:p>
    <w:p w14:paraId="67C69F5D" w14:textId="27FC3F31" w:rsidR="00315D1C" w:rsidRPr="005D0A5C" w:rsidRDefault="00315D1C" w:rsidP="00976CB2">
      <w:pPr>
        <w:jc w:val="both"/>
        <w:rPr>
          <w:sz w:val="24"/>
          <w:szCs w:val="24"/>
        </w:rPr>
      </w:pPr>
      <w:r w:rsidRPr="20EAEFA9">
        <w:rPr>
          <w:sz w:val="24"/>
          <w:szCs w:val="24"/>
        </w:rPr>
        <w:t xml:space="preserve"> </w:t>
      </w:r>
      <w:r>
        <w:br/>
      </w:r>
      <w:r w:rsidRPr="7B452D92">
        <w:rPr>
          <w:b/>
          <w:bCs/>
          <w:sz w:val="24"/>
          <w:szCs w:val="24"/>
        </w:rPr>
        <w:t>Seksualna</w:t>
      </w:r>
      <w:r w:rsidRPr="7B452D92">
        <w:rPr>
          <w:sz w:val="24"/>
          <w:szCs w:val="24"/>
        </w:rPr>
        <w:t xml:space="preserve"> - naruszenie intymności. Przemoc seksualna polega na zmuszani</w:t>
      </w:r>
      <w:r w:rsidR="629A7042" w:rsidRPr="7B452D92">
        <w:rPr>
          <w:sz w:val="24"/>
          <w:szCs w:val="24"/>
        </w:rPr>
        <w:t>u</w:t>
      </w:r>
      <w:r w:rsidRPr="7B452D92">
        <w:rPr>
          <w:sz w:val="24"/>
          <w:szCs w:val="24"/>
        </w:rPr>
        <w:t xml:space="preserve"> osoby </w:t>
      </w:r>
      <w:r>
        <w:br/>
      </w:r>
      <w:r w:rsidRPr="7B452D92">
        <w:rPr>
          <w:sz w:val="24"/>
          <w:szCs w:val="24"/>
        </w:rPr>
        <w:t>do aktywności seksualnej wbrew jej woli, kontynuowaniu aktywności seksualnej, gdy osoba nie jest w pełni świadoma, bez pytania jej o zgodę lub gdy na skutek zaistniałych warunków obawia się odmówić. Przymus może polegać na bezpośrednim użyciu siły lub emocjonalnym szantażu</w:t>
      </w:r>
      <w:r w:rsidR="15CE2F6F" w:rsidRPr="7B452D92">
        <w:rPr>
          <w:sz w:val="24"/>
          <w:szCs w:val="24"/>
        </w:rPr>
        <w:t>,</w:t>
      </w:r>
      <w:r w:rsidRPr="7B452D92">
        <w:rPr>
          <w:sz w:val="24"/>
          <w:szCs w:val="24"/>
        </w:rPr>
        <w:t xml:space="preserve"> </w:t>
      </w:r>
      <w:r w:rsidR="00812209" w:rsidRPr="7B452D92">
        <w:rPr>
          <w:sz w:val="24"/>
          <w:szCs w:val="24"/>
        </w:rPr>
        <w:t>np.</w:t>
      </w:r>
      <w:r w:rsidRPr="7B452D92">
        <w:rPr>
          <w:sz w:val="24"/>
          <w:szCs w:val="24"/>
        </w:rPr>
        <w:t>: wymuszani</w:t>
      </w:r>
      <w:r w:rsidR="637244E3" w:rsidRPr="7B452D92">
        <w:rPr>
          <w:sz w:val="24"/>
          <w:szCs w:val="24"/>
        </w:rPr>
        <w:t>u</w:t>
      </w:r>
      <w:r w:rsidRPr="7B452D92">
        <w:rPr>
          <w:sz w:val="24"/>
          <w:szCs w:val="24"/>
        </w:rPr>
        <w:t xml:space="preserve"> pożycia, obmacywani</w:t>
      </w:r>
      <w:r w:rsidR="68F1F5F6" w:rsidRPr="7B452D92">
        <w:rPr>
          <w:sz w:val="24"/>
          <w:szCs w:val="24"/>
        </w:rPr>
        <w:t>u</w:t>
      </w:r>
      <w:r w:rsidRPr="7B452D92">
        <w:rPr>
          <w:sz w:val="24"/>
          <w:szCs w:val="24"/>
        </w:rPr>
        <w:t>, gwał</w:t>
      </w:r>
      <w:r w:rsidR="57589298" w:rsidRPr="7B452D92">
        <w:rPr>
          <w:sz w:val="24"/>
          <w:szCs w:val="24"/>
        </w:rPr>
        <w:t>cie</w:t>
      </w:r>
      <w:r w:rsidRPr="7B452D92">
        <w:rPr>
          <w:sz w:val="24"/>
          <w:szCs w:val="24"/>
        </w:rPr>
        <w:t>, zmuszani</w:t>
      </w:r>
      <w:r w:rsidR="7DB436A3" w:rsidRPr="7B452D92">
        <w:rPr>
          <w:sz w:val="24"/>
          <w:szCs w:val="24"/>
        </w:rPr>
        <w:t>u</w:t>
      </w:r>
      <w:r w:rsidRPr="7B452D92">
        <w:rPr>
          <w:sz w:val="24"/>
          <w:szCs w:val="24"/>
        </w:rPr>
        <w:t xml:space="preserve"> do niechcianych praktyk seksualnych, nieliczeni</w:t>
      </w:r>
      <w:r w:rsidR="5B49D94D" w:rsidRPr="7B452D92">
        <w:rPr>
          <w:sz w:val="24"/>
          <w:szCs w:val="24"/>
        </w:rPr>
        <w:t>u</w:t>
      </w:r>
      <w:r w:rsidRPr="7B452D92">
        <w:rPr>
          <w:sz w:val="24"/>
          <w:szCs w:val="24"/>
        </w:rPr>
        <w:t xml:space="preserve"> się z życzeniami partnerki/partnera, komentowani</w:t>
      </w:r>
      <w:r w:rsidR="7621D5ED" w:rsidRPr="7B452D92">
        <w:rPr>
          <w:sz w:val="24"/>
          <w:szCs w:val="24"/>
        </w:rPr>
        <w:t>u</w:t>
      </w:r>
      <w:r w:rsidRPr="7B452D92">
        <w:rPr>
          <w:sz w:val="24"/>
          <w:szCs w:val="24"/>
        </w:rPr>
        <w:t xml:space="preserve"> </w:t>
      </w:r>
      <w:r w:rsidRPr="7B452D92">
        <w:rPr>
          <w:sz w:val="24"/>
          <w:szCs w:val="24"/>
        </w:rPr>
        <w:lastRenderedPageBreak/>
        <w:t>szczegółów anatomicznych, oceniani</w:t>
      </w:r>
      <w:r w:rsidR="69836AA9" w:rsidRPr="7B452D92">
        <w:rPr>
          <w:sz w:val="24"/>
          <w:szCs w:val="24"/>
        </w:rPr>
        <w:t>u</w:t>
      </w:r>
      <w:r w:rsidRPr="7B452D92">
        <w:rPr>
          <w:sz w:val="24"/>
          <w:szCs w:val="24"/>
        </w:rPr>
        <w:t xml:space="preserve"> sprawności seksualnej, wyglądu, itp. </w:t>
      </w:r>
      <w:r w:rsidR="00E45492">
        <w:rPr>
          <w:sz w:val="24"/>
          <w:szCs w:val="24"/>
        </w:rPr>
        <w:t>[</w:t>
      </w:r>
      <w:r w:rsidRPr="7B452D92">
        <w:rPr>
          <w:sz w:val="24"/>
          <w:szCs w:val="24"/>
        </w:rPr>
        <w:t>Zmuszanie do współżycia w małżeństwie także jest</w:t>
      </w:r>
      <w:r w:rsidR="00495AE4">
        <w:rPr>
          <w:sz w:val="24"/>
          <w:szCs w:val="24"/>
        </w:rPr>
        <w:t xml:space="preserve"> formą</w:t>
      </w:r>
      <w:r w:rsidRPr="7B452D92">
        <w:rPr>
          <w:sz w:val="24"/>
          <w:szCs w:val="24"/>
        </w:rPr>
        <w:t xml:space="preserve"> przemoc</w:t>
      </w:r>
      <w:r w:rsidR="00495AE4">
        <w:rPr>
          <w:sz w:val="24"/>
          <w:szCs w:val="24"/>
        </w:rPr>
        <w:t>y</w:t>
      </w:r>
      <w:r w:rsidRPr="7B452D92">
        <w:rPr>
          <w:sz w:val="24"/>
          <w:szCs w:val="24"/>
        </w:rPr>
        <w:t xml:space="preserve"> </w:t>
      </w:r>
      <w:r w:rsidR="00256E5C" w:rsidRPr="7B452D92">
        <w:rPr>
          <w:sz w:val="24"/>
          <w:szCs w:val="24"/>
        </w:rPr>
        <w:t>seksualn</w:t>
      </w:r>
      <w:r w:rsidR="00495AE4">
        <w:rPr>
          <w:sz w:val="24"/>
          <w:szCs w:val="24"/>
        </w:rPr>
        <w:t>ej</w:t>
      </w:r>
      <w:r w:rsidR="00256E5C">
        <w:rPr>
          <w:sz w:val="24"/>
          <w:szCs w:val="24"/>
        </w:rPr>
        <w:t xml:space="preserve"> – przy</w:t>
      </w:r>
      <w:r w:rsidR="001F1383">
        <w:rPr>
          <w:sz w:val="24"/>
          <w:szCs w:val="24"/>
        </w:rPr>
        <w:t>p</w:t>
      </w:r>
      <w:r w:rsidR="00256E5C">
        <w:rPr>
          <w:sz w:val="24"/>
          <w:szCs w:val="24"/>
        </w:rPr>
        <w:t>. aut</w:t>
      </w:r>
      <w:r w:rsidRPr="7B452D92">
        <w:rPr>
          <w:sz w:val="24"/>
          <w:szCs w:val="24"/>
        </w:rPr>
        <w:t>.</w:t>
      </w:r>
      <w:r w:rsidR="00E45492">
        <w:rPr>
          <w:sz w:val="24"/>
          <w:szCs w:val="24"/>
        </w:rPr>
        <w:t>]</w:t>
      </w:r>
      <w:r w:rsidRPr="7B452D92">
        <w:rPr>
          <w:sz w:val="24"/>
          <w:szCs w:val="24"/>
        </w:rPr>
        <w:t xml:space="preserve"> </w:t>
      </w:r>
    </w:p>
    <w:p w14:paraId="2EAF54EB" w14:textId="52E50E13" w:rsidR="00315D1C" w:rsidRPr="005D0A5C" w:rsidRDefault="00315D1C" w:rsidP="62965FCB">
      <w:pPr>
        <w:jc w:val="both"/>
        <w:rPr>
          <w:sz w:val="24"/>
          <w:szCs w:val="24"/>
        </w:rPr>
      </w:pPr>
      <w:r w:rsidRPr="7B452D92">
        <w:rPr>
          <w:b/>
          <w:bCs/>
          <w:sz w:val="24"/>
          <w:szCs w:val="24"/>
        </w:rPr>
        <w:t>Ekonomiczna</w:t>
      </w:r>
      <w:r w:rsidRPr="7B452D92">
        <w:rPr>
          <w:sz w:val="24"/>
          <w:szCs w:val="24"/>
        </w:rPr>
        <w:t xml:space="preserve"> - naruszenie własności. Przemoc ekonomiczna wiąże się celowym niszczeniem czyjejś własności, pozbawianiem środków lub stwarzaniem warunków, w których </w:t>
      </w:r>
      <w:r>
        <w:br/>
      </w:r>
      <w:r w:rsidRPr="7B452D92">
        <w:rPr>
          <w:sz w:val="24"/>
          <w:szCs w:val="24"/>
        </w:rPr>
        <w:t>nie są zaspokajane niezbędne dla przeżycia potrzeby</w:t>
      </w:r>
      <w:r w:rsidR="1862202F" w:rsidRPr="7B452D92">
        <w:rPr>
          <w:sz w:val="24"/>
          <w:szCs w:val="24"/>
        </w:rPr>
        <w:t>,</w:t>
      </w:r>
      <w:r w:rsidRPr="7B452D92">
        <w:rPr>
          <w:sz w:val="24"/>
          <w:szCs w:val="24"/>
        </w:rPr>
        <w:t xml:space="preserve"> </w:t>
      </w:r>
      <w:r w:rsidR="004F42AB" w:rsidRPr="7B452D92">
        <w:rPr>
          <w:sz w:val="24"/>
          <w:szCs w:val="24"/>
        </w:rPr>
        <w:t>np.</w:t>
      </w:r>
      <w:r w:rsidRPr="7B452D92">
        <w:rPr>
          <w:sz w:val="24"/>
          <w:szCs w:val="24"/>
        </w:rPr>
        <w:t xml:space="preserve">: niszczenie rzeczy, włamanie </w:t>
      </w:r>
      <w:r>
        <w:br/>
      </w:r>
      <w:r w:rsidRPr="7B452D92">
        <w:rPr>
          <w:sz w:val="24"/>
          <w:szCs w:val="24"/>
        </w:rPr>
        <w:t xml:space="preserve">do zamkniętego osobistego pomieszczenia, kradzież, używanie rzeczy bez pozwolenia, zabieranie pieniędzy, przeglądanie dokumentów, korespondencji, dysponowanie czyjąś własnością, zaciąganie pożyczek "na wspólne konto", sprzedawanie osobistych lub wspólnych rzeczy bez uzgodnienia, zmuszanie do spłacania długów, itp. </w:t>
      </w:r>
      <w:r w:rsidR="00D74495">
        <w:rPr>
          <w:sz w:val="24"/>
          <w:szCs w:val="24"/>
        </w:rPr>
        <w:t>[</w:t>
      </w:r>
      <w:r w:rsidRPr="7B452D92">
        <w:rPr>
          <w:sz w:val="24"/>
          <w:szCs w:val="24"/>
        </w:rPr>
        <w:t xml:space="preserve">Przemocą ekonomiczną jest także odmawianie środków finansowych, np. gdy jedno </w:t>
      </w:r>
      <w:r w:rsidR="00EE73DD">
        <w:rPr>
          <w:sz w:val="24"/>
          <w:szCs w:val="24"/>
        </w:rPr>
        <w:br/>
      </w:r>
      <w:r w:rsidRPr="7B452D92">
        <w:rPr>
          <w:sz w:val="24"/>
          <w:szCs w:val="24"/>
        </w:rPr>
        <w:t>z małżonków/partnerów pracuje</w:t>
      </w:r>
      <w:r w:rsidR="00CF371F">
        <w:rPr>
          <w:sz w:val="24"/>
          <w:szCs w:val="24"/>
        </w:rPr>
        <w:t>,</w:t>
      </w:r>
      <w:r w:rsidRPr="7B452D92">
        <w:rPr>
          <w:sz w:val="24"/>
          <w:szCs w:val="24"/>
        </w:rPr>
        <w:t xml:space="preserve"> a drugie zajmuje się domem i/lub wychowaniem dzieci. </w:t>
      </w:r>
      <w:r w:rsidR="006856AC">
        <w:rPr>
          <w:sz w:val="24"/>
          <w:szCs w:val="24"/>
        </w:rPr>
        <w:t>– przyp. aut.]</w:t>
      </w:r>
    </w:p>
    <w:p w14:paraId="6A9B379F" w14:textId="110182C4" w:rsidR="00315D1C" w:rsidRDefault="00315D1C" w:rsidP="62965FCB">
      <w:pPr>
        <w:jc w:val="both"/>
        <w:rPr>
          <w:rFonts w:cstheme="minorHAnsi"/>
          <w:sz w:val="24"/>
          <w:szCs w:val="24"/>
        </w:rPr>
      </w:pPr>
      <w:r w:rsidRPr="005D0A5C">
        <w:rPr>
          <w:b/>
          <w:bCs/>
          <w:sz w:val="24"/>
          <w:szCs w:val="24"/>
        </w:rPr>
        <w:t>Zaniedbanie</w:t>
      </w:r>
      <w:r w:rsidRPr="005D0A5C">
        <w:rPr>
          <w:sz w:val="24"/>
          <w:szCs w:val="24"/>
        </w:rPr>
        <w:t xml:space="preserve"> - naruszenie obowiązku do opieki ze strony osób bliskich. Jest formą przemocy ekonomicznej i oznacza np.: nie</w:t>
      </w:r>
      <w:r w:rsidR="005D0A5C" w:rsidRPr="005D0A5C">
        <w:rPr>
          <w:sz w:val="24"/>
          <w:szCs w:val="24"/>
        </w:rPr>
        <w:t xml:space="preserve"> </w:t>
      </w:r>
      <w:r w:rsidRPr="005D0A5C">
        <w:rPr>
          <w:sz w:val="24"/>
          <w:szCs w:val="24"/>
        </w:rPr>
        <w:t>dawanie środków na utrzymanie, pozbawianie jedzenia, ubrania, schronienia, brak pomocy w chorobie, nie</w:t>
      </w:r>
      <w:r w:rsidR="00F82C25" w:rsidRPr="005D0A5C">
        <w:rPr>
          <w:sz w:val="24"/>
          <w:szCs w:val="24"/>
        </w:rPr>
        <w:t xml:space="preserve"> </w:t>
      </w:r>
      <w:r w:rsidRPr="005D0A5C">
        <w:rPr>
          <w:sz w:val="24"/>
          <w:szCs w:val="24"/>
        </w:rPr>
        <w:t>udzielenie pomocy, uniemożliwianie dostępu do miejsc zaspokojenia podstawowych potrzeb: mieszkania, kuchni, łazienki, łóżka, itp.</w:t>
      </w:r>
      <w:r w:rsidR="00B6288B" w:rsidRPr="005D0A5C">
        <w:rPr>
          <w:sz w:val="24"/>
          <w:szCs w:val="24"/>
        </w:rPr>
        <w:t>”</w:t>
      </w:r>
      <w:r w:rsidR="00F93FA4" w:rsidRPr="005D0A5C">
        <w:rPr>
          <w:rStyle w:val="Odwoanieprzypisudolnego"/>
          <w:rFonts w:cstheme="minorHAnsi"/>
          <w:sz w:val="24"/>
          <w:szCs w:val="24"/>
        </w:rPr>
        <w:t xml:space="preserve"> </w:t>
      </w:r>
      <w:r w:rsidR="00F93FA4" w:rsidRPr="005D0A5C">
        <w:rPr>
          <w:rStyle w:val="Odwoanieprzypisudolnego"/>
          <w:rFonts w:cstheme="minorHAnsi"/>
          <w:sz w:val="24"/>
          <w:szCs w:val="24"/>
        </w:rPr>
        <w:footnoteReference w:id="3"/>
      </w:r>
    </w:p>
    <w:p w14:paraId="30BCA5D9" w14:textId="77777777" w:rsidR="001E17AE" w:rsidRPr="005D0A5C" w:rsidRDefault="001E17AE" w:rsidP="62965FCB">
      <w:pPr>
        <w:jc w:val="both"/>
        <w:rPr>
          <w:sz w:val="24"/>
          <w:szCs w:val="24"/>
        </w:rPr>
      </w:pPr>
    </w:p>
    <w:p w14:paraId="43555ABE" w14:textId="2A657A49" w:rsidR="001950FB" w:rsidRPr="00FC4898" w:rsidRDefault="00561C94" w:rsidP="00561C94">
      <w:pPr>
        <w:pStyle w:val="Nagwek1"/>
      </w:pPr>
      <w:bookmarkStart w:id="19" w:name="_Toc56161808"/>
      <w:bookmarkStart w:id="20" w:name="_Toc56161932"/>
      <w:bookmarkStart w:id="21" w:name="_Toc56609976"/>
      <w:bookmarkStart w:id="22" w:name="_Toc56610189"/>
      <w:bookmarkStart w:id="23" w:name="_Toc60855777"/>
      <w:bookmarkStart w:id="24" w:name="_Toc60855973"/>
      <w:bookmarkStart w:id="25" w:name="_Toc95226177"/>
      <w:bookmarkStart w:id="26" w:name="_Toc95226229"/>
      <w:r>
        <w:t xml:space="preserve">3. </w:t>
      </w:r>
      <w:r w:rsidR="00680ECC" w:rsidRPr="00FC4898">
        <w:t>Formy pomocy</w:t>
      </w:r>
      <w:bookmarkEnd w:id="19"/>
      <w:bookmarkEnd w:id="20"/>
      <w:bookmarkEnd w:id="21"/>
      <w:bookmarkEnd w:id="22"/>
      <w:bookmarkEnd w:id="23"/>
      <w:bookmarkEnd w:id="24"/>
      <w:bookmarkEnd w:id="25"/>
      <w:bookmarkEnd w:id="26"/>
    </w:p>
    <w:p w14:paraId="72966ED5" w14:textId="77777777" w:rsidR="008029A7" w:rsidRDefault="00FB32E8" w:rsidP="6A5AABF2">
      <w:pPr>
        <w:jc w:val="both"/>
        <w:rPr>
          <w:rFonts w:cstheme="minorHAnsi"/>
          <w:sz w:val="24"/>
          <w:szCs w:val="24"/>
        </w:rPr>
      </w:pPr>
      <w:r>
        <w:rPr>
          <w:rFonts w:cstheme="minorHAnsi"/>
          <w:sz w:val="24"/>
          <w:szCs w:val="24"/>
        </w:rPr>
        <w:tab/>
      </w:r>
    </w:p>
    <w:p w14:paraId="14442239" w14:textId="34BDDB65" w:rsidR="00FC4898" w:rsidRPr="00E61DE0" w:rsidRDefault="00FB32E8" w:rsidP="008029A7">
      <w:pPr>
        <w:ind w:firstLine="491"/>
        <w:jc w:val="both"/>
        <w:rPr>
          <w:sz w:val="24"/>
          <w:szCs w:val="24"/>
        </w:rPr>
      </w:pPr>
      <w:r w:rsidRPr="00E61DE0">
        <w:rPr>
          <w:sz w:val="24"/>
          <w:szCs w:val="24"/>
        </w:rPr>
        <w:t xml:space="preserve">Ustawa o </w:t>
      </w:r>
      <w:r w:rsidR="00E7097D" w:rsidRPr="00E61DE0">
        <w:rPr>
          <w:sz w:val="24"/>
          <w:szCs w:val="24"/>
        </w:rPr>
        <w:t>przeciwdziałaniu</w:t>
      </w:r>
      <w:r w:rsidRPr="00E61DE0">
        <w:rPr>
          <w:sz w:val="24"/>
          <w:szCs w:val="24"/>
        </w:rPr>
        <w:t xml:space="preserve"> </w:t>
      </w:r>
      <w:r w:rsidR="00E7097D" w:rsidRPr="00E61DE0">
        <w:rPr>
          <w:sz w:val="24"/>
          <w:szCs w:val="24"/>
        </w:rPr>
        <w:t>przemocy</w:t>
      </w:r>
      <w:r w:rsidR="00504342" w:rsidRPr="00E61DE0">
        <w:rPr>
          <w:sz w:val="24"/>
          <w:szCs w:val="24"/>
        </w:rPr>
        <w:t xml:space="preserve"> w rodzinie </w:t>
      </w:r>
      <w:r w:rsidR="00E7097D" w:rsidRPr="00E61DE0">
        <w:rPr>
          <w:sz w:val="24"/>
          <w:szCs w:val="24"/>
        </w:rPr>
        <w:t>identyfikuje</w:t>
      </w:r>
      <w:r w:rsidR="006F7846" w:rsidRPr="00E61DE0">
        <w:rPr>
          <w:sz w:val="24"/>
          <w:szCs w:val="24"/>
        </w:rPr>
        <w:t xml:space="preserve"> podstawowy katalog działań, których celem jest </w:t>
      </w:r>
      <w:r w:rsidR="00D57D60" w:rsidRPr="00E61DE0">
        <w:rPr>
          <w:sz w:val="24"/>
          <w:szCs w:val="24"/>
        </w:rPr>
        <w:t xml:space="preserve">zapobieganie oraz ograniczanie skutków </w:t>
      </w:r>
      <w:r w:rsidR="009632E1" w:rsidRPr="00E61DE0">
        <w:rPr>
          <w:sz w:val="24"/>
          <w:szCs w:val="24"/>
        </w:rPr>
        <w:t xml:space="preserve">działań </w:t>
      </w:r>
      <w:r w:rsidR="00E7097D" w:rsidRPr="00E61DE0">
        <w:rPr>
          <w:sz w:val="24"/>
          <w:szCs w:val="24"/>
        </w:rPr>
        <w:t>przemoc</w:t>
      </w:r>
      <w:r w:rsidR="6CE1F80F" w:rsidRPr="00E61DE0">
        <w:rPr>
          <w:sz w:val="24"/>
          <w:szCs w:val="24"/>
        </w:rPr>
        <w:t>owych</w:t>
      </w:r>
      <w:r w:rsidR="009632E1" w:rsidRPr="00E61DE0">
        <w:rPr>
          <w:sz w:val="24"/>
          <w:szCs w:val="24"/>
        </w:rPr>
        <w:t>. Należy wśród nich wymienić w szczególności</w:t>
      </w:r>
      <w:r w:rsidR="00310F6E" w:rsidRPr="00E61DE0">
        <w:rPr>
          <w:sz w:val="24"/>
          <w:szCs w:val="24"/>
        </w:rPr>
        <w:t xml:space="preserve"> </w:t>
      </w:r>
      <w:r w:rsidR="003677C0" w:rsidRPr="00E61DE0">
        <w:rPr>
          <w:sz w:val="24"/>
          <w:szCs w:val="24"/>
        </w:rPr>
        <w:t xml:space="preserve">udzielanie </w:t>
      </w:r>
      <w:r w:rsidR="00A736C5" w:rsidRPr="00E61DE0">
        <w:rPr>
          <w:sz w:val="24"/>
          <w:szCs w:val="24"/>
        </w:rPr>
        <w:t>bezpłatnej pomocy w następujących formach</w:t>
      </w:r>
      <w:r w:rsidR="00463136" w:rsidRPr="00E61DE0">
        <w:rPr>
          <w:sz w:val="24"/>
          <w:szCs w:val="24"/>
        </w:rPr>
        <w:t>:</w:t>
      </w:r>
      <w:r w:rsidR="00463136" w:rsidRPr="00E61DE0">
        <w:rPr>
          <w:rStyle w:val="Odwoanieprzypisudolnego"/>
          <w:sz w:val="24"/>
          <w:szCs w:val="24"/>
        </w:rPr>
        <w:footnoteReference w:id="4"/>
      </w:r>
    </w:p>
    <w:p w14:paraId="689E9CDE" w14:textId="55D3E439"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t xml:space="preserve">poradnictwa medycznego, psychologicznego, prawnego, socjalnego, zawodowego </w:t>
      </w:r>
      <w:r w:rsidR="00A736C5" w:rsidRPr="00E61DE0">
        <w:rPr>
          <w:rFonts w:cstheme="minorHAnsi"/>
          <w:sz w:val="24"/>
          <w:szCs w:val="24"/>
        </w:rPr>
        <w:br/>
      </w:r>
      <w:r w:rsidRPr="00E61DE0">
        <w:rPr>
          <w:rFonts w:cstheme="minorHAnsi"/>
          <w:sz w:val="24"/>
          <w:szCs w:val="24"/>
        </w:rPr>
        <w:t>i rodzinnego;</w:t>
      </w:r>
    </w:p>
    <w:p w14:paraId="76C0BB4B" w14:textId="0DAB3AA4"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t>interwencji kryzysowej i wsparcia;</w:t>
      </w:r>
    </w:p>
    <w:p w14:paraId="15C9C738" w14:textId="4EADCC74"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t>ochrony przed dalszym krzywdzeniem, przez uniemożliwienie osobom stosującym przemoc korzystania ze wspólnie zajmowanego z innymi członkami rodziny mieszkania oraz zakazanie kontaktowania się i zbliżania się do osoby pokrzywdzonej;</w:t>
      </w:r>
    </w:p>
    <w:p w14:paraId="1F500732" w14:textId="3CE7340D"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t xml:space="preserve">zapewnienia osobie dotkniętej przemocą w rodzinie bezpiecznego schronienia </w:t>
      </w:r>
      <w:r w:rsidR="00A736C5" w:rsidRPr="00E61DE0">
        <w:rPr>
          <w:rFonts w:cstheme="minorHAnsi"/>
          <w:sz w:val="24"/>
          <w:szCs w:val="24"/>
        </w:rPr>
        <w:br/>
      </w:r>
      <w:r w:rsidRPr="00E61DE0">
        <w:rPr>
          <w:rFonts w:cstheme="minorHAnsi"/>
          <w:sz w:val="24"/>
          <w:szCs w:val="24"/>
        </w:rPr>
        <w:t>w specjalistycznym ośrodku wsparcia dla ofiar przemocy w rodzinie;</w:t>
      </w:r>
    </w:p>
    <w:p w14:paraId="58A44481" w14:textId="0CC4AC4B"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t xml:space="preserve">badania lekarskiego w celu ustalenia przyczyn i rodzaju uszkodzeń ciała związanych </w:t>
      </w:r>
      <w:r w:rsidR="00A736C5" w:rsidRPr="00E61DE0">
        <w:rPr>
          <w:rFonts w:cstheme="minorHAnsi"/>
          <w:sz w:val="24"/>
          <w:szCs w:val="24"/>
        </w:rPr>
        <w:br/>
      </w:r>
      <w:r w:rsidRPr="00E61DE0">
        <w:rPr>
          <w:rFonts w:cstheme="minorHAnsi"/>
          <w:sz w:val="24"/>
          <w:szCs w:val="24"/>
        </w:rPr>
        <w:t>z użyciem przemocy w rodzinie oraz wydania zaświadczenia lekarskiego w tym przedmiocie;</w:t>
      </w:r>
    </w:p>
    <w:p w14:paraId="7F1F7838" w14:textId="7A17CF6F" w:rsidR="00FC4898" w:rsidRPr="00E61DE0" w:rsidRDefault="00FC4898" w:rsidP="00785C78">
      <w:pPr>
        <w:pStyle w:val="Akapitzlist"/>
        <w:numPr>
          <w:ilvl w:val="0"/>
          <w:numId w:val="38"/>
        </w:numPr>
        <w:ind w:left="851"/>
        <w:jc w:val="both"/>
        <w:rPr>
          <w:rFonts w:cstheme="minorHAnsi"/>
          <w:sz w:val="24"/>
          <w:szCs w:val="24"/>
        </w:rPr>
      </w:pPr>
      <w:r w:rsidRPr="00E61DE0">
        <w:rPr>
          <w:rFonts w:cstheme="minorHAnsi"/>
          <w:sz w:val="24"/>
          <w:szCs w:val="24"/>
        </w:rPr>
        <w:lastRenderedPageBreak/>
        <w:t xml:space="preserve">zapewnienia osobie dotkniętej przemocą w rodzinie, która nie ma tytułu prawnego </w:t>
      </w:r>
      <w:r w:rsidR="00907D95" w:rsidRPr="00E61DE0">
        <w:rPr>
          <w:rFonts w:cstheme="minorHAnsi"/>
          <w:sz w:val="24"/>
          <w:szCs w:val="24"/>
        </w:rPr>
        <w:br/>
      </w:r>
      <w:r w:rsidRPr="00E61DE0">
        <w:rPr>
          <w:rFonts w:cstheme="minorHAnsi"/>
          <w:sz w:val="24"/>
          <w:szCs w:val="24"/>
        </w:rPr>
        <w:t>do zajmowanego wspólnie ze sprawcą przemocy lokalu, pomocy w uzyskaniu mieszkania.</w:t>
      </w:r>
    </w:p>
    <w:p w14:paraId="162A6718" w14:textId="6CF3EE56" w:rsidR="00B268A3" w:rsidRPr="008639B9" w:rsidRDefault="007A39E0">
      <w:pPr>
        <w:rPr>
          <w:rFonts w:cstheme="minorHAnsi"/>
          <w:sz w:val="24"/>
          <w:szCs w:val="24"/>
        </w:rPr>
      </w:pPr>
      <w:r w:rsidRPr="008639B9">
        <w:rPr>
          <w:rFonts w:cstheme="minorHAnsi"/>
          <w:sz w:val="24"/>
          <w:szCs w:val="24"/>
        </w:rPr>
        <w:t xml:space="preserve">Wśród zadań </w:t>
      </w:r>
      <w:r w:rsidR="00916FB6" w:rsidRPr="008639B9">
        <w:rPr>
          <w:rFonts w:cstheme="minorHAnsi"/>
          <w:sz w:val="24"/>
          <w:szCs w:val="24"/>
        </w:rPr>
        <w:t xml:space="preserve">własnych </w:t>
      </w:r>
      <w:r w:rsidR="00AC7293" w:rsidRPr="008639B9">
        <w:rPr>
          <w:rFonts w:cstheme="minorHAnsi"/>
          <w:sz w:val="24"/>
          <w:szCs w:val="24"/>
        </w:rPr>
        <w:t>gminy</w:t>
      </w:r>
      <w:r w:rsidRPr="008639B9">
        <w:rPr>
          <w:rFonts w:cstheme="minorHAnsi"/>
          <w:sz w:val="24"/>
          <w:szCs w:val="24"/>
        </w:rPr>
        <w:t xml:space="preserve"> </w:t>
      </w:r>
      <w:r w:rsidR="00F11F44" w:rsidRPr="008639B9">
        <w:rPr>
          <w:rFonts w:cstheme="minorHAnsi"/>
          <w:sz w:val="24"/>
          <w:szCs w:val="24"/>
        </w:rPr>
        <w:t>należy wskazać:</w:t>
      </w:r>
    </w:p>
    <w:p w14:paraId="30E3B3FF" w14:textId="77777777" w:rsidR="00AC7293" w:rsidRPr="008639B9" w:rsidRDefault="00452441" w:rsidP="00AC7293">
      <w:pPr>
        <w:pStyle w:val="Akapitzlist"/>
        <w:numPr>
          <w:ilvl w:val="0"/>
          <w:numId w:val="37"/>
        </w:numPr>
        <w:ind w:left="851"/>
        <w:jc w:val="both"/>
        <w:rPr>
          <w:sz w:val="24"/>
          <w:szCs w:val="24"/>
        </w:rPr>
      </w:pPr>
      <w:r w:rsidRPr="008639B9">
        <w:rPr>
          <w:sz w:val="24"/>
          <w:szCs w:val="24"/>
        </w:rPr>
        <w:t>opracowanie i realizacja gminnego programu przeciwdziałania przemocy w rodzinie oraz ochrony ofiar przemocy w rodzinie;</w:t>
      </w:r>
    </w:p>
    <w:p w14:paraId="4BDC8C0C" w14:textId="421446F3" w:rsidR="00AC7293" w:rsidRPr="008639B9" w:rsidRDefault="00452441" w:rsidP="00AC7293">
      <w:pPr>
        <w:pStyle w:val="Akapitzlist"/>
        <w:numPr>
          <w:ilvl w:val="0"/>
          <w:numId w:val="37"/>
        </w:numPr>
        <w:ind w:left="851"/>
        <w:jc w:val="both"/>
        <w:rPr>
          <w:sz w:val="24"/>
          <w:szCs w:val="24"/>
        </w:rPr>
      </w:pPr>
      <w:r w:rsidRPr="008639B9">
        <w:rPr>
          <w:sz w:val="24"/>
          <w:szCs w:val="24"/>
        </w:rPr>
        <w:t xml:space="preserve">prowadzenie poradnictwa i interwencji w zakresie przeciwdziałania przemocy </w:t>
      </w:r>
      <w:r w:rsidR="00AC7293" w:rsidRPr="008639B9">
        <w:rPr>
          <w:sz w:val="24"/>
          <w:szCs w:val="24"/>
        </w:rPr>
        <w:br/>
      </w:r>
      <w:r w:rsidRPr="008639B9">
        <w:rPr>
          <w:sz w:val="24"/>
          <w:szCs w:val="24"/>
        </w:rPr>
        <w:t>w rodzinie w szczególności poprzez działania edukacyjne służące wzmocnieniu opiekuńczych i wychowawczych kompetencji rodziców w rodzinach zagrożonych przemocą w rodzinie;</w:t>
      </w:r>
    </w:p>
    <w:p w14:paraId="58E49E62" w14:textId="77777777" w:rsidR="00AC7293" w:rsidRPr="008639B9" w:rsidRDefault="00452441" w:rsidP="00AC7293">
      <w:pPr>
        <w:pStyle w:val="Akapitzlist"/>
        <w:numPr>
          <w:ilvl w:val="0"/>
          <w:numId w:val="37"/>
        </w:numPr>
        <w:ind w:left="851"/>
        <w:jc w:val="both"/>
        <w:rPr>
          <w:sz w:val="24"/>
          <w:szCs w:val="24"/>
        </w:rPr>
      </w:pPr>
      <w:r w:rsidRPr="008639B9">
        <w:rPr>
          <w:sz w:val="24"/>
          <w:szCs w:val="24"/>
        </w:rPr>
        <w:t>zapewnienie osobom dotkniętym przemocą w rodzinie miejsc w ośrodkach wsparcia;</w:t>
      </w:r>
    </w:p>
    <w:p w14:paraId="03FEACAC" w14:textId="77777777" w:rsidR="00AC7293" w:rsidRDefault="00452441" w:rsidP="00AC7293">
      <w:pPr>
        <w:pStyle w:val="Akapitzlist"/>
        <w:numPr>
          <w:ilvl w:val="0"/>
          <w:numId w:val="37"/>
        </w:numPr>
        <w:ind w:left="851"/>
        <w:jc w:val="both"/>
        <w:rPr>
          <w:sz w:val="24"/>
          <w:szCs w:val="24"/>
        </w:rPr>
      </w:pPr>
      <w:r w:rsidRPr="008639B9">
        <w:rPr>
          <w:sz w:val="24"/>
          <w:szCs w:val="24"/>
        </w:rPr>
        <w:t>tworzenie zespołów interdyscyplinarnych.</w:t>
      </w:r>
    </w:p>
    <w:p w14:paraId="344759BE" w14:textId="77777777" w:rsidR="001E17AE" w:rsidRPr="00D9106A" w:rsidRDefault="001E17AE" w:rsidP="00C85671">
      <w:pPr>
        <w:ind w:left="491"/>
        <w:jc w:val="both"/>
        <w:rPr>
          <w:sz w:val="24"/>
          <w:szCs w:val="24"/>
        </w:rPr>
      </w:pPr>
    </w:p>
    <w:p w14:paraId="4BB6D816" w14:textId="2DEE0E5E" w:rsidR="000826B0" w:rsidRDefault="24C738B1" w:rsidP="008725A8">
      <w:pPr>
        <w:pStyle w:val="Nagwek1"/>
        <w:ind w:left="406" w:hanging="392"/>
      </w:pPr>
      <w:bookmarkStart w:id="27" w:name="_Toc56161809"/>
      <w:bookmarkStart w:id="28" w:name="_Toc56161933"/>
      <w:bookmarkStart w:id="29" w:name="_Toc56609977"/>
      <w:bookmarkStart w:id="30" w:name="_Toc56610190"/>
      <w:bookmarkStart w:id="31" w:name="_Toc60855778"/>
      <w:bookmarkStart w:id="32" w:name="_Toc60855974"/>
      <w:bookmarkStart w:id="33" w:name="_Toc95226178"/>
      <w:bookmarkStart w:id="34" w:name="_Toc95226230"/>
      <w:r>
        <w:t xml:space="preserve">4. </w:t>
      </w:r>
      <w:r w:rsidR="7058520C">
        <w:t xml:space="preserve"> </w:t>
      </w:r>
      <w:r w:rsidR="19DE98D9">
        <w:t>Odniesienie</w:t>
      </w:r>
      <w:r w:rsidR="7058520C">
        <w:t xml:space="preserve"> do pr</w:t>
      </w:r>
      <w:r w:rsidR="17AA94E9">
        <w:t>ogramów krajowych</w:t>
      </w:r>
      <w:r w:rsidR="3E1A8042">
        <w:t>,</w:t>
      </w:r>
      <w:r w:rsidR="17AA94E9">
        <w:t xml:space="preserve"> wojewódzkich</w:t>
      </w:r>
      <w:r w:rsidR="00B72FC2">
        <w:t xml:space="preserve"> </w:t>
      </w:r>
      <w:r w:rsidR="006808D1">
        <w:br/>
      </w:r>
      <w:r w:rsidR="3E1A8042">
        <w:t>i powiatowych</w:t>
      </w:r>
      <w:bookmarkEnd w:id="27"/>
      <w:bookmarkEnd w:id="28"/>
      <w:bookmarkEnd w:id="29"/>
      <w:bookmarkEnd w:id="30"/>
      <w:bookmarkEnd w:id="31"/>
      <w:bookmarkEnd w:id="32"/>
      <w:bookmarkEnd w:id="33"/>
      <w:bookmarkEnd w:id="34"/>
    </w:p>
    <w:p w14:paraId="6325355C" w14:textId="257CE3E3" w:rsidR="00DD308D" w:rsidRDefault="00DD308D" w:rsidP="00071A15">
      <w:pPr>
        <w:ind w:left="360"/>
        <w:jc w:val="both"/>
        <w:rPr>
          <w:rFonts w:cstheme="minorHAnsi"/>
          <w:sz w:val="24"/>
          <w:szCs w:val="24"/>
        </w:rPr>
      </w:pPr>
    </w:p>
    <w:p w14:paraId="73C1B64B" w14:textId="5220094A" w:rsidR="00B268A3" w:rsidRDefault="00561C94" w:rsidP="005F51D3">
      <w:pPr>
        <w:pStyle w:val="Nagwek2"/>
      </w:pPr>
      <w:bookmarkStart w:id="35" w:name="_Toc56161810"/>
      <w:bookmarkStart w:id="36" w:name="_Toc56161934"/>
      <w:bookmarkStart w:id="37" w:name="_Toc56609978"/>
      <w:bookmarkStart w:id="38" w:name="_Toc56610191"/>
      <w:bookmarkStart w:id="39" w:name="_Toc60855779"/>
      <w:bookmarkStart w:id="40" w:name="_Toc60855975"/>
      <w:bookmarkStart w:id="41" w:name="_Toc95226179"/>
      <w:bookmarkStart w:id="42" w:name="_Toc95226231"/>
      <w:r>
        <w:t xml:space="preserve">4.1. </w:t>
      </w:r>
      <w:r w:rsidR="005F51D3" w:rsidRPr="00383917">
        <w:t>Krajowy Progra</w:t>
      </w:r>
      <w:r w:rsidR="005F51D3">
        <w:t xml:space="preserve">m </w:t>
      </w:r>
      <w:r w:rsidR="005F51D3" w:rsidRPr="00383917">
        <w:t>Przeciwdziałania Przemocy</w:t>
      </w:r>
      <w:r w:rsidR="005F51D3">
        <w:t xml:space="preserve"> w</w:t>
      </w:r>
      <w:r w:rsidR="005F51D3" w:rsidRPr="00383917">
        <w:t xml:space="preserve"> Rodzinie</w:t>
      </w:r>
      <w:bookmarkEnd w:id="35"/>
      <w:bookmarkEnd w:id="36"/>
      <w:bookmarkEnd w:id="37"/>
      <w:bookmarkEnd w:id="38"/>
      <w:bookmarkEnd w:id="39"/>
      <w:bookmarkEnd w:id="40"/>
      <w:bookmarkEnd w:id="41"/>
      <w:bookmarkEnd w:id="42"/>
    </w:p>
    <w:p w14:paraId="76553989" w14:textId="3E8D370E" w:rsidR="005F51D3" w:rsidRDefault="005F51D3" w:rsidP="005F51D3">
      <w:pPr>
        <w:ind w:left="360"/>
        <w:jc w:val="both"/>
        <w:rPr>
          <w:rFonts w:cstheme="minorHAnsi"/>
          <w:sz w:val="24"/>
          <w:szCs w:val="24"/>
        </w:rPr>
      </w:pPr>
    </w:p>
    <w:p w14:paraId="33971660" w14:textId="105848FB" w:rsidR="001045F5" w:rsidRPr="00D214DF" w:rsidRDefault="00AB458A" w:rsidP="6A5AABF2">
      <w:pPr>
        <w:ind w:firstLine="567"/>
        <w:jc w:val="both"/>
        <w:rPr>
          <w:sz w:val="24"/>
          <w:szCs w:val="24"/>
        </w:rPr>
      </w:pPr>
      <w:r w:rsidRPr="00D214DF">
        <w:rPr>
          <w:sz w:val="24"/>
          <w:szCs w:val="24"/>
        </w:rPr>
        <w:t>Krajowy Program</w:t>
      </w:r>
      <w:r w:rsidR="76B6F737" w:rsidRPr="00D214DF">
        <w:rPr>
          <w:sz w:val="24"/>
          <w:szCs w:val="24"/>
        </w:rPr>
        <w:t>, który</w:t>
      </w:r>
      <w:r w:rsidR="00342235" w:rsidRPr="00D214DF">
        <w:rPr>
          <w:sz w:val="24"/>
          <w:szCs w:val="24"/>
        </w:rPr>
        <w:t xml:space="preserve"> został przyjęty na okres</w:t>
      </w:r>
      <w:r w:rsidRPr="00D214DF">
        <w:rPr>
          <w:sz w:val="24"/>
          <w:szCs w:val="24"/>
        </w:rPr>
        <w:t xml:space="preserve"> od 2014 do 2020 </w:t>
      </w:r>
      <w:r w:rsidR="006A1EE7" w:rsidRPr="00D214DF">
        <w:rPr>
          <w:sz w:val="24"/>
          <w:szCs w:val="24"/>
        </w:rPr>
        <w:t>roku,</w:t>
      </w:r>
      <w:r w:rsidR="006A1EE7" w:rsidRPr="00D214DF">
        <w:t xml:space="preserve"> </w:t>
      </w:r>
      <w:r w:rsidR="006A1EE7" w:rsidRPr="00D214DF">
        <w:rPr>
          <w:sz w:val="24"/>
          <w:szCs w:val="24"/>
        </w:rPr>
        <w:t>wszedł</w:t>
      </w:r>
      <w:r w:rsidR="008F3EB2" w:rsidRPr="00D214DF">
        <w:rPr>
          <w:sz w:val="24"/>
          <w:szCs w:val="24"/>
        </w:rPr>
        <w:t xml:space="preserve"> w życie </w:t>
      </w:r>
      <w:r w:rsidRPr="00D214DF">
        <w:br/>
      </w:r>
      <w:r w:rsidR="008F3EB2" w:rsidRPr="00D214DF">
        <w:rPr>
          <w:sz w:val="24"/>
          <w:szCs w:val="24"/>
        </w:rPr>
        <w:t>w dniu 10 czerwca 2014 roku</w:t>
      </w:r>
      <w:r w:rsidR="11F0E907" w:rsidRPr="00D214DF">
        <w:rPr>
          <w:sz w:val="24"/>
          <w:szCs w:val="24"/>
        </w:rPr>
        <w:t xml:space="preserve">. </w:t>
      </w:r>
      <w:r w:rsidR="03A284BA" w:rsidRPr="00D214DF">
        <w:rPr>
          <w:sz w:val="24"/>
          <w:szCs w:val="24"/>
        </w:rPr>
        <w:t>U</w:t>
      </w:r>
      <w:r w:rsidR="0036497F" w:rsidRPr="00D214DF">
        <w:rPr>
          <w:sz w:val="24"/>
          <w:szCs w:val="24"/>
        </w:rPr>
        <w:t xml:space="preserve">kierunkowany jest głównie </w:t>
      </w:r>
      <w:r w:rsidR="00E32C41" w:rsidRPr="00D214DF">
        <w:rPr>
          <w:sz w:val="24"/>
          <w:szCs w:val="24"/>
        </w:rPr>
        <w:t xml:space="preserve">na zwiększenie skuteczności przeciwdziałania przemocy w rodzinie, w tym realizacji celów ustawowych. </w:t>
      </w:r>
      <w:r w:rsidR="000545C1" w:rsidRPr="00D214DF">
        <w:rPr>
          <w:sz w:val="24"/>
          <w:szCs w:val="24"/>
        </w:rPr>
        <w:br/>
      </w:r>
      <w:r w:rsidR="001045F5" w:rsidRPr="00D214DF">
        <w:rPr>
          <w:sz w:val="24"/>
          <w:szCs w:val="24"/>
        </w:rPr>
        <w:t xml:space="preserve">Do głównych </w:t>
      </w:r>
      <w:r w:rsidR="000F6069" w:rsidRPr="00D214DF">
        <w:rPr>
          <w:sz w:val="24"/>
          <w:szCs w:val="24"/>
        </w:rPr>
        <w:t>obszarów</w:t>
      </w:r>
      <w:r w:rsidR="00033D0C" w:rsidRPr="00D214DF">
        <w:rPr>
          <w:sz w:val="24"/>
          <w:szCs w:val="24"/>
        </w:rPr>
        <w:t>, które zostały objęte przez</w:t>
      </w:r>
      <w:r w:rsidR="001045F5" w:rsidRPr="00D214DF">
        <w:rPr>
          <w:sz w:val="24"/>
          <w:szCs w:val="24"/>
        </w:rPr>
        <w:t xml:space="preserve"> Program należą:</w:t>
      </w:r>
    </w:p>
    <w:p w14:paraId="0E46BFC5" w14:textId="08C81415" w:rsidR="00A41F20" w:rsidRPr="00D214DF" w:rsidRDefault="009A5518" w:rsidP="00234FAC">
      <w:pPr>
        <w:pStyle w:val="Akapitzlist"/>
        <w:numPr>
          <w:ilvl w:val="0"/>
          <w:numId w:val="44"/>
        </w:numPr>
        <w:ind w:hanging="363"/>
        <w:jc w:val="both"/>
        <w:rPr>
          <w:sz w:val="24"/>
          <w:szCs w:val="24"/>
        </w:rPr>
      </w:pPr>
      <w:r w:rsidRPr="00D214DF">
        <w:rPr>
          <w:sz w:val="24"/>
          <w:szCs w:val="24"/>
        </w:rPr>
        <w:t>Profilaktyka i edukacja społeczna</w:t>
      </w:r>
      <w:r w:rsidR="00D27111" w:rsidRPr="00D214DF">
        <w:rPr>
          <w:sz w:val="24"/>
          <w:szCs w:val="24"/>
        </w:rPr>
        <w:t>.</w:t>
      </w:r>
    </w:p>
    <w:p w14:paraId="7A19C5FE" w14:textId="75EC6413" w:rsidR="00A41F20" w:rsidRPr="00D214DF" w:rsidRDefault="009A5518" w:rsidP="00234FAC">
      <w:pPr>
        <w:pStyle w:val="Akapitzlist"/>
        <w:numPr>
          <w:ilvl w:val="0"/>
          <w:numId w:val="44"/>
        </w:numPr>
        <w:ind w:hanging="363"/>
        <w:jc w:val="both"/>
        <w:rPr>
          <w:sz w:val="24"/>
          <w:szCs w:val="24"/>
        </w:rPr>
      </w:pPr>
      <w:r w:rsidRPr="00D214DF">
        <w:rPr>
          <w:sz w:val="24"/>
          <w:szCs w:val="24"/>
        </w:rPr>
        <w:t>Ochrona i pomoc osobom dotkniętym przemocą w rodzinie</w:t>
      </w:r>
      <w:r w:rsidR="00D27111" w:rsidRPr="00D214DF">
        <w:rPr>
          <w:sz w:val="24"/>
          <w:szCs w:val="24"/>
        </w:rPr>
        <w:t>.</w:t>
      </w:r>
    </w:p>
    <w:p w14:paraId="513178F9" w14:textId="3325695D" w:rsidR="00A41F20" w:rsidRPr="00D214DF" w:rsidRDefault="009A5518" w:rsidP="00234FAC">
      <w:pPr>
        <w:pStyle w:val="Akapitzlist"/>
        <w:numPr>
          <w:ilvl w:val="0"/>
          <w:numId w:val="44"/>
        </w:numPr>
        <w:ind w:hanging="363"/>
        <w:jc w:val="both"/>
        <w:rPr>
          <w:sz w:val="24"/>
          <w:szCs w:val="24"/>
        </w:rPr>
      </w:pPr>
      <w:r w:rsidRPr="00D214DF">
        <w:rPr>
          <w:sz w:val="24"/>
          <w:szCs w:val="24"/>
        </w:rPr>
        <w:t>Oddziaływanie na osoby stosujące przemoc w rodzinie</w:t>
      </w:r>
      <w:r w:rsidR="7D78DB45" w:rsidRPr="00D214DF">
        <w:rPr>
          <w:sz w:val="24"/>
          <w:szCs w:val="24"/>
        </w:rPr>
        <w:t>.</w:t>
      </w:r>
    </w:p>
    <w:p w14:paraId="05E11F87" w14:textId="51063357" w:rsidR="009A5518" w:rsidRPr="00D214DF" w:rsidRDefault="009A5518" w:rsidP="00234FAC">
      <w:pPr>
        <w:pStyle w:val="Akapitzlist"/>
        <w:numPr>
          <w:ilvl w:val="0"/>
          <w:numId w:val="44"/>
        </w:numPr>
        <w:ind w:hanging="363"/>
        <w:jc w:val="both"/>
        <w:rPr>
          <w:sz w:val="24"/>
          <w:szCs w:val="24"/>
        </w:rPr>
      </w:pPr>
      <w:r w:rsidRPr="00D214DF">
        <w:rPr>
          <w:sz w:val="24"/>
          <w:szCs w:val="24"/>
        </w:rPr>
        <w:t>Podnoszenie kompetencji służb i przedstawicieli podmiotów</w:t>
      </w:r>
      <w:r w:rsidR="00A41F20" w:rsidRPr="00D214DF">
        <w:rPr>
          <w:sz w:val="24"/>
          <w:szCs w:val="24"/>
        </w:rPr>
        <w:t xml:space="preserve"> </w:t>
      </w:r>
      <w:r w:rsidRPr="00D214DF">
        <w:rPr>
          <w:sz w:val="24"/>
          <w:szCs w:val="24"/>
        </w:rPr>
        <w:t>realizujących działania z zakresu przeciwdziałania przemocy</w:t>
      </w:r>
      <w:r w:rsidR="00A41F20" w:rsidRPr="00D214DF">
        <w:rPr>
          <w:sz w:val="24"/>
          <w:szCs w:val="24"/>
        </w:rPr>
        <w:t xml:space="preserve"> </w:t>
      </w:r>
      <w:r w:rsidRPr="00D214DF">
        <w:rPr>
          <w:sz w:val="24"/>
          <w:szCs w:val="24"/>
        </w:rPr>
        <w:t>w rodzinie</w:t>
      </w:r>
      <w:r w:rsidR="5DE709DD" w:rsidRPr="00D214DF">
        <w:rPr>
          <w:sz w:val="24"/>
          <w:szCs w:val="24"/>
        </w:rPr>
        <w:t>.</w:t>
      </w:r>
    </w:p>
    <w:p w14:paraId="1518F6A7" w14:textId="30D81CAF" w:rsidR="00AE1148" w:rsidRPr="00D214DF" w:rsidRDefault="00992DC8" w:rsidP="6A5AABF2">
      <w:pPr>
        <w:ind w:firstLine="567"/>
        <w:jc w:val="both"/>
        <w:rPr>
          <w:sz w:val="24"/>
          <w:szCs w:val="24"/>
        </w:rPr>
      </w:pPr>
      <w:r w:rsidRPr="00D214DF">
        <w:rPr>
          <w:sz w:val="24"/>
          <w:szCs w:val="24"/>
        </w:rPr>
        <w:t>Od 2021 roku Krajowy Program Przeciwdziałania Przemocy w Rodzinie przyjmowany jest w perspektywie jednorocznej.</w:t>
      </w:r>
      <w:r w:rsidR="00E12C04" w:rsidRPr="00D214DF">
        <w:rPr>
          <w:sz w:val="24"/>
          <w:szCs w:val="24"/>
        </w:rPr>
        <w:t xml:space="preserve"> Głównym celem </w:t>
      </w:r>
      <w:r w:rsidR="00834E21" w:rsidRPr="00D214DF">
        <w:rPr>
          <w:sz w:val="24"/>
          <w:szCs w:val="24"/>
        </w:rPr>
        <w:t>P</w:t>
      </w:r>
      <w:r w:rsidR="00E12C04" w:rsidRPr="00D214DF">
        <w:rPr>
          <w:sz w:val="24"/>
          <w:szCs w:val="24"/>
        </w:rPr>
        <w:t>rogramu obowiązującego w 2021 roku</w:t>
      </w:r>
      <w:r w:rsidR="00834E21" w:rsidRPr="00D214DF">
        <w:rPr>
          <w:sz w:val="24"/>
          <w:szCs w:val="24"/>
        </w:rPr>
        <w:t xml:space="preserve"> było „</w:t>
      </w:r>
      <w:r w:rsidR="006F4750" w:rsidRPr="00D214DF">
        <w:rPr>
          <w:sz w:val="24"/>
          <w:szCs w:val="24"/>
        </w:rPr>
        <w:t>Z</w:t>
      </w:r>
      <w:r w:rsidR="00834E21" w:rsidRPr="00D214DF">
        <w:rPr>
          <w:sz w:val="24"/>
          <w:szCs w:val="24"/>
        </w:rPr>
        <w:t>większenie skuteczności przeciwdziałania przemocy w rodzinie oraz zmniejszenie</w:t>
      </w:r>
      <w:r w:rsidR="006F4750" w:rsidRPr="00D214DF">
        <w:rPr>
          <w:sz w:val="24"/>
          <w:szCs w:val="24"/>
        </w:rPr>
        <w:t xml:space="preserve"> zjawiska w Polsce”.</w:t>
      </w:r>
      <w:r w:rsidR="0061221D" w:rsidRPr="00D214DF">
        <w:rPr>
          <w:sz w:val="24"/>
          <w:szCs w:val="24"/>
        </w:rPr>
        <w:t xml:space="preserve"> Był on realizowany za pośrednictwem celów szczegółowych, wśród których należy wymienić:</w:t>
      </w:r>
      <w:r w:rsidR="00DC6314" w:rsidRPr="00D214DF">
        <w:rPr>
          <w:rStyle w:val="Odwoanieprzypisudolnego"/>
          <w:sz w:val="24"/>
          <w:szCs w:val="24"/>
        </w:rPr>
        <w:footnoteReference w:id="5"/>
      </w:r>
    </w:p>
    <w:p w14:paraId="74290460" w14:textId="6109D39E" w:rsidR="0061221D" w:rsidRPr="00D214DF" w:rsidRDefault="00997DFE" w:rsidP="0061221D">
      <w:pPr>
        <w:pStyle w:val="Akapitzlist"/>
        <w:numPr>
          <w:ilvl w:val="0"/>
          <w:numId w:val="43"/>
        </w:numPr>
        <w:jc w:val="both"/>
        <w:rPr>
          <w:sz w:val="24"/>
          <w:szCs w:val="24"/>
        </w:rPr>
      </w:pPr>
      <w:r w:rsidRPr="00D214DF">
        <w:rPr>
          <w:sz w:val="24"/>
          <w:szCs w:val="24"/>
        </w:rPr>
        <w:t>Zintensyfikowanie działań profilaktycznych w zakresie przeciwdziałania przemocy w rodzinie.</w:t>
      </w:r>
    </w:p>
    <w:p w14:paraId="510850B4" w14:textId="43DC1431" w:rsidR="00997DFE" w:rsidRPr="00D214DF" w:rsidRDefault="007B3220" w:rsidP="0061221D">
      <w:pPr>
        <w:pStyle w:val="Akapitzlist"/>
        <w:numPr>
          <w:ilvl w:val="0"/>
          <w:numId w:val="43"/>
        </w:numPr>
        <w:jc w:val="both"/>
        <w:rPr>
          <w:sz w:val="24"/>
          <w:szCs w:val="24"/>
        </w:rPr>
      </w:pPr>
      <w:r w:rsidRPr="00D214DF">
        <w:rPr>
          <w:sz w:val="24"/>
          <w:szCs w:val="24"/>
        </w:rPr>
        <w:lastRenderedPageBreak/>
        <w:t>Z</w:t>
      </w:r>
      <w:r w:rsidR="00997DFE" w:rsidRPr="00D214DF">
        <w:rPr>
          <w:sz w:val="24"/>
          <w:szCs w:val="24"/>
        </w:rPr>
        <w:t>większenie dostępności i skuteczności ochrony oraz wsparcia dla osób dotkniętych przemocą w rodzinie.</w:t>
      </w:r>
    </w:p>
    <w:p w14:paraId="390442E7" w14:textId="32C11EBA" w:rsidR="00997DFE" w:rsidRPr="00D214DF" w:rsidRDefault="007B3220" w:rsidP="0061221D">
      <w:pPr>
        <w:pStyle w:val="Akapitzlist"/>
        <w:numPr>
          <w:ilvl w:val="0"/>
          <w:numId w:val="43"/>
        </w:numPr>
        <w:jc w:val="both"/>
        <w:rPr>
          <w:sz w:val="24"/>
          <w:szCs w:val="24"/>
        </w:rPr>
      </w:pPr>
      <w:r w:rsidRPr="00D214DF">
        <w:rPr>
          <w:sz w:val="24"/>
          <w:szCs w:val="24"/>
        </w:rPr>
        <w:t>Z</w:t>
      </w:r>
      <w:r w:rsidR="00997DFE" w:rsidRPr="00D214DF">
        <w:rPr>
          <w:sz w:val="24"/>
          <w:szCs w:val="24"/>
        </w:rPr>
        <w:t xml:space="preserve">większenie skuteczności oddziaływań wobec osób stosujących przemoc </w:t>
      </w:r>
      <w:r w:rsidR="00CE25F3">
        <w:rPr>
          <w:sz w:val="24"/>
          <w:szCs w:val="24"/>
        </w:rPr>
        <w:br/>
      </w:r>
      <w:r w:rsidR="00997DFE" w:rsidRPr="00D214DF">
        <w:rPr>
          <w:sz w:val="24"/>
          <w:szCs w:val="24"/>
        </w:rPr>
        <w:t>w rodzinie.</w:t>
      </w:r>
    </w:p>
    <w:p w14:paraId="0CE00A03" w14:textId="2F60DFF4" w:rsidR="00997DFE" w:rsidRPr="00D214DF" w:rsidRDefault="007B3220" w:rsidP="0061221D">
      <w:pPr>
        <w:pStyle w:val="Akapitzlist"/>
        <w:numPr>
          <w:ilvl w:val="0"/>
          <w:numId w:val="43"/>
        </w:numPr>
        <w:jc w:val="both"/>
        <w:rPr>
          <w:sz w:val="24"/>
          <w:szCs w:val="24"/>
        </w:rPr>
      </w:pPr>
      <w:r w:rsidRPr="00D214DF">
        <w:rPr>
          <w:sz w:val="24"/>
          <w:szCs w:val="24"/>
        </w:rPr>
        <w:t>Zwiększenie poziomu kompetencji przedstawicieli instytucji i podmiotów realizujących zadania z zakresu przeciwdziałania przemocy w rodzinie w celu podniesienia jakości i dostępności świadczonych usług.</w:t>
      </w:r>
    </w:p>
    <w:p w14:paraId="1B911E7C" w14:textId="5E87CB97" w:rsidR="00AE1148" w:rsidRPr="00D214DF" w:rsidRDefault="00D23BF7" w:rsidP="6A5AABF2">
      <w:pPr>
        <w:ind w:firstLine="567"/>
        <w:jc w:val="both"/>
        <w:rPr>
          <w:sz w:val="24"/>
          <w:szCs w:val="24"/>
        </w:rPr>
      </w:pPr>
      <w:r w:rsidRPr="00D214DF">
        <w:rPr>
          <w:sz w:val="24"/>
          <w:szCs w:val="24"/>
        </w:rPr>
        <w:t>W</w:t>
      </w:r>
      <w:r w:rsidR="007C59E9" w:rsidRPr="00D214DF">
        <w:rPr>
          <w:sz w:val="24"/>
          <w:szCs w:val="24"/>
        </w:rPr>
        <w:t xml:space="preserve"> chwili opracowywania</w:t>
      </w:r>
      <w:r w:rsidRPr="00D214DF">
        <w:rPr>
          <w:sz w:val="24"/>
          <w:szCs w:val="24"/>
        </w:rPr>
        <w:t xml:space="preserve"> Gminnego Programu Przeciwdziałania Przemocy w Rodzinie prowadzone były prace nad Krajowym Programem Przeciwdziałania Przemocy w Rodzinie na rok 2022.</w:t>
      </w:r>
      <w:r w:rsidR="006067C1" w:rsidRPr="00D214DF">
        <w:rPr>
          <w:sz w:val="24"/>
          <w:szCs w:val="24"/>
        </w:rPr>
        <w:t xml:space="preserve"> Wśród głównych jego założeń należy wskazać:</w:t>
      </w:r>
      <w:r w:rsidR="002B0005" w:rsidRPr="00D214DF">
        <w:rPr>
          <w:rStyle w:val="Odwoanieprzypisudolnego"/>
          <w:sz w:val="24"/>
          <w:szCs w:val="24"/>
        </w:rPr>
        <w:footnoteReference w:id="6"/>
      </w:r>
    </w:p>
    <w:p w14:paraId="066356A6" w14:textId="249E31FD" w:rsidR="007C49B5" w:rsidRPr="00D214DF" w:rsidRDefault="007C49B5" w:rsidP="007C49B5">
      <w:pPr>
        <w:spacing w:after="0"/>
        <w:ind w:left="1302" w:hanging="392"/>
        <w:jc w:val="both"/>
        <w:rPr>
          <w:sz w:val="24"/>
          <w:szCs w:val="24"/>
        </w:rPr>
      </w:pPr>
      <w:r w:rsidRPr="00D214DF">
        <w:rPr>
          <w:sz w:val="24"/>
          <w:szCs w:val="24"/>
        </w:rPr>
        <w:t xml:space="preserve">1. </w:t>
      </w:r>
      <w:r w:rsidRPr="00D214DF">
        <w:rPr>
          <w:sz w:val="24"/>
          <w:szCs w:val="24"/>
        </w:rPr>
        <w:tab/>
        <w:t>Rozwój działań profilaktycznych, m.in. poprzez prowadzenie ogólnopolskich czy lokalnych kampanii społecznych;</w:t>
      </w:r>
    </w:p>
    <w:p w14:paraId="2BFFC81E" w14:textId="701F0411" w:rsidR="007C49B5" w:rsidRPr="00D214DF" w:rsidRDefault="007C49B5" w:rsidP="007C49B5">
      <w:pPr>
        <w:spacing w:after="0"/>
        <w:ind w:left="1302" w:hanging="392"/>
        <w:jc w:val="both"/>
        <w:rPr>
          <w:sz w:val="24"/>
          <w:szCs w:val="24"/>
        </w:rPr>
      </w:pPr>
      <w:r w:rsidRPr="00D214DF">
        <w:rPr>
          <w:sz w:val="24"/>
          <w:szCs w:val="24"/>
        </w:rPr>
        <w:t xml:space="preserve">2. </w:t>
      </w:r>
      <w:r w:rsidRPr="00D214DF">
        <w:rPr>
          <w:sz w:val="24"/>
          <w:szCs w:val="24"/>
        </w:rPr>
        <w:tab/>
        <w:t>Dalszy rozwój infrastruktury wsparcia dla osób doznających przemocy, w tym zwiększenie finansowania specjalistycznych ośrodków wsparcia dla ofiar przemocy w rodzinie;</w:t>
      </w:r>
    </w:p>
    <w:p w14:paraId="0EACE804" w14:textId="3E4B76F2" w:rsidR="007C49B5" w:rsidRPr="00D214DF" w:rsidRDefault="007C49B5" w:rsidP="007C49B5">
      <w:pPr>
        <w:spacing w:after="0"/>
        <w:ind w:left="1302" w:hanging="392"/>
        <w:jc w:val="both"/>
        <w:rPr>
          <w:sz w:val="24"/>
          <w:szCs w:val="24"/>
        </w:rPr>
      </w:pPr>
      <w:r w:rsidRPr="00D214DF">
        <w:rPr>
          <w:sz w:val="24"/>
          <w:szCs w:val="24"/>
        </w:rPr>
        <w:t>3.</w:t>
      </w:r>
      <w:r w:rsidRPr="00D214DF">
        <w:rPr>
          <w:sz w:val="24"/>
          <w:szCs w:val="24"/>
        </w:rPr>
        <w:tab/>
        <w:t>Dalsze finansowanie samorządów w realizowaniu oddziaływań wobec sprawców przemocy w rodzinie w tym:</w:t>
      </w:r>
    </w:p>
    <w:p w14:paraId="1A4D8F03" w14:textId="3FEDED90" w:rsidR="007C49B5" w:rsidRPr="00D214DF" w:rsidRDefault="007C49B5" w:rsidP="007C49B5">
      <w:pPr>
        <w:spacing w:after="0"/>
        <w:ind w:left="1701" w:hanging="189"/>
        <w:jc w:val="both"/>
        <w:rPr>
          <w:sz w:val="24"/>
          <w:szCs w:val="24"/>
        </w:rPr>
      </w:pPr>
      <w:r w:rsidRPr="00D214DF">
        <w:rPr>
          <w:sz w:val="24"/>
          <w:szCs w:val="24"/>
        </w:rPr>
        <w:t xml:space="preserve">- </w:t>
      </w:r>
      <w:r w:rsidRPr="00D214DF">
        <w:rPr>
          <w:sz w:val="24"/>
          <w:szCs w:val="24"/>
        </w:rPr>
        <w:tab/>
        <w:t>programów korekcyjno-edukacyjnych dla sprawców przemocy w rodzinie,</w:t>
      </w:r>
    </w:p>
    <w:p w14:paraId="2C742A5A" w14:textId="3E64BD5F" w:rsidR="007C49B5" w:rsidRPr="00D214DF" w:rsidRDefault="007C49B5" w:rsidP="007C49B5">
      <w:pPr>
        <w:spacing w:after="0"/>
        <w:ind w:left="1701" w:hanging="189"/>
        <w:jc w:val="both"/>
        <w:rPr>
          <w:sz w:val="24"/>
          <w:szCs w:val="24"/>
        </w:rPr>
      </w:pPr>
      <w:r w:rsidRPr="00D214DF">
        <w:rPr>
          <w:sz w:val="24"/>
          <w:szCs w:val="24"/>
        </w:rPr>
        <w:t>-</w:t>
      </w:r>
      <w:r w:rsidRPr="00D214DF">
        <w:rPr>
          <w:sz w:val="24"/>
          <w:szCs w:val="24"/>
        </w:rPr>
        <w:tab/>
        <w:t xml:space="preserve">programów psychologiczno-terapeutycznych dla sprawców przemocy </w:t>
      </w:r>
      <w:r w:rsidRPr="00D214DF">
        <w:rPr>
          <w:sz w:val="24"/>
          <w:szCs w:val="24"/>
        </w:rPr>
        <w:br/>
        <w:t>w rodzinie;</w:t>
      </w:r>
    </w:p>
    <w:p w14:paraId="7F898460" w14:textId="77777777" w:rsidR="007C49B5" w:rsidRPr="00D214DF" w:rsidRDefault="007C49B5" w:rsidP="007C49B5">
      <w:pPr>
        <w:spacing w:after="0"/>
        <w:ind w:left="1302" w:hanging="392"/>
        <w:jc w:val="both"/>
        <w:rPr>
          <w:sz w:val="24"/>
          <w:szCs w:val="24"/>
        </w:rPr>
      </w:pPr>
      <w:r w:rsidRPr="00D214DF">
        <w:rPr>
          <w:sz w:val="24"/>
          <w:szCs w:val="24"/>
        </w:rPr>
        <w:t>4. Dalsze wzmacnianie samorządów województw w działaniach na rzecz podnoszenia kwalifikacji i zwiększania kompetencji przedstawicieli służb zajmujących się przeciwdziałaniem przemocy w rodzinie poprzez dofinasowanie szkoleń dla pracowników „pierwszego kontaktu”.</w:t>
      </w:r>
    </w:p>
    <w:p w14:paraId="0DB3BC21" w14:textId="25BF71B9" w:rsidR="007C49B5" w:rsidRPr="00D214DF" w:rsidRDefault="007C49B5" w:rsidP="007C49B5">
      <w:pPr>
        <w:ind w:left="1302" w:hanging="392"/>
        <w:jc w:val="both"/>
        <w:rPr>
          <w:sz w:val="24"/>
          <w:szCs w:val="24"/>
        </w:rPr>
      </w:pPr>
      <w:r w:rsidRPr="00D214DF">
        <w:rPr>
          <w:sz w:val="24"/>
          <w:szCs w:val="24"/>
        </w:rPr>
        <w:t xml:space="preserve">5. </w:t>
      </w:r>
      <w:r w:rsidRPr="00D214DF">
        <w:rPr>
          <w:sz w:val="24"/>
          <w:szCs w:val="24"/>
        </w:rPr>
        <w:tab/>
        <w:t>Dalsze funkcjonowanie bezpłatnej całodobowej ogólnopolskiej infolinii dla osób doznających przemocy w rodzinie.</w:t>
      </w:r>
    </w:p>
    <w:p w14:paraId="6050A907" w14:textId="690672F2" w:rsidR="00435FE7" w:rsidRPr="00B34E6A" w:rsidRDefault="00DB4D07" w:rsidP="6A5AABF2">
      <w:pPr>
        <w:ind w:firstLine="567"/>
        <w:jc w:val="both"/>
        <w:rPr>
          <w:sz w:val="24"/>
          <w:szCs w:val="24"/>
        </w:rPr>
      </w:pPr>
      <w:r w:rsidRPr="00B34E6A">
        <w:rPr>
          <w:sz w:val="24"/>
          <w:szCs w:val="24"/>
        </w:rPr>
        <w:t xml:space="preserve">Projekt Krajowego Programu Przeciwdziałania Przemocy w Rodzinie na </w:t>
      </w:r>
      <w:r w:rsidR="00BD2FC9" w:rsidRPr="00B34E6A">
        <w:rPr>
          <w:sz w:val="24"/>
          <w:szCs w:val="24"/>
        </w:rPr>
        <w:t>202</w:t>
      </w:r>
      <w:r w:rsidRPr="00B34E6A">
        <w:rPr>
          <w:sz w:val="24"/>
          <w:szCs w:val="24"/>
        </w:rPr>
        <w:t>2</w:t>
      </w:r>
      <w:r w:rsidR="00BD2FC9" w:rsidRPr="00B34E6A">
        <w:rPr>
          <w:sz w:val="24"/>
          <w:szCs w:val="24"/>
        </w:rPr>
        <w:t xml:space="preserve"> rok</w:t>
      </w:r>
      <w:r w:rsidR="00780958" w:rsidRPr="00B34E6A">
        <w:rPr>
          <w:sz w:val="24"/>
          <w:szCs w:val="24"/>
        </w:rPr>
        <w:t xml:space="preserve"> </w:t>
      </w:r>
      <w:r w:rsidR="00CF4F66" w:rsidRPr="00B34E6A">
        <w:rPr>
          <w:sz w:val="24"/>
          <w:szCs w:val="24"/>
        </w:rPr>
        <w:br/>
      </w:r>
      <w:r w:rsidR="00780958" w:rsidRPr="00B34E6A">
        <w:rPr>
          <w:sz w:val="24"/>
          <w:szCs w:val="24"/>
        </w:rPr>
        <w:t>w porównaniu do poprzedniego roku zakłada wprowadzenie nowego zadania</w:t>
      </w:r>
      <w:r w:rsidR="00CF4F66" w:rsidRPr="00B34E6A">
        <w:rPr>
          <w:sz w:val="24"/>
          <w:szCs w:val="24"/>
        </w:rPr>
        <w:t>,</w:t>
      </w:r>
      <w:r w:rsidR="00780958" w:rsidRPr="00B34E6A">
        <w:rPr>
          <w:sz w:val="24"/>
          <w:szCs w:val="24"/>
        </w:rPr>
        <w:t xml:space="preserve"> które polegać będzie </w:t>
      </w:r>
      <w:r w:rsidR="00CF4F66" w:rsidRPr="00B34E6A">
        <w:rPr>
          <w:sz w:val="24"/>
          <w:szCs w:val="24"/>
        </w:rPr>
        <w:t xml:space="preserve">„[…] </w:t>
      </w:r>
      <w:r w:rsidR="00780958" w:rsidRPr="00B34E6A">
        <w:rPr>
          <w:sz w:val="24"/>
          <w:szCs w:val="24"/>
        </w:rPr>
        <w:t>na utworzeniu strony internetowej zwiększającej wiedzę o dostępności osób zagrożonych i doznających przemocy w rodzinie</w:t>
      </w:r>
      <w:r w:rsidR="00CF4F66" w:rsidRPr="00B34E6A">
        <w:rPr>
          <w:sz w:val="24"/>
          <w:szCs w:val="24"/>
        </w:rPr>
        <w:t>, do istniejących form i metod wsparcia oraz do instytucji świadczących usługi z zakresu przeciwdziałania przemocy w rodzinie”</w:t>
      </w:r>
      <w:r w:rsidR="00CF4F66" w:rsidRPr="00B34E6A">
        <w:rPr>
          <w:rStyle w:val="Odwoanieprzypisudolnego"/>
          <w:sz w:val="24"/>
          <w:szCs w:val="24"/>
        </w:rPr>
        <w:footnoteReference w:id="7"/>
      </w:r>
      <w:r w:rsidR="00CF4F66" w:rsidRPr="00B34E6A">
        <w:rPr>
          <w:sz w:val="24"/>
          <w:szCs w:val="24"/>
        </w:rPr>
        <w:t>.</w:t>
      </w:r>
    </w:p>
    <w:p w14:paraId="51939DEA" w14:textId="65E9BDF6" w:rsidR="005F51D3" w:rsidRDefault="005F51D3" w:rsidP="005F51D3">
      <w:pPr>
        <w:ind w:left="360"/>
        <w:jc w:val="both"/>
        <w:rPr>
          <w:rFonts w:cstheme="minorHAnsi"/>
          <w:sz w:val="24"/>
          <w:szCs w:val="24"/>
        </w:rPr>
      </w:pPr>
    </w:p>
    <w:p w14:paraId="53297795" w14:textId="77777777" w:rsidR="00547038" w:rsidRDefault="00547038" w:rsidP="005F51D3">
      <w:pPr>
        <w:ind w:left="360"/>
        <w:jc w:val="both"/>
        <w:rPr>
          <w:rFonts w:cstheme="minorHAnsi"/>
          <w:sz w:val="24"/>
          <w:szCs w:val="24"/>
        </w:rPr>
      </w:pPr>
    </w:p>
    <w:p w14:paraId="523428E7" w14:textId="6B6F16C7" w:rsidR="005F51D3" w:rsidRDefault="00561C94" w:rsidP="002324C2">
      <w:pPr>
        <w:pStyle w:val="Nagwek2"/>
      </w:pPr>
      <w:bookmarkStart w:id="43" w:name="_Toc56161811"/>
      <w:bookmarkStart w:id="44" w:name="_Toc56161935"/>
      <w:bookmarkStart w:id="45" w:name="_Toc56609979"/>
      <w:bookmarkStart w:id="46" w:name="_Toc56610192"/>
      <w:bookmarkStart w:id="47" w:name="_Toc60855780"/>
      <w:bookmarkStart w:id="48" w:name="_Toc60855976"/>
      <w:bookmarkStart w:id="49" w:name="_Toc95226180"/>
      <w:bookmarkStart w:id="50" w:name="_Toc95226232"/>
      <w:r>
        <w:lastRenderedPageBreak/>
        <w:t>4.2.</w:t>
      </w:r>
      <w:r w:rsidR="002324C2" w:rsidRPr="002324C2">
        <w:t xml:space="preserve"> Małopolski Program</w:t>
      </w:r>
      <w:r w:rsidR="002324C2">
        <w:t xml:space="preserve"> </w:t>
      </w:r>
      <w:r w:rsidR="002324C2" w:rsidRPr="002324C2">
        <w:t>Przeciwdziałania Przemocy</w:t>
      </w:r>
      <w:r w:rsidR="002324C2">
        <w:t xml:space="preserve"> w</w:t>
      </w:r>
      <w:r w:rsidR="002324C2" w:rsidRPr="002324C2">
        <w:t xml:space="preserve"> Rodzinie</w:t>
      </w:r>
      <w:bookmarkEnd w:id="43"/>
      <w:bookmarkEnd w:id="44"/>
      <w:bookmarkEnd w:id="45"/>
      <w:bookmarkEnd w:id="46"/>
      <w:bookmarkEnd w:id="47"/>
      <w:bookmarkEnd w:id="48"/>
      <w:bookmarkEnd w:id="49"/>
      <w:bookmarkEnd w:id="50"/>
    </w:p>
    <w:p w14:paraId="6A8E6C42" w14:textId="74DC1FA7" w:rsidR="002324C2" w:rsidRDefault="002324C2" w:rsidP="002324C2">
      <w:pPr>
        <w:ind w:left="360"/>
        <w:jc w:val="both"/>
        <w:rPr>
          <w:rFonts w:cstheme="minorHAnsi"/>
          <w:sz w:val="24"/>
          <w:szCs w:val="24"/>
        </w:rPr>
      </w:pPr>
    </w:p>
    <w:p w14:paraId="1CC3AD40" w14:textId="62649ABF" w:rsidR="00B628F3" w:rsidRPr="00237080" w:rsidRDefault="000E052F" w:rsidP="62965FCB">
      <w:pPr>
        <w:ind w:firstLine="567"/>
        <w:jc w:val="both"/>
        <w:rPr>
          <w:sz w:val="24"/>
          <w:szCs w:val="24"/>
        </w:rPr>
      </w:pPr>
      <w:r w:rsidRPr="00237080">
        <w:rPr>
          <w:sz w:val="24"/>
          <w:szCs w:val="24"/>
        </w:rPr>
        <w:t xml:space="preserve">Program przeciwdziałania przemocy w rodzinie </w:t>
      </w:r>
      <w:r w:rsidR="00C97F45" w:rsidRPr="00237080">
        <w:rPr>
          <w:sz w:val="24"/>
          <w:szCs w:val="24"/>
        </w:rPr>
        <w:t xml:space="preserve">województwa małopolskiego </w:t>
      </w:r>
      <w:r w:rsidR="008970F7" w:rsidRPr="00237080">
        <w:rPr>
          <w:sz w:val="24"/>
          <w:szCs w:val="24"/>
        </w:rPr>
        <w:t xml:space="preserve">został przyjęty </w:t>
      </w:r>
      <w:r w:rsidR="00C731AC" w:rsidRPr="00237080">
        <w:rPr>
          <w:sz w:val="24"/>
          <w:szCs w:val="24"/>
        </w:rPr>
        <w:t>do 2023</w:t>
      </w:r>
      <w:r w:rsidR="008970F7" w:rsidRPr="00237080">
        <w:rPr>
          <w:sz w:val="24"/>
          <w:szCs w:val="24"/>
        </w:rPr>
        <w:t xml:space="preserve"> </w:t>
      </w:r>
      <w:r w:rsidR="003B1B2E" w:rsidRPr="00237080">
        <w:rPr>
          <w:sz w:val="24"/>
          <w:szCs w:val="24"/>
        </w:rPr>
        <w:t xml:space="preserve">roku. </w:t>
      </w:r>
      <w:r w:rsidRPr="00237080">
        <w:rPr>
          <w:sz w:val="24"/>
          <w:szCs w:val="24"/>
        </w:rPr>
        <w:t>W swoim głównym celu wskazuje</w:t>
      </w:r>
      <w:r w:rsidR="00447BC6" w:rsidRPr="00237080">
        <w:rPr>
          <w:sz w:val="24"/>
          <w:szCs w:val="24"/>
        </w:rPr>
        <w:t xml:space="preserve"> </w:t>
      </w:r>
      <w:r w:rsidR="00447BC6" w:rsidRPr="00237080">
        <w:rPr>
          <w:i/>
          <w:iCs/>
          <w:sz w:val="24"/>
          <w:szCs w:val="24"/>
        </w:rPr>
        <w:t xml:space="preserve">„Tworzenie warunków </w:t>
      </w:r>
      <w:r w:rsidR="00237080" w:rsidRPr="00237080">
        <w:rPr>
          <w:i/>
          <w:iCs/>
          <w:sz w:val="24"/>
          <w:szCs w:val="24"/>
        </w:rPr>
        <w:br/>
      </w:r>
      <w:r w:rsidR="00447BC6" w:rsidRPr="00237080">
        <w:rPr>
          <w:i/>
          <w:iCs/>
          <w:sz w:val="24"/>
          <w:szCs w:val="24"/>
        </w:rPr>
        <w:t xml:space="preserve">do skutecznego funkcjonowania interdyscyplinarnego systemu przeciwdziałania przemocy </w:t>
      </w:r>
      <w:r w:rsidR="00237080" w:rsidRPr="00237080">
        <w:rPr>
          <w:i/>
          <w:iCs/>
          <w:sz w:val="24"/>
          <w:szCs w:val="24"/>
        </w:rPr>
        <w:br/>
      </w:r>
      <w:r w:rsidR="00447BC6" w:rsidRPr="00237080">
        <w:rPr>
          <w:i/>
          <w:iCs/>
          <w:sz w:val="24"/>
          <w:szCs w:val="24"/>
        </w:rPr>
        <w:t>w rodzinie w województwie małopolskim”</w:t>
      </w:r>
      <w:r w:rsidR="00447BC6" w:rsidRPr="00237080">
        <w:rPr>
          <w:sz w:val="24"/>
          <w:szCs w:val="24"/>
        </w:rPr>
        <w:t xml:space="preserve">. </w:t>
      </w:r>
      <w:r w:rsidR="00237080" w:rsidRPr="00237080">
        <w:rPr>
          <w:sz w:val="24"/>
          <w:szCs w:val="24"/>
        </w:rPr>
        <w:t>Ma</w:t>
      </w:r>
      <w:r w:rsidR="00B628F3" w:rsidRPr="00237080">
        <w:rPr>
          <w:sz w:val="24"/>
          <w:szCs w:val="24"/>
        </w:rPr>
        <w:t xml:space="preserve"> on zostać osiągnięty poprzez realizację następujących celów operac</w:t>
      </w:r>
      <w:r w:rsidR="00535C39" w:rsidRPr="00237080">
        <w:rPr>
          <w:sz w:val="24"/>
          <w:szCs w:val="24"/>
        </w:rPr>
        <w:t>yjnych</w:t>
      </w:r>
      <w:r w:rsidR="00B628F3" w:rsidRPr="00237080">
        <w:rPr>
          <w:sz w:val="24"/>
          <w:szCs w:val="24"/>
        </w:rPr>
        <w:t>:</w:t>
      </w:r>
      <w:r w:rsidR="00955826">
        <w:rPr>
          <w:rStyle w:val="Odwoanieprzypisudolnego"/>
          <w:sz w:val="24"/>
          <w:szCs w:val="24"/>
        </w:rPr>
        <w:footnoteReference w:id="8"/>
      </w:r>
    </w:p>
    <w:p w14:paraId="19DA2DEB" w14:textId="31372AE8" w:rsidR="00B628F3" w:rsidRPr="00237080" w:rsidRDefault="00B628F3" w:rsidP="00237080">
      <w:pPr>
        <w:pStyle w:val="Akapitzlist"/>
        <w:numPr>
          <w:ilvl w:val="1"/>
          <w:numId w:val="45"/>
        </w:numPr>
        <w:jc w:val="both"/>
        <w:rPr>
          <w:sz w:val="24"/>
          <w:szCs w:val="24"/>
        </w:rPr>
      </w:pPr>
      <w:r w:rsidRPr="00237080">
        <w:rPr>
          <w:sz w:val="24"/>
          <w:szCs w:val="24"/>
        </w:rPr>
        <w:t>Upowszechni</w:t>
      </w:r>
      <w:r w:rsidR="56860FA9" w:rsidRPr="00237080">
        <w:rPr>
          <w:sz w:val="24"/>
          <w:szCs w:val="24"/>
        </w:rPr>
        <w:t>a</w:t>
      </w:r>
      <w:r w:rsidRPr="00237080">
        <w:rPr>
          <w:sz w:val="24"/>
          <w:szCs w:val="24"/>
        </w:rPr>
        <w:t>nie postaw i zachowań wolnych od przemocy</w:t>
      </w:r>
      <w:r w:rsidR="00535C39" w:rsidRPr="00237080">
        <w:rPr>
          <w:sz w:val="24"/>
          <w:szCs w:val="24"/>
        </w:rPr>
        <w:t>;</w:t>
      </w:r>
    </w:p>
    <w:p w14:paraId="622056A7" w14:textId="2C75D362" w:rsidR="00B628F3" w:rsidRPr="00237080" w:rsidRDefault="00B628F3" w:rsidP="00237080">
      <w:pPr>
        <w:pStyle w:val="Akapitzlist"/>
        <w:numPr>
          <w:ilvl w:val="1"/>
          <w:numId w:val="45"/>
        </w:numPr>
        <w:jc w:val="both"/>
        <w:rPr>
          <w:sz w:val="24"/>
          <w:szCs w:val="24"/>
        </w:rPr>
      </w:pPr>
      <w:r w:rsidRPr="00237080">
        <w:rPr>
          <w:sz w:val="24"/>
          <w:szCs w:val="24"/>
        </w:rPr>
        <w:t>Upowszechni</w:t>
      </w:r>
      <w:r w:rsidR="11B963A5" w:rsidRPr="00237080">
        <w:rPr>
          <w:sz w:val="24"/>
          <w:szCs w:val="24"/>
        </w:rPr>
        <w:t>a</w:t>
      </w:r>
      <w:r w:rsidRPr="00237080">
        <w:rPr>
          <w:sz w:val="24"/>
          <w:szCs w:val="24"/>
        </w:rPr>
        <w:t xml:space="preserve">nie praktyki celowego działania, opartego o diagnozę, plan </w:t>
      </w:r>
      <w:r w:rsidRPr="00237080">
        <w:br/>
      </w:r>
      <w:r w:rsidRPr="00237080">
        <w:rPr>
          <w:sz w:val="24"/>
          <w:szCs w:val="24"/>
        </w:rPr>
        <w:t>i ewaluację</w:t>
      </w:r>
      <w:r w:rsidR="00535C39" w:rsidRPr="00237080">
        <w:rPr>
          <w:sz w:val="24"/>
          <w:szCs w:val="24"/>
        </w:rPr>
        <w:t>;</w:t>
      </w:r>
    </w:p>
    <w:p w14:paraId="0DA92D0C" w14:textId="58DC7D7E" w:rsidR="00B628F3" w:rsidRPr="00237080" w:rsidRDefault="00B628F3" w:rsidP="00237080">
      <w:pPr>
        <w:pStyle w:val="Akapitzlist"/>
        <w:numPr>
          <w:ilvl w:val="1"/>
          <w:numId w:val="45"/>
        </w:numPr>
        <w:jc w:val="both"/>
        <w:rPr>
          <w:sz w:val="24"/>
          <w:szCs w:val="24"/>
        </w:rPr>
      </w:pPr>
      <w:r w:rsidRPr="00237080">
        <w:rPr>
          <w:sz w:val="24"/>
          <w:szCs w:val="24"/>
        </w:rPr>
        <w:t>Profesjonalizacj</w:t>
      </w:r>
      <w:r w:rsidR="39C5020B" w:rsidRPr="00237080">
        <w:rPr>
          <w:sz w:val="24"/>
          <w:szCs w:val="24"/>
        </w:rPr>
        <w:t>ę</w:t>
      </w:r>
      <w:r w:rsidRPr="00237080">
        <w:rPr>
          <w:sz w:val="24"/>
          <w:szCs w:val="24"/>
        </w:rPr>
        <w:t xml:space="preserve"> służb zaangażowanych w przeciwdziałanie przemocy </w:t>
      </w:r>
      <w:r w:rsidR="00237080">
        <w:rPr>
          <w:sz w:val="24"/>
          <w:szCs w:val="24"/>
        </w:rPr>
        <w:br/>
      </w:r>
      <w:r w:rsidRPr="00237080">
        <w:rPr>
          <w:sz w:val="24"/>
          <w:szCs w:val="24"/>
        </w:rPr>
        <w:t>w rodzinie</w:t>
      </w:r>
      <w:r w:rsidR="18D42544" w:rsidRPr="00237080">
        <w:rPr>
          <w:sz w:val="24"/>
          <w:szCs w:val="24"/>
        </w:rPr>
        <w:t>;</w:t>
      </w:r>
    </w:p>
    <w:p w14:paraId="2E31D9D0" w14:textId="1DC72C7B" w:rsidR="00B628F3" w:rsidRPr="00237080" w:rsidRDefault="00B628F3" w:rsidP="00237080">
      <w:pPr>
        <w:pStyle w:val="Akapitzlist"/>
        <w:numPr>
          <w:ilvl w:val="1"/>
          <w:numId w:val="45"/>
        </w:numPr>
        <w:jc w:val="both"/>
        <w:rPr>
          <w:rFonts w:cstheme="minorHAnsi"/>
          <w:sz w:val="24"/>
          <w:szCs w:val="24"/>
        </w:rPr>
      </w:pPr>
      <w:r w:rsidRPr="00237080">
        <w:rPr>
          <w:rFonts w:cstheme="minorHAnsi"/>
          <w:sz w:val="24"/>
          <w:szCs w:val="24"/>
        </w:rPr>
        <w:t xml:space="preserve">Zwiększenie dostępu i skuteczności usług oferowanych przez instytucje </w:t>
      </w:r>
      <w:r w:rsidR="00237080">
        <w:rPr>
          <w:rFonts w:cstheme="minorHAnsi"/>
          <w:sz w:val="24"/>
          <w:szCs w:val="24"/>
        </w:rPr>
        <w:br/>
      </w:r>
      <w:r w:rsidRPr="00237080">
        <w:rPr>
          <w:rFonts w:cstheme="minorHAnsi"/>
          <w:sz w:val="24"/>
          <w:szCs w:val="24"/>
        </w:rPr>
        <w:t>i organizacje zaangażowane w przeciwdziałanie przemocy w rodzinie.</w:t>
      </w:r>
    </w:p>
    <w:p w14:paraId="497DB9BC" w14:textId="220F1778" w:rsidR="00B628F3" w:rsidRPr="00955826" w:rsidRDefault="00457622" w:rsidP="00C51816">
      <w:pPr>
        <w:jc w:val="both"/>
        <w:rPr>
          <w:rFonts w:cstheme="minorHAnsi"/>
          <w:sz w:val="24"/>
          <w:szCs w:val="24"/>
        </w:rPr>
      </w:pPr>
      <w:r w:rsidRPr="00955826">
        <w:rPr>
          <w:rFonts w:cstheme="minorHAnsi"/>
          <w:sz w:val="24"/>
          <w:szCs w:val="24"/>
        </w:rPr>
        <w:t>Wśród oczekiwanych rezultatów</w:t>
      </w:r>
      <w:r w:rsidR="00B628F3" w:rsidRPr="00955826">
        <w:rPr>
          <w:rFonts w:cstheme="minorHAnsi"/>
          <w:sz w:val="24"/>
          <w:szCs w:val="24"/>
        </w:rPr>
        <w:t xml:space="preserve"> Programu</w:t>
      </w:r>
      <w:r w:rsidRPr="00955826">
        <w:rPr>
          <w:rFonts w:cstheme="minorHAnsi"/>
          <w:sz w:val="24"/>
          <w:szCs w:val="24"/>
        </w:rPr>
        <w:t xml:space="preserve"> </w:t>
      </w:r>
      <w:r w:rsidR="00C51816" w:rsidRPr="00955826">
        <w:rPr>
          <w:rFonts w:cstheme="minorHAnsi"/>
          <w:sz w:val="24"/>
          <w:szCs w:val="24"/>
        </w:rPr>
        <w:t>wymienia się m.in</w:t>
      </w:r>
      <w:r w:rsidR="00B628F3" w:rsidRPr="00955826">
        <w:rPr>
          <w:rFonts w:cstheme="minorHAnsi"/>
          <w:sz w:val="24"/>
          <w:szCs w:val="24"/>
        </w:rPr>
        <w:t>:</w:t>
      </w:r>
    </w:p>
    <w:p w14:paraId="774B2B79" w14:textId="16427EB1" w:rsidR="00B628F3" w:rsidRPr="00266C82" w:rsidRDefault="00B628F3" w:rsidP="00C51816">
      <w:pPr>
        <w:pStyle w:val="Akapitzlist"/>
        <w:numPr>
          <w:ilvl w:val="0"/>
          <w:numId w:val="18"/>
        </w:numPr>
        <w:ind w:left="993"/>
        <w:jc w:val="both"/>
        <w:rPr>
          <w:rFonts w:cstheme="minorHAnsi"/>
          <w:sz w:val="24"/>
          <w:szCs w:val="24"/>
        </w:rPr>
      </w:pPr>
      <w:r w:rsidRPr="00266C82">
        <w:rPr>
          <w:rFonts w:cstheme="minorHAnsi"/>
          <w:sz w:val="24"/>
          <w:szCs w:val="24"/>
        </w:rPr>
        <w:t xml:space="preserve">zwiększenie wiedzy i świadomości społecznej na temat zjawiska przemocy </w:t>
      </w:r>
      <w:r w:rsidR="00C51816" w:rsidRPr="00266C82">
        <w:rPr>
          <w:rFonts w:cstheme="minorHAnsi"/>
          <w:sz w:val="24"/>
          <w:szCs w:val="24"/>
        </w:rPr>
        <w:br/>
      </w:r>
      <w:r w:rsidRPr="00266C82">
        <w:rPr>
          <w:rFonts w:cstheme="minorHAnsi"/>
          <w:sz w:val="24"/>
          <w:szCs w:val="24"/>
        </w:rPr>
        <w:t>w rodzinie i instytucji świadczących profesjonalną pomoc;</w:t>
      </w:r>
    </w:p>
    <w:p w14:paraId="19CFBA6B" w14:textId="57D9B5BB" w:rsidR="00B628F3" w:rsidRPr="00266C82" w:rsidRDefault="00B628F3" w:rsidP="00C51816">
      <w:pPr>
        <w:pStyle w:val="Akapitzlist"/>
        <w:numPr>
          <w:ilvl w:val="0"/>
          <w:numId w:val="18"/>
        </w:numPr>
        <w:ind w:left="993"/>
        <w:jc w:val="both"/>
        <w:rPr>
          <w:rFonts w:cstheme="minorHAnsi"/>
          <w:sz w:val="24"/>
          <w:szCs w:val="24"/>
        </w:rPr>
      </w:pPr>
      <w:r w:rsidRPr="00266C82">
        <w:rPr>
          <w:rFonts w:cstheme="minorHAnsi"/>
          <w:sz w:val="24"/>
          <w:szCs w:val="24"/>
        </w:rPr>
        <w:t xml:space="preserve">wzrost rozpoznawalności instytucji oferujących profesjonalną pomoc osobom </w:t>
      </w:r>
      <w:r w:rsidR="00C51816" w:rsidRPr="00266C82">
        <w:rPr>
          <w:rFonts w:cstheme="minorHAnsi"/>
          <w:sz w:val="24"/>
          <w:szCs w:val="24"/>
        </w:rPr>
        <w:br/>
      </w:r>
      <w:r w:rsidRPr="00266C82">
        <w:rPr>
          <w:rFonts w:cstheme="minorHAnsi"/>
          <w:sz w:val="24"/>
          <w:szCs w:val="24"/>
        </w:rPr>
        <w:t>i rodzinom uwikłanym w przemoc;</w:t>
      </w:r>
    </w:p>
    <w:p w14:paraId="512F5F48" w14:textId="4A9F12BD" w:rsidR="00B628F3" w:rsidRPr="00266C82" w:rsidRDefault="00B628F3" w:rsidP="00C51816">
      <w:pPr>
        <w:pStyle w:val="Akapitzlist"/>
        <w:numPr>
          <w:ilvl w:val="0"/>
          <w:numId w:val="18"/>
        </w:numPr>
        <w:ind w:left="993"/>
        <w:jc w:val="both"/>
        <w:rPr>
          <w:rFonts w:cstheme="minorHAnsi"/>
          <w:sz w:val="24"/>
          <w:szCs w:val="24"/>
        </w:rPr>
      </w:pPr>
      <w:r w:rsidRPr="00266C82">
        <w:rPr>
          <w:rFonts w:cstheme="minorHAnsi"/>
          <w:sz w:val="24"/>
          <w:szCs w:val="24"/>
        </w:rPr>
        <w:t>zmniejszenie tolerancji na przejawy przemocy domowej;</w:t>
      </w:r>
    </w:p>
    <w:p w14:paraId="216720C7" w14:textId="0A986081" w:rsidR="00B628F3" w:rsidRPr="00266C82" w:rsidRDefault="00B628F3" w:rsidP="00C51816">
      <w:pPr>
        <w:pStyle w:val="Akapitzlist"/>
        <w:numPr>
          <w:ilvl w:val="0"/>
          <w:numId w:val="18"/>
        </w:numPr>
        <w:ind w:left="993"/>
        <w:jc w:val="both"/>
        <w:rPr>
          <w:rFonts w:cstheme="minorHAnsi"/>
          <w:sz w:val="24"/>
          <w:szCs w:val="24"/>
        </w:rPr>
      </w:pPr>
      <w:r w:rsidRPr="00266C82">
        <w:rPr>
          <w:rFonts w:cstheme="minorHAnsi"/>
          <w:sz w:val="24"/>
          <w:szCs w:val="24"/>
        </w:rPr>
        <w:t>spadek przyzwolenia społecznego na stosowanie kar cielesnych wobec dzieci;</w:t>
      </w:r>
    </w:p>
    <w:p w14:paraId="0C61410C" w14:textId="49203530" w:rsidR="00B628F3" w:rsidRPr="003A4FEE" w:rsidRDefault="00B628F3" w:rsidP="00C51816">
      <w:pPr>
        <w:pStyle w:val="Akapitzlist"/>
        <w:numPr>
          <w:ilvl w:val="0"/>
          <w:numId w:val="18"/>
        </w:numPr>
        <w:ind w:left="993"/>
        <w:jc w:val="both"/>
        <w:rPr>
          <w:rFonts w:cstheme="minorHAnsi"/>
          <w:sz w:val="24"/>
          <w:szCs w:val="24"/>
        </w:rPr>
      </w:pPr>
      <w:r w:rsidRPr="003A4FEE">
        <w:rPr>
          <w:rFonts w:cstheme="minorHAnsi"/>
          <w:sz w:val="24"/>
          <w:szCs w:val="24"/>
        </w:rPr>
        <w:t xml:space="preserve">zwiększenie wiedzy i świadomości kadr instytucji i organizacji zaangażowanych </w:t>
      </w:r>
      <w:r w:rsidR="00C51816" w:rsidRPr="003A4FEE">
        <w:rPr>
          <w:rFonts w:cstheme="minorHAnsi"/>
          <w:sz w:val="24"/>
          <w:szCs w:val="24"/>
        </w:rPr>
        <w:br/>
      </w:r>
      <w:r w:rsidRPr="003A4FEE">
        <w:rPr>
          <w:rFonts w:cstheme="minorHAnsi"/>
          <w:sz w:val="24"/>
          <w:szCs w:val="24"/>
        </w:rPr>
        <w:t xml:space="preserve">w przeciwdziałanie przemocy w rodzinie w zakresie diagnozowania, monitoringu </w:t>
      </w:r>
      <w:r w:rsidR="00C51816" w:rsidRPr="003A4FEE">
        <w:rPr>
          <w:rFonts w:cstheme="minorHAnsi"/>
          <w:sz w:val="24"/>
          <w:szCs w:val="24"/>
        </w:rPr>
        <w:br/>
      </w:r>
      <w:r w:rsidRPr="003A4FEE">
        <w:rPr>
          <w:rFonts w:cstheme="minorHAnsi"/>
          <w:sz w:val="24"/>
          <w:szCs w:val="24"/>
        </w:rPr>
        <w:t>i ewaluacji;</w:t>
      </w:r>
    </w:p>
    <w:p w14:paraId="1A1735C1" w14:textId="34A81880" w:rsidR="00B628F3" w:rsidRPr="003A4FEE" w:rsidRDefault="00B628F3" w:rsidP="00C51816">
      <w:pPr>
        <w:pStyle w:val="Akapitzlist"/>
        <w:numPr>
          <w:ilvl w:val="0"/>
          <w:numId w:val="18"/>
        </w:numPr>
        <w:ind w:left="993"/>
        <w:jc w:val="both"/>
        <w:rPr>
          <w:rFonts w:cstheme="minorHAnsi"/>
          <w:sz w:val="24"/>
          <w:szCs w:val="24"/>
        </w:rPr>
      </w:pPr>
      <w:r w:rsidRPr="003A4FEE">
        <w:rPr>
          <w:rFonts w:cstheme="minorHAnsi"/>
          <w:sz w:val="24"/>
          <w:szCs w:val="24"/>
        </w:rPr>
        <w:t>upowszechnienie praktyki prowadzenia systematycznych badań i analiz w obszarze zjawiska przemocy w rodzinie;</w:t>
      </w:r>
    </w:p>
    <w:p w14:paraId="0775EA42" w14:textId="2CCE9649" w:rsidR="00B628F3" w:rsidRPr="003A4FEE" w:rsidRDefault="00B628F3" w:rsidP="00C51816">
      <w:pPr>
        <w:pStyle w:val="Akapitzlist"/>
        <w:numPr>
          <w:ilvl w:val="0"/>
          <w:numId w:val="18"/>
        </w:numPr>
        <w:ind w:left="993"/>
        <w:jc w:val="both"/>
        <w:rPr>
          <w:rFonts w:cstheme="minorHAnsi"/>
          <w:sz w:val="24"/>
          <w:szCs w:val="24"/>
        </w:rPr>
      </w:pPr>
      <w:r w:rsidRPr="003A4FEE">
        <w:rPr>
          <w:rFonts w:cstheme="minorHAnsi"/>
          <w:sz w:val="24"/>
          <w:szCs w:val="24"/>
        </w:rPr>
        <w:t xml:space="preserve">zwiększenie dostępu do użytecznych danych dotyczących zjawiska przemocy </w:t>
      </w:r>
      <w:r w:rsidR="00C51816" w:rsidRPr="003A4FEE">
        <w:rPr>
          <w:rFonts w:cstheme="minorHAnsi"/>
          <w:sz w:val="24"/>
          <w:szCs w:val="24"/>
        </w:rPr>
        <w:br/>
      </w:r>
      <w:r w:rsidRPr="003A4FEE">
        <w:rPr>
          <w:rFonts w:cstheme="minorHAnsi"/>
          <w:sz w:val="24"/>
          <w:szCs w:val="24"/>
        </w:rPr>
        <w:t>w rodzinie;</w:t>
      </w:r>
    </w:p>
    <w:p w14:paraId="51A8A1D8" w14:textId="17C981CE" w:rsidR="00B628F3" w:rsidRPr="00BD72E4" w:rsidRDefault="00B628F3" w:rsidP="00C51816">
      <w:pPr>
        <w:pStyle w:val="Akapitzlist"/>
        <w:numPr>
          <w:ilvl w:val="0"/>
          <w:numId w:val="18"/>
        </w:numPr>
        <w:ind w:left="993"/>
        <w:jc w:val="both"/>
        <w:rPr>
          <w:rFonts w:cstheme="minorHAnsi"/>
          <w:sz w:val="24"/>
          <w:szCs w:val="24"/>
        </w:rPr>
      </w:pPr>
      <w:r w:rsidRPr="00BD72E4">
        <w:rPr>
          <w:rFonts w:cstheme="minorHAnsi"/>
          <w:sz w:val="24"/>
          <w:szCs w:val="24"/>
        </w:rPr>
        <w:t>profesjonalizacja i specjalizacja kadr zajmujących się świadczeniem usług na rzecz osób i rodzin zagrożonych i dotkniętych przemocą oraz osób stosujących przemoc w rodzinie;</w:t>
      </w:r>
    </w:p>
    <w:p w14:paraId="4D55BA54" w14:textId="12643177" w:rsidR="00B628F3" w:rsidRPr="00BD72E4" w:rsidRDefault="00B628F3" w:rsidP="00C51816">
      <w:pPr>
        <w:pStyle w:val="Akapitzlist"/>
        <w:numPr>
          <w:ilvl w:val="0"/>
          <w:numId w:val="18"/>
        </w:numPr>
        <w:ind w:left="993"/>
        <w:jc w:val="both"/>
        <w:rPr>
          <w:rFonts w:cstheme="minorHAnsi"/>
          <w:sz w:val="24"/>
          <w:szCs w:val="24"/>
        </w:rPr>
      </w:pPr>
      <w:r w:rsidRPr="00BD72E4">
        <w:rPr>
          <w:rFonts w:cstheme="minorHAnsi"/>
          <w:sz w:val="24"/>
          <w:szCs w:val="24"/>
        </w:rPr>
        <w:t xml:space="preserve">podniesienie jakości usług świadczonych przez przedstawicieli instytucji </w:t>
      </w:r>
      <w:r w:rsidR="00CD7CDF">
        <w:rPr>
          <w:rFonts w:cstheme="minorHAnsi"/>
          <w:sz w:val="24"/>
          <w:szCs w:val="24"/>
        </w:rPr>
        <w:br/>
      </w:r>
      <w:r w:rsidRPr="00BD72E4">
        <w:rPr>
          <w:rFonts w:cstheme="minorHAnsi"/>
          <w:sz w:val="24"/>
          <w:szCs w:val="24"/>
        </w:rPr>
        <w:t>i organizacji realizujących zadania z zakresu przeciwdziałania przemocy w rodzinie;</w:t>
      </w:r>
    </w:p>
    <w:p w14:paraId="6CDA00B4" w14:textId="4D911F3E" w:rsidR="00B628F3" w:rsidRPr="00851292" w:rsidRDefault="00B628F3" w:rsidP="00C51816">
      <w:pPr>
        <w:pStyle w:val="Akapitzlist"/>
        <w:numPr>
          <w:ilvl w:val="0"/>
          <w:numId w:val="18"/>
        </w:numPr>
        <w:ind w:left="993"/>
        <w:jc w:val="both"/>
        <w:rPr>
          <w:rFonts w:cstheme="minorHAnsi"/>
          <w:sz w:val="24"/>
          <w:szCs w:val="24"/>
        </w:rPr>
      </w:pPr>
      <w:r w:rsidRPr="00851292">
        <w:rPr>
          <w:rFonts w:cstheme="minorHAnsi"/>
          <w:sz w:val="24"/>
          <w:szCs w:val="24"/>
        </w:rPr>
        <w:t>wzmocnienie współpracy interdyscyplinarnej w zakresie przeciwdziałania przemocy w rodzinie;</w:t>
      </w:r>
    </w:p>
    <w:p w14:paraId="0259F194" w14:textId="656F422F" w:rsidR="00B628F3" w:rsidRPr="00851292" w:rsidRDefault="00B628F3" w:rsidP="00C51816">
      <w:pPr>
        <w:pStyle w:val="Akapitzlist"/>
        <w:numPr>
          <w:ilvl w:val="0"/>
          <w:numId w:val="18"/>
        </w:numPr>
        <w:ind w:left="993"/>
        <w:jc w:val="both"/>
        <w:rPr>
          <w:rFonts w:cstheme="minorHAnsi"/>
          <w:sz w:val="24"/>
          <w:szCs w:val="24"/>
        </w:rPr>
      </w:pPr>
      <w:r w:rsidRPr="00851292">
        <w:rPr>
          <w:rFonts w:cstheme="minorHAnsi"/>
          <w:sz w:val="24"/>
          <w:szCs w:val="24"/>
        </w:rPr>
        <w:t>rozwój gminnych systemów przeciwdziałania przemocy w rodzinie;</w:t>
      </w:r>
    </w:p>
    <w:p w14:paraId="4F957BBA" w14:textId="6B8A4659" w:rsidR="00B628F3" w:rsidRPr="00851292" w:rsidRDefault="00B628F3" w:rsidP="00C51816">
      <w:pPr>
        <w:pStyle w:val="Akapitzlist"/>
        <w:numPr>
          <w:ilvl w:val="0"/>
          <w:numId w:val="18"/>
        </w:numPr>
        <w:ind w:left="993"/>
        <w:jc w:val="both"/>
        <w:rPr>
          <w:rFonts w:cstheme="minorHAnsi"/>
          <w:sz w:val="24"/>
          <w:szCs w:val="24"/>
        </w:rPr>
      </w:pPr>
      <w:r w:rsidRPr="00851292">
        <w:rPr>
          <w:rFonts w:cstheme="minorHAnsi"/>
          <w:sz w:val="24"/>
          <w:szCs w:val="24"/>
        </w:rPr>
        <w:t>poprawa jakości dokumentów planistycznych w zakresie przeciwdziałania przemocy w rodzinie;</w:t>
      </w:r>
    </w:p>
    <w:p w14:paraId="34B87AEC" w14:textId="5C3716CD" w:rsidR="00B628F3" w:rsidRPr="00851292" w:rsidRDefault="00B628F3" w:rsidP="62965FCB">
      <w:pPr>
        <w:pStyle w:val="Akapitzlist"/>
        <w:numPr>
          <w:ilvl w:val="0"/>
          <w:numId w:val="18"/>
        </w:numPr>
        <w:ind w:left="993"/>
        <w:jc w:val="both"/>
        <w:rPr>
          <w:sz w:val="24"/>
          <w:szCs w:val="24"/>
        </w:rPr>
      </w:pPr>
      <w:r w:rsidRPr="00851292">
        <w:rPr>
          <w:sz w:val="24"/>
          <w:szCs w:val="24"/>
        </w:rPr>
        <w:lastRenderedPageBreak/>
        <w:t>upowszechni</w:t>
      </w:r>
      <w:r w:rsidR="69EB3747" w:rsidRPr="00851292">
        <w:rPr>
          <w:sz w:val="24"/>
          <w:szCs w:val="24"/>
        </w:rPr>
        <w:t>a</w:t>
      </w:r>
      <w:r w:rsidRPr="00851292">
        <w:rPr>
          <w:sz w:val="24"/>
          <w:szCs w:val="24"/>
        </w:rPr>
        <w:t>nie nowatorskich, skutecznych rozwiązań w zakresie przeciwdziałania przemocy w rodzinie;</w:t>
      </w:r>
    </w:p>
    <w:p w14:paraId="24506CE1" w14:textId="28E349D9" w:rsidR="00B628F3" w:rsidRPr="00851292" w:rsidRDefault="00B628F3" w:rsidP="00C51816">
      <w:pPr>
        <w:pStyle w:val="Akapitzlist"/>
        <w:numPr>
          <w:ilvl w:val="0"/>
          <w:numId w:val="18"/>
        </w:numPr>
        <w:ind w:left="993"/>
        <w:jc w:val="both"/>
        <w:rPr>
          <w:rFonts w:cstheme="minorHAnsi"/>
          <w:sz w:val="24"/>
          <w:szCs w:val="24"/>
        </w:rPr>
      </w:pPr>
      <w:r w:rsidRPr="00851292">
        <w:rPr>
          <w:rFonts w:cstheme="minorHAnsi"/>
          <w:sz w:val="24"/>
          <w:szCs w:val="24"/>
        </w:rPr>
        <w:t>zwiększenie dostępu do źródeł finansowania działań w zakresie przeciwdziałania przemocy w rodzinie;</w:t>
      </w:r>
    </w:p>
    <w:p w14:paraId="7134320E" w14:textId="157ED0DC" w:rsidR="00DA4BE2" w:rsidRPr="00851292" w:rsidRDefault="00B628F3" w:rsidP="00C51816">
      <w:pPr>
        <w:pStyle w:val="Akapitzlist"/>
        <w:numPr>
          <w:ilvl w:val="0"/>
          <w:numId w:val="18"/>
        </w:numPr>
        <w:ind w:left="993"/>
        <w:jc w:val="both"/>
        <w:rPr>
          <w:rFonts w:cstheme="minorHAnsi"/>
          <w:sz w:val="24"/>
          <w:szCs w:val="24"/>
        </w:rPr>
      </w:pPr>
      <w:r w:rsidRPr="00851292">
        <w:rPr>
          <w:rFonts w:cstheme="minorHAnsi"/>
          <w:sz w:val="24"/>
          <w:szCs w:val="24"/>
        </w:rPr>
        <w:t>zwiększenie dostępności do pomocy specjalistycznej osobom i rodzinom uwikłanym w przemoc.</w:t>
      </w:r>
    </w:p>
    <w:p w14:paraId="7ACAAD66" w14:textId="77777777" w:rsidR="001E17AE" w:rsidRPr="00C51816" w:rsidRDefault="001E17AE" w:rsidP="00C51816">
      <w:pPr>
        <w:jc w:val="both"/>
        <w:rPr>
          <w:rFonts w:cstheme="minorHAnsi"/>
          <w:sz w:val="24"/>
          <w:szCs w:val="24"/>
        </w:rPr>
      </w:pPr>
    </w:p>
    <w:p w14:paraId="2E747AF4" w14:textId="0A7F9E67" w:rsidR="002324C2" w:rsidRDefault="00561C94" w:rsidP="00DA4BE2">
      <w:pPr>
        <w:pStyle w:val="Nagwek2"/>
      </w:pPr>
      <w:bookmarkStart w:id="51" w:name="_Toc56161812"/>
      <w:bookmarkStart w:id="52" w:name="_Toc56161936"/>
      <w:bookmarkStart w:id="53" w:name="_Toc56609980"/>
      <w:bookmarkStart w:id="54" w:name="_Toc56610193"/>
      <w:bookmarkStart w:id="55" w:name="_Toc60855781"/>
      <w:bookmarkStart w:id="56" w:name="_Toc60855977"/>
      <w:bookmarkStart w:id="57" w:name="_Toc95226181"/>
      <w:bookmarkStart w:id="58" w:name="_Toc95226233"/>
      <w:r>
        <w:t xml:space="preserve">4.3. </w:t>
      </w:r>
      <w:r w:rsidR="00DA4BE2" w:rsidRPr="00DA4BE2">
        <w:t xml:space="preserve">Strategia Rozwiązywania Problemów Społecznych Powiatu </w:t>
      </w:r>
      <w:bookmarkEnd w:id="51"/>
      <w:bookmarkEnd w:id="52"/>
      <w:bookmarkEnd w:id="53"/>
      <w:bookmarkEnd w:id="54"/>
      <w:bookmarkEnd w:id="55"/>
      <w:bookmarkEnd w:id="56"/>
      <w:r w:rsidR="00E42B75">
        <w:t>Krakowskiego</w:t>
      </w:r>
      <w:bookmarkEnd w:id="57"/>
      <w:bookmarkEnd w:id="58"/>
    </w:p>
    <w:p w14:paraId="3D6EA05D" w14:textId="1207824E" w:rsidR="005F51D3" w:rsidRDefault="005F51D3" w:rsidP="005F51D3">
      <w:pPr>
        <w:ind w:left="360"/>
        <w:jc w:val="both"/>
        <w:rPr>
          <w:rFonts w:cstheme="minorHAnsi"/>
          <w:sz w:val="24"/>
          <w:szCs w:val="24"/>
        </w:rPr>
      </w:pPr>
    </w:p>
    <w:p w14:paraId="687DE58A" w14:textId="28CA52A3" w:rsidR="003B3D01" w:rsidRPr="00025F66" w:rsidRDefault="00391E58" w:rsidP="00F94599">
      <w:pPr>
        <w:ind w:firstLine="567"/>
        <w:jc w:val="both"/>
        <w:rPr>
          <w:rFonts w:cstheme="minorHAnsi"/>
          <w:color w:val="FF0000"/>
          <w:sz w:val="24"/>
          <w:szCs w:val="24"/>
        </w:rPr>
      </w:pPr>
      <w:r w:rsidRPr="00E543B3">
        <w:rPr>
          <w:sz w:val="24"/>
          <w:szCs w:val="24"/>
        </w:rPr>
        <w:t xml:space="preserve">Program Przeciwdziałania Przemocy w Rodzinie oraz Ochrony </w:t>
      </w:r>
      <w:r w:rsidR="00E42B75" w:rsidRPr="00E543B3">
        <w:rPr>
          <w:sz w:val="24"/>
          <w:szCs w:val="24"/>
        </w:rPr>
        <w:t>Osób Doznających</w:t>
      </w:r>
      <w:r w:rsidRPr="00E543B3">
        <w:rPr>
          <w:sz w:val="24"/>
          <w:szCs w:val="24"/>
        </w:rPr>
        <w:t xml:space="preserve"> Przemocy w Rodzinie w </w:t>
      </w:r>
      <w:r w:rsidR="00E01C49" w:rsidRPr="00E543B3">
        <w:rPr>
          <w:sz w:val="24"/>
          <w:szCs w:val="24"/>
        </w:rPr>
        <w:t xml:space="preserve">Gminie </w:t>
      </w:r>
      <w:r w:rsidR="00E42B75" w:rsidRPr="00E543B3">
        <w:rPr>
          <w:sz w:val="24"/>
          <w:szCs w:val="24"/>
        </w:rPr>
        <w:t>Słomniki</w:t>
      </w:r>
      <w:r w:rsidRPr="00E543B3">
        <w:rPr>
          <w:sz w:val="24"/>
          <w:szCs w:val="24"/>
        </w:rPr>
        <w:t xml:space="preserve"> na lata 202</w:t>
      </w:r>
      <w:r w:rsidR="00E42B75" w:rsidRPr="00E543B3">
        <w:rPr>
          <w:sz w:val="24"/>
          <w:szCs w:val="24"/>
        </w:rPr>
        <w:t>2</w:t>
      </w:r>
      <w:r w:rsidRPr="00E543B3">
        <w:rPr>
          <w:sz w:val="24"/>
          <w:szCs w:val="24"/>
        </w:rPr>
        <w:t xml:space="preserve"> </w:t>
      </w:r>
      <w:r w:rsidR="00B32B63" w:rsidRPr="00E543B3">
        <w:rPr>
          <w:sz w:val="24"/>
          <w:szCs w:val="24"/>
        </w:rPr>
        <w:t>–</w:t>
      </w:r>
      <w:r w:rsidRPr="00E543B3">
        <w:rPr>
          <w:sz w:val="24"/>
          <w:szCs w:val="24"/>
        </w:rPr>
        <w:t xml:space="preserve"> 202</w:t>
      </w:r>
      <w:r w:rsidR="00E42B75" w:rsidRPr="00E543B3">
        <w:rPr>
          <w:sz w:val="24"/>
          <w:szCs w:val="24"/>
        </w:rPr>
        <w:t>4</w:t>
      </w:r>
      <w:r w:rsidR="00B32B63" w:rsidRPr="00E543B3">
        <w:rPr>
          <w:sz w:val="24"/>
          <w:szCs w:val="24"/>
        </w:rPr>
        <w:t xml:space="preserve"> przyjęty został m.in. w oparciu </w:t>
      </w:r>
      <w:r w:rsidR="000545C1" w:rsidRPr="00E543B3">
        <w:rPr>
          <w:sz w:val="24"/>
          <w:szCs w:val="24"/>
        </w:rPr>
        <w:br/>
      </w:r>
      <w:r w:rsidR="00B32B63" w:rsidRPr="00E543B3">
        <w:rPr>
          <w:sz w:val="24"/>
          <w:szCs w:val="24"/>
        </w:rPr>
        <w:t xml:space="preserve">o </w:t>
      </w:r>
      <w:r w:rsidR="00FC6CB7" w:rsidRPr="00E543B3">
        <w:rPr>
          <w:sz w:val="24"/>
          <w:szCs w:val="24"/>
        </w:rPr>
        <w:t xml:space="preserve">diagnozę i cele oraz zadania </w:t>
      </w:r>
      <w:r w:rsidR="00F80A17" w:rsidRPr="00E543B3">
        <w:rPr>
          <w:sz w:val="24"/>
          <w:szCs w:val="24"/>
        </w:rPr>
        <w:t xml:space="preserve">wskazane w Strategii Rozwiązywania Problemów Społecznych Powiatu </w:t>
      </w:r>
      <w:r w:rsidR="00E42B75" w:rsidRPr="00E543B3">
        <w:rPr>
          <w:sz w:val="24"/>
          <w:szCs w:val="24"/>
        </w:rPr>
        <w:t>Krakowskiego</w:t>
      </w:r>
      <w:r w:rsidR="00E40406" w:rsidRPr="00E543B3">
        <w:rPr>
          <w:sz w:val="24"/>
          <w:szCs w:val="24"/>
        </w:rPr>
        <w:t xml:space="preserve"> na lata 20</w:t>
      </w:r>
      <w:r w:rsidR="00D71AEA">
        <w:rPr>
          <w:sz w:val="24"/>
          <w:szCs w:val="24"/>
        </w:rPr>
        <w:t>21</w:t>
      </w:r>
      <w:r w:rsidR="00E40406" w:rsidRPr="00E543B3">
        <w:rPr>
          <w:sz w:val="24"/>
          <w:szCs w:val="24"/>
        </w:rPr>
        <w:t>-202</w:t>
      </w:r>
      <w:r w:rsidR="006C6780" w:rsidRPr="00E543B3">
        <w:rPr>
          <w:sz w:val="24"/>
          <w:szCs w:val="24"/>
        </w:rPr>
        <w:t>6</w:t>
      </w:r>
      <w:r w:rsidR="00E40406" w:rsidRPr="00E543B3">
        <w:rPr>
          <w:sz w:val="24"/>
          <w:szCs w:val="24"/>
        </w:rPr>
        <w:t xml:space="preserve">. W dokumencie tym </w:t>
      </w:r>
      <w:r w:rsidR="00693D00" w:rsidRPr="00E543B3">
        <w:rPr>
          <w:sz w:val="24"/>
          <w:szCs w:val="24"/>
        </w:rPr>
        <w:t xml:space="preserve">wprowadzony został </w:t>
      </w:r>
      <w:r w:rsidR="000545C1" w:rsidRPr="00E543B3">
        <w:rPr>
          <w:sz w:val="24"/>
          <w:szCs w:val="24"/>
        </w:rPr>
        <w:br/>
      </w:r>
      <w:r w:rsidR="00693D00" w:rsidRPr="00E543B3">
        <w:rPr>
          <w:sz w:val="24"/>
          <w:szCs w:val="24"/>
        </w:rPr>
        <w:t xml:space="preserve">cel </w:t>
      </w:r>
      <w:r w:rsidR="004327B7" w:rsidRPr="00E543B3">
        <w:rPr>
          <w:sz w:val="24"/>
          <w:szCs w:val="24"/>
        </w:rPr>
        <w:t>strategiczny</w:t>
      </w:r>
      <w:r w:rsidR="00285E82" w:rsidRPr="00E543B3">
        <w:rPr>
          <w:sz w:val="24"/>
          <w:szCs w:val="24"/>
        </w:rPr>
        <w:t xml:space="preserve"> pn.</w:t>
      </w:r>
      <w:r w:rsidR="00F94599" w:rsidRPr="00E543B3">
        <w:rPr>
          <w:sz w:val="24"/>
          <w:szCs w:val="24"/>
        </w:rPr>
        <w:t xml:space="preserve"> </w:t>
      </w:r>
      <w:r w:rsidR="00F94599" w:rsidRPr="00E543B3">
        <w:rPr>
          <w:i/>
          <w:iCs/>
          <w:sz w:val="24"/>
          <w:szCs w:val="24"/>
        </w:rPr>
        <w:t xml:space="preserve"> „</w:t>
      </w:r>
      <w:r w:rsidR="002E0382" w:rsidRPr="00E543B3">
        <w:rPr>
          <w:i/>
          <w:iCs/>
          <w:sz w:val="24"/>
          <w:szCs w:val="24"/>
        </w:rPr>
        <w:t>Przeciwdziałanie problemom związanym z uzależnieniami i przemocą na terenie powiatu</w:t>
      </w:r>
      <w:r w:rsidR="00F94599" w:rsidRPr="00E543B3">
        <w:rPr>
          <w:i/>
          <w:iCs/>
          <w:sz w:val="24"/>
          <w:szCs w:val="24"/>
        </w:rPr>
        <w:t>”.</w:t>
      </w:r>
      <w:r w:rsidR="00417776" w:rsidRPr="00E543B3">
        <w:rPr>
          <w:sz w:val="24"/>
          <w:szCs w:val="24"/>
        </w:rPr>
        <w:t xml:space="preserve"> </w:t>
      </w:r>
      <w:r w:rsidR="003B79F4" w:rsidRPr="000461AC">
        <w:rPr>
          <w:rFonts w:cstheme="minorHAnsi"/>
          <w:sz w:val="24"/>
          <w:szCs w:val="24"/>
        </w:rPr>
        <w:t xml:space="preserve">Program Przeciwdziałania Przemocy w Rodzinie oraz Ochrony Osób Doznających Przemocy w Rodzinie w Gminie Słomniki na lata 2022 – 2024 </w:t>
      </w:r>
      <w:r w:rsidR="005C0B9E" w:rsidRPr="000461AC">
        <w:rPr>
          <w:rFonts w:cstheme="minorHAnsi"/>
          <w:sz w:val="24"/>
          <w:szCs w:val="24"/>
        </w:rPr>
        <w:t xml:space="preserve">stanowi </w:t>
      </w:r>
      <w:r w:rsidR="009328DE" w:rsidRPr="000461AC">
        <w:rPr>
          <w:rFonts w:cstheme="minorHAnsi"/>
          <w:sz w:val="24"/>
          <w:szCs w:val="24"/>
        </w:rPr>
        <w:t>kontynuację i uszczegółowienie zagadnie</w:t>
      </w:r>
      <w:r w:rsidR="00D01237" w:rsidRPr="000461AC">
        <w:rPr>
          <w:rFonts w:cstheme="minorHAnsi"/>
          <w:sz w:val="24"/>
          <w:szCs w:val="24"/>
        </w:rPr>
        <w:t xml:space="preserve">ń w tym obszarze. Stanowi </w:t>
      </w:r>
      <w:r w:rsidR="00217AD6" w:rsidRPr="000461AC">
        <w:rPr>
          <w:rFonts w:cstheme="minorHAnsi"/>
          <w:sz w:val="24"/>
          <w:szCs w:val="24"/>
        </w:rPr>
        <w:t xml:space="preserve">odpowiedź na zdiagnozowane w Strategii zjawiska będące skutkami </w:t>
      </w:r>
      <w:r w:rsidR="00AC193B" w:rsidRPr="000461AC">
        <w:rPr>
          <w:rFonts w:cstheme="minorHAnsi"/>
          <w:sz w:val="24"/>
          <w:szCs w:val="24"/>
        </w:rPr>
        <w:t xml:space="preserve">stosowania przemocy w rodzinie, </w:t>
      </w:r>
      <w:r w:rsidR="00CD7CDF">
        <w:rPr>
          <w:rFonts w:cstheme="minorHAnsi"/>
          <w:sz w:val="24"/>
          <w:szCs w:val="24"/>
        </w:rPr>
        <w:br/>
      </w:r>
      <w:r w:rsidR="00AC193B" w:rsidRPr="000461AC">
        <w:rPr>
          <w:rFonts w:cstheme="minorHAnsi"/>
          <w:sz w:val="24"/>
          <w:szCs w:val="24"/>
        </w:rPr>
        <w:t xml:space="preserve">z jednoczesnym </w:t>
      </w:r>
      <w:r w:rsidR="00217FA2" w:rsidRPr="000461AC">
        <w:rPr>
          <w:rFonts w:cstheme="minorHAnsi"/>
          <w:sz w:val="24"/>
          <w:szCs w:val="24"/>
        </w:rPr>
        <w:t>zaakcentowaniem działań ukierunkowanych na profilaktykę</w:t>
      </w:r>
      <w:r w:rsidR="004F6F2F" w:rsidRPr="000461AC">
        <w:rPr>
          <w:rFonts w:cstheme="minorHAnsi"/>
          <w:sz w:val="24"/>
          <w:szCs w:val="24"/>
        </w:rPr>
        <w:t xml:space="preserve"> i edukację szerokiego grona profesjonalistów</w:t>
      </w:r>
      <w:r w:rsidR="00B608DD" w:rsidRPr="000461AC">
        <w:rPr>
          <w:rFonts w:cstheme="minorHAnsi"/>
          <w:sz w:val="24"/>
          <w:szCs w:val="24"/>
        </w:rPr>
        <w:t>, ale również osób doświadczających przemocy i ją stosujących.</w:t>
      </w:r>
    </w:p>
    <w:p w14:paraId="1DBCCDCE" w14:textId="6F30126D" w:rsidR="00732802" w:rsidRDefault="00732802" w:rsidP="00F94599">
      <w:pPr>
        <w:ind w:firstLine="567"/>
        <w:jc w:val="both"/>
        <w:rPr>
          <w:rFonts w:cstheme="minorHAnsi"/>
          <w:sz w:val="24"/>
          <w:szCs w:val="24"/>
        </w:rPr>
      </w:pPr>
    </w:p>
    <w:p w14:paraId="223FE173" w14:textId="32EFE501" w:rsidR="00732802" w:rsidRDefault="00025784" w:rsidP="006D3D75">
      <w:pPr>
        <w:pStyle w:val="Nagwek2"/>
        <w:ind w:left="392" w:hanging="392"/>
      </w:pPr>
      <w:bookmarkStart w:id="59" w:name="_Toc60855782"/>
      <w:bookmarkStart w:id="60" w:name="_Toc60855978"/>
      <w:bookmarkStart w:id="61" w:name="_Toc95226182"/>
      <w:bookmarkStart w:id="62" w:name="_Toc95226234"/>
      <w:r>
        <w:t xml:space="preserve">4.4 </w:t>
      </w:r>
      <w:r w:rsidRPr="00025784">
        <w:t xml:space="preserve">Powiatowy Program Przeciwdziałania Przemocy </w:t>
      </w:r>
      <w:r>
        <w:t>w</w:t>
      </w:r>
      <w:r w:rsidRPr="00025784">
        <w:t xml:space="preserve"> Rodzinie </w:t>
      </w:r>
      <w:r>
        <w:t>o</w:t>
      </w:r>
      <w:r w:rsidRPr="00025784">
        <w:t xml:space="preserve">raz Ochrony Ofiar Przemocy </w:t>
      </w:r>
      <w:r>
        <w:t>w</w:t>
      </w:r>
      <w:r w:rsidRPr="00025784">
        <w:t xml:space="preserve"> Rodzinie</w:t>
      </w:r>
      <w:bookmarkEnd w:id="59"/>
      <w:bookmarkEnd w:id="60"/>
      <w:bookmarkEnd w:id="61"/>
      <w:bookmarkEnd w:id="62"/>
    </w:p>
    <w:p w14:paraId="38312D02" w14:textId="77777777" w:rsidR="006D3D75" w:rsidRPr="00025784" w:rsidRDefault="006D3D75" w:rsidP="00025784">
      <w:pPr>
        <w:jc w:val="both"/>
        <w:rPr>
          <w:rFonts w:cstheme="minorHAnsi"/>
          <w:sz w:val="24"/>
          <w:szCs w:val="24"/>
        </w:rPr>
      </w:pPr>
    </w:p>
    <w:p w14:paraId="08F9DB13" w14:textId="04A9AFFD" w:rsidR="006D3D75" w:rsidRPr="00971F01" w:rsidRDefault="00D76ED7" w:rsidP="20EAEFA9">
      <w:pPr>
        <w:ind w:firstLine="567"/>
        <w:jc w:val="both"/>
        <w:rPr>
          <w:sz w:val="24"/>
          <w:szCs w:val="24"/>
        </w:rPr>
      </w:pPr>
      <w:r w:rsidRPr="20EAEFA9">
        <w:rPr>
          <w:sz w:val="24"/>
          <w:szCs w:val="24"/>
        </w:rPr>
        <w:t xml:space="preserve">Powiat </w:t>
      </w:r>
      <w:r w:rsidR="00721C5D" w:rsidRPr="20EAEFA9">
        <w:rPr>
          <w:sz w:val="24"/>
          <w:szCs w:val="24"/>
        </w:rPr>
        <w:t xml:space="preserve">krakowski </w:t>
      </w:r>
      <w:r w:rsidRPr="20EAEFA9">
        <w:rPr>
          <w:sz w:val="24"/>
          <w:szCs w:val="24"/>
        </w:rPr>
        <w:t xml:space="preserve">przyjął </w:t>
      </w:r>
      <w:r w:rsidR="006D3D75" w:rsidRPr="20EAEFA9">
        <w:rPr>
          <w:sz w:val="24"/>
          <w:szCs w:val="24"/>
        </w:rPr>
        <w:t>Powiatowy Program Przeciwdziałania Przemocy w Rodzinie oraz Ochrony Ofiar Przemocy w Rodzinie na lata 20</w:t>
      </w:r>
      <w:r w:rsidR="00CF6262" w:rsidRPr="20EAEFA9">
        <w:rPr>
          <w:sz w:val="24"/>
          <w:szCs w:val="24"/>
        </w:rPr>
        <w:t>21</w:t>
      </w:r>
      <w:r w:rsidR="006D3D75" w:rsidRPr="20EAEFA9">
        <w:rPr>
          <w:sz w:val="24"/>
          <w:szCs w:val="24"/>
        </w:rPr>
        <w:t xml:space="preserve"> – 202</w:t>
      </w:r>
      <w:r w:rsidR="00CF6262" w:rsidRPr="20EAEFA9">
        <w:rPr>
          <w:sz w:val="24"/>
          <w:szCs w:val="24"/>
        </w:rPr>
        <w:t>6</w:t>
      </w:r>
      <w:r w:rsidRPr="20EAEFA9">
        <w:rPr>
          <w:sz w:val="24"/>
          <w:szCs w:val="24"/>
        </w:rPr>
        <w:t xml:space="preserve">. </w:t>
      </w:r>
      <w:r w:rsidR="00512343" w:rsidRPr="20EAEFA9">
        <w:rPr>
          <w:sz w:val="24"/>
          <w:szCs w:val="24"/>
        </w:rPr>
        <w:t>Jego głównym</w:t>
      </w:r>
      <w:r w:rsidR="00CF6262" w:rsidRPr="20EAEFA9">
        <w:rPr>
          <w:sz w:val="24"/>
          <w:szCs w:val="24"/>
        </w:rPr>
        <w:t xml:space="preserve"> celem</w:t>
      </w:r>
      <w:r w:rsidR="00512343" w:rsidRPr="20EAEFA9">
        <w:rPr>
          <w:sz w:val="24"/>
          <w:szCs w:val="24"/>
        </w:rPr>
        <w:t xml:space="preserve"> </w:t>
      </w:r>
      <w:r w:rsidR="00A32ECD" w:rsidRPr="20EAEFA9">
        <w:rPr>
          <w:sz w:val="24"/>
          <w:szCs w:val="24"/>
        </w:rPr>
        <w:t xml:space="preserve">jest </w:t>
      </w:r>
      <w:r w:rsidR="004C0029" w:rsidRPr="7DF311B2">
        <w:rPr>
          <w:i/>
          <w:iCs/>
          <w:sz w:val="24"/>
          <w:szCs w:val="24"/>
        </w:rPr>
        <w:t>„</w:t>
      </w:r>
      <w:r w:rsidR="00B022D5" w:rsidRPr="7DF311B2">
        <w:rPr>
          <w:i/>
          <w:iCs/>
          <w:sz w:val="24"/>
          <w:szCs w:val="24"/>
        </w:rPr>
        <w:t>Podniesienie skuteczności działań w zakresie przeciwdziałania przemocy w rodzinie oraz zmniejszenie skali tego zjawiska na terenie powiatu krakowskiego</w:t>
      </w:r>
      <w:r w:rsidR="004C0029" w:rsidRPr="20EAEFA9">
        <w:rPr>
          <w:sz w:val="24"/>
          <w:szCs w:val="24"/>
        </w:rPr>
        <w:t>”</w:t>
      </w:r>
      <w:r w:rsidR="00A32ECD" w:rsidRPr="20EAEFA9">
        <w:rPr>
          <w:sz w:val="24"/>
          <w:szCs w:val="24"/>
        </w:rPr>
        <w:t xml:space="preserve">. </w:t>
      </w:r>
      <w:r w:rsidR="006A2220" w:rsidRPr="20EAEFA9">
        <w:rPr>
          <w:sz w:val="24"/>
          <w:szCs w:val="24"/>
        </w:rPr>
        <w:t xml:space="preserve">Realizacja tego celu oparta została o </w:t>
      </w:r>
      <w:r w:rsidR="000F0470" w:rsidRPr="20EAEFA9">
        <w:rPr>
          <w:sz w:val="24"/>
          <w:szCs w:val="24"/>
        </w:rPr>
        <w:t xml:space="preserve">następujące cele </w:t>
      </w:r>
      <w:r w:rsidR="00E31B7F" w:rsidRPr="20EAEFA9">
        <w:rPr>
          <w:sz w:val="24"/>
          <w:szCs w:val="24"/>
        </w:rPr>
        <w:t>szczegółowe</w:t>
      </w:r>
      <w:r w:rsidR="000F0470" w:rsidRPr="20EAEFA9">
        <w:rPr>
          <w:sz w:val="24"/>
          <w:szCs w:val="24"/>
        </w:rPr>
        <w:t>:</w:t>
      </w:r>
      <w:r w:rsidR="00AC43FD" w:rsidRPr="20EAEFA9">
        <w:rPr>
          <w:rStyle w:val="Odwoanieprzypisudolnego"/>
          <w:sz w:val="24"/>
          <w:szCs w:val="24"/>
        </w:rPr>
        <w:footnoteReference w:id="9"/>
      </w:r>
    </w:p>
    <w:p w14:paraId="311C6885" w14:textId="142F6D24" w:rsidR="00E31B7F" w:rsidRPr="00971F01" w:rsidRDefault="00E31B7F" w:rsidP="00E31B7F">
      <w:pPr>
        <w:pStyle w:val="Akapitzlist"/>
        <w:numPr>
          <w:ilvl w:val="0"/>
          <w:numId w:val="46"/>
        </w:numPr>
        <w:ind w:left="709"/>
        <w:jc w:val="both"/>
        <w:rPr>
          <w:rFonts w:cstheme="minorHAnsi"/>
          <w:sz w:val="24"/>
          <w:szCs w:val="24"/>
        </w:rPr>
      </w:pPr>
      <w:r w:rsidRPr="00971F01">
        <w:rPr>
          <w:rFonts w:cstheme="minorHAnsi"/>
          <w:sz w:val="24"/>
          <w:szCs w:val="24"/>
        </w:rPr>
        <w:t xml:space="preserve">Wspieranie rozwoju instytucji samorządowych, a także podmiotów oraz organizacji pozarządowych udzielających pomocy osobom dotkniętym przemocą w rodzinie, </w:t>
      </w:r>
      <w:r w:rsidRPr="00971F01">
        <w:rPr>
          <w:rFonts w:cstheme="minorHAnsi"/>
          <w:sz w:val="24"/>
          <w:szCs w:val="24"/>
        </w:rPr>
        <w:br/>
        <w:t>w tym w zakresie infrastruktury;</w:t>
      </w:r>
    </w:p>
    <w:p w14:paraId="5B16A9A1" w14:textId="77777777" w:rsidR="00760667" w:rsidRPr="00971F01" w:rsidRDefault="002C51F0" w:rsidP="00760667">
      <w:pPr>
        <w:pStyle w:val="Akapitzlist"/>
        <w:numPr>
          <w:ilvl w:val="0"/>
          <w:numId w:val="46"/>
        </w:numPr>
        <w:ind w:left="709"/>
        <w:jc w:val="both"/>
        <w:rPr>
          <w:rFonts w:cstheme="minorHAnsi"/>
          <w:sz w:val="24"/>
          <w:szCs w:val="24"/>
        </w:rPr>
      </w:pPr>
      <w:r w:rsidRPr="00971F01">
        <w:rPr>
          <w:rFonts w:cstheme="minorHAnsi"/>
          <w:sz w:val="24"/>
          <w:szCs w:val="24"/>
        </w:rPr>
        <w:t>Nawiązanie, wzmacnianie współpracy pomiędzy podmiotami w zakresie pomocy osobom dotkniętym przemocą w rodzinie</w:t>
      </w:r>
      <w:r w:rsidR="00760667" w:rsidRPr="00971F01">
        <w:rPr>
          <w:rFonts w:cstheme="minorHAnsi"/>
          <w:sz w:val="24"/>
          <w:szCs w:val="24"/>
        </w:rPr>
        <w:t>;</w:t>
      </w:r>
    </w:p>
    <w:p w14:paraId="1E8F1295" w14:textId="77777777" w:rsidR="00335F15" w:rsidRPr="00971F01" w:rsidRDefault="00760667" w:rsidP="00335F15">
      <w:pPr>
        <w:pStyle w:val="Akapitzlist"/>
        <w:numPr>
          <w:ilvl w:val="0"/>
          <w:numId w:val="46"/>
        </w:numPr>
        <w:ind w:left="709"/>
        <w:jc w:val="both"/>
        <w:rPr>
          <w:rFonts w:cstheme="minorHAnsi"/>
          <w:sz w:val="24"/>
          <w:szCs w:val="24"/>
        </w:rPr>
      </w:pPr>
      <w:r w:rsidRPr="00971F01">
        <w:rPr>
          <w:rFonts w:cstheme="minorHAnsi"/>
          <w:sz w:val="24"/>
          <w:szCs w:val="24"/>
        </w:rPr>
        <w:lastRenderedPageBreak/>
        <w:t>Badanie i monitorowanie zjawiska przemocy w rodzinie oraz skuteczności działań pomocowych</w:t>
      </w:r>
      <w:r w:rsidR="00335F15" w:rsidRPr="00971F01">
        <w:rPr>
          <w:rFonts w:cstheme="minorHAnsi"/>
          <w:sz w:val="24"/>
          <w:szCs w:val="24"/>
        </w:rPr>
        <w:t>;</w:t>
      </w:r>
    </w:p>
    <w:p w14:paraId="01909D84" w14:textId="77777777" w:rsidR="000206AE" w:rsidRPr="00971F01" w:rsidRDefault="00335F15" w:rsidP="000206AE">
      <w:pPr>
        <w:pStyle w:val="Akapitzlist"/>
        <w:numPr>
          <w:ilvl w:val="0"/>
          <w:numId w:val="46"/>
        </w:numPr>
        <w:ind w:left="709"/>
        <w:jc w:val="both"/>
        <w:rPr>
          <w:rFonts w:cstheme="minorHAnsi"/>
          <w:sz w:val="24"/>
          <w:szCs w:val="24"/>
        </w:rPr>
      </w:pPr>
      <w:r w:rsidRPr="00971F01">
        <w:rPr>
          <w:rFonts w:cstheme="minorHAnsi"/>
          <w:sz w:val="24"/>
          <w:szCs w:val="24"/>
        </w:rPr>
        <w:t>Upowszechnianie informacji na temat zjawiska przemocy w rodzinie i możliwości udzielenia wsparcia osobom dotkniętym przemocą</w:t>
      </w:r>
      <w:r w:rsidR="000206AE" w:rsidRPr="00971F01">
        <w:rPr>
          <w:rFonts w:cstheme="minorHAnsi"/>
          <w:sz w:val="24"/>
          <w:szCs w:val="24"/>
        </w:rPr>
        <w:t>;</w:t>
      </w:r>
    </w:p>
    <w:p w14:paraId="410496DD" w14:textId="108F8D95" w:rsidR="000206AE" w:rsidRPr="00971F01" w:rsidRDefault="000206AE" w:rsidP="000206AE">
      <w:pPr>
        <w:pStyle w:val="Akapitzlist"/>
        <w:numPr>
          <w:ilvl w:val="0"/>
          <w:numId w:val="46"/>
        </w:numPr>
        <w:ind w:left="709"/>
        <w:jc w:val="both"/>
        <w:rPr>
          <w:rFonts w:cstheme="minorHAnsi"/>
          <w:sz w:val="24"/>
          <w:szCs w:val="24"/>
        </w:rPr>
      </w:pPr>
      <w:r w:rsidRPr="00971F01">
        <w:rPr>
          <w:rFonts w:cstheme="minorHAnsi"/>
          <w:sz w:val="24"/>
          <w:szCs w:val="24"/>
        </w:rPr>
        <w:t>Wzmocnienie kadr pracowników służb społecznych i innych podmiotów zajmujących się przeciwdziałaniem przemocy w rodzinie i ochroną jej ofiar.</w:t>
      </w:r>
    </w:p>
    <w:p w14:paraId="599C1A6E" w14:textId="78DD7A93" w:rsidR="000F0470" w:rsidRDefault="009B54DA" w:rsidP="00E31B7F">
      <w:pPr>
        <w:ind w:firstLine="567"/>
        <w:jc w:val="both"/>
        <w:rPr>
          <w:rFonts w:cstheme="minorHAnsi"/>
          <w:sz w:val="24"/>
          <w:szCs w:val="24"/>
        </w:rPr>
      </w:pPr>
      <w:r w:rsidRPr="00971F01">
        <w:rPr>
          <w:rFonts w:cstheme="minorHAnsi"/>
          <w:sz w:val="24"/>
          <w:szCs w:val="24"/>
        </w:rPr>
        <w:t xml:space="preserve">Program Przeciwdziałania Przemocy w Rodzinie oraz Ochrony </w:t>
      </w:r>
      <w:r w:rsidR="00971F01" w:rsidRPr="00971F01">
        <w:rPr>
          <w:rFonts w:cstheme="minorHAnsi"/>
          <w:sz w:val="24"/>
          <w:szCs w:val="24"/>
        </w:rPr>
        <w:t>Osób Doznających</w:t>
      </w:r>
      <w:r w:rsidRPr="00971F01">
        <w:rPr>
          <w:rFonts w:cstheme="minorHAnsi"/>
          <w:sz w:val="24"/>
          <w:szCs w:val="24"/>
        </w:rPr>
        <w:t xml:space="preserve"> Przemocy w Rodzinie w Gminie </w:t>
      </w:r>
      <w:r w:rsidR="00971F01" w:rsidRPr="00971F01">
        <w:rPr>
          <w:rFonts w:cstheme="minorHAnsi"/>
          <w:sz w:val="24"/>
          <w:szCs w:val="24"/>
        </w:rPr>
        <w:t>Słomniki</w:t>
      </w:r>
      <w:r w:rsidRPr="00971F01">
        <w:rPr>
          <w:rFonts w:cstheme="minorHAnsi"/>
          <w:sz w:val="24"/>
          <w:szCs w:val="24"/>
        </w:rPr>
        <w:t xml:space="preserve"> na lata 202</w:t>
      </w:r>
      <w:r w:rsidR="00971F01" w:rsidRPr="00971F01">
        <w:rPr>
          <w:rFonts w:cstheme="minorHAnsi"/>
          <w:sz w:val="24"/>
          <w:szCs w:val="24"/>
        </w:rPr>
        <w:t>2</w:t>
      </w:r>
      <w:r w:rsidRPr="00971F01">
        <w:rPr>
          <w:rFonts w:cstheme="minorHAnsi"/>
          <w:sz w:val="24"/>
          <w:szCs w:val="24"/>
        </w:rPr>
        <w:t xml:space="preserve"> – 202</w:t>
      </w:r>
      <w:r w:rsidR="00971F01" w:rsidRPr="00971F01">
        <w:rPr>
          <w:rFonts w:cstheme="minorHAnsi"/>
          <w:sz w:val="24"/>
          <w:szCs w:val="24"/>
        </w:rPr>
        <w:t>4</w:t>
      </w:r>
      <w:r w:rsidRPr="00971F01">
        <w:rPr>
          <w:rFonts w:cstheme="minorHAnsi"/>
          <w:sz w:val="24"/>
          <w:szCs w:val="24"/>
        </w:rPr>
        <w:t xml:space="preserve"> </w:t>
      </w:r>
      <w:r w:rsidR="005B46AE" w:rsidRPr="00971F01">
        <w:rPr>
          <w:rFonts w:cstheme="minorHAnsi"/>
          <w:sz w:val="24"/>
          <w:szCs w:val="24"/>
        </w:rPr>
        <w:t xml:space="preserve">nawiązuje i </w:t>
      </w:r>
      <w:r w:rsidRPr="00971F01">
        <w:rPr>
          <w:rFonts w:cstheme="minorHAnsi"/>
          <w:sz w:val="24"/>
          <w:szCs w:val="24"/>
        </w:rPr>
        <w:t xml:space="preserve">koresponduje </w:t>
      </w:r>
      <w:r w:rsidR="00971F01" w:rsidRPr="00971F01">
        <w:rPr>
          <w:rFonts w:cstheme="minorHAnsi"/>
          <w:sz w:val="24"/>
          <w:szCs w:val="24"/>
        </w:rPr>
        <w:br/>
      </w:r>
      <w:r w:rsidRPr="00971F01">
        <w:rPr>
          <w:rFonts w:cstheme="minorHAnsi"/>
          <w:sz w:val="24"/>
          <w:szCs w:val="24"/>
        </w:rPr>
        <w:t xml:space="preserve">ze wskazanymi powyżej </w:t>
      </w:r>
      <w:r w:rsidR="00F635D8" w:rsidRPr="00971F01">
        <w:rPr>
          <w:rFonts w:cstheme="minorHAnsi"/>
          <w:sz w:val="24"/>
          <w:szCs w:val="24"/>
        </w:rPr>
        <w:t xml:space="preserve">celami </w:t>
      </w:r>
      <w:r w:rsidR="005B46AE" w:rsidRPr="00971F01">
        <w:rPr>
          <w:rFonts w:cstheme="minorHAnsi"/>
          <w:sz w:val="24"/>
          <w:szCs w:val="24"/>
        </w:rPr>
        <w:t>wyznaczonymi dla obszaru powiatu.</w:t>
      </w:r>
    </w:p>
    <w:p w14:paraId="63B4455F" w14:textId="77777777" w:rsidR="00547038" w:rsidRPr="00971F01" w:rsidRDefault="00547038" w:rsidP="00E31B7F">
      <w:pPr>
        <w:ind w:firstLine="567"/>
        <w:jc w:val="both"/>
        <w:rPr>
          <w:rFonts w:cstheme="minorHAnsi"/>
          <w:sz w:val="24"/>
          <w:szCs w:val="24"/>
        </w:rPr>
      </w:pPr>
    </w:p>
    <w:p w14:paraId="43280969" w14:textId="460ED60C" w:rsidR="0030630D" w:rsidRPr="0030630D" w:rsidRDefault="0030630D" w:rsidP="00B31C31">
      <w:pPr>
        <w:pStyle w:val="Nagwek2"/>
        <w:rPr>
          <w:color w:val="auto"/>
        </w:rPr>
      </w:pPr>
      <w:bookmarkStart w:id="63" w:name="_Toc60855783"/>
      <w:bookmarkStart w:id="64" w:name="_Toc60855979"/>
      <w:bookmarkStart w:id="65" w:name="_Toc95226183"/>
      <w:bookmarkStart w:id="66" w:name="_Toc95226235"/>
      <w:r>
        <w:t>4.</w:t>
      </w:r>
      <w:r w:rsidR="00B31C31">
        <w:t>5</w:t>
      </w:r>
      <w:r w:rsidR="00732802">
        <w:t xml:space="preserve"> Strategia Rozwiązywania Problemów Społecznych Gminy </w:t>
      </w:r>
      <w:bookmarkEnd w:id="63"/>
      <w:bookmarkEnd w:id="64"/>
      <w:r w:rsidR="00101389">
        <w:t>Słomniki</w:t>
      </w:r>
      <w:bookmarkEnd w:id="65"/>
      <w:bookmarkEnd w:id="66"/>
    </w:p>
    <w:p w14:paraId="115DCEE3" w14:textId="3A38B313" w:rsidR="00072FE7" w:rsidRDefault="00072FE7" w:rsidP="005F51D3">
      <w:pPr>
        <w:ind w:left="360"/>
        <w:jc w:val="both"/>
        <w:rPr>
          <w:rFonts w:cstheme="minorHAnsi"/>
          <w:sz w:val="24"/>
          <w:szCs w:val="24"/>
        </w:rPr>
      </w:pPr>
    </w:p>
    <w:p w14:paraId="31729A65" w14:textId="2A9C65FE" w:rsidR="00EA7A80" w:rsidRPr="00AC3B69" w:rsidRDefault="00C641B6" w:rsidP="00EA7A80">
      <w:pPr>
        <w:ind w:firstLine="360"/>
        <w:jc w:val="both"/>
        <w:rPr>
          <w:rFonts w:cstheme="minorHAnsi"/>
          <w:sz w:val="24"/>
          <w:szCs w:val="24"/>
        </w:rPr>
      </w:pPr>
      <w:r w:rsidRPr="00AC3B69">
        <w:rPr>
          <w:rFonts w:cstheme="minorHAnsi"/>
          <w:sz w:val="24"/>
          <w:szCs w:val="24"/>
        </w:rPr>
        <w:t>W dokumencie tym</w:t>
      </w:r>
      <w:r w:rsidR="00E26EBA" w:rsidRPr="00AC3B69">
        <w:rPr>
          <w:rFonts w:cstheme="minorHAnsi"/>
          <w:sz w:val="24"/>
          <w:szCs w:val="24"/>
        </w:rPr>
        <w:t>, przyjętym na lata 202</w:t>
      </w:r>
      <w:r w:rsidR="00B531A5" w:rsidRPr="00AC3B69">
        <w:rPr>
          <w:rFonts w:cstheme="minorHAnsi"/>
          <w:sz w:val="24"/>
          <w:szCs w:val="24"/>
        </w:rPr>
        <w:t>2</w:t>
      </w:r>
      <w:r w:rsidR="00E26EBA" w:rsidRPr="00AC3B69">
        <w:rPr>
          <w:rFonts w:cstheme="minorHAnsi"/>
          <w:sz w:val="24"/>
          <w:szCs w:val="24"/>
        </w:rPr>
        <w:t>-2026,</w:t>
      </w:r>
      <w:r w:rsidRPr="00AC3B69">
        <w:rPr>
          <w:rFonts w:cstheme="minorHAnsi"/>
          <w:sz w:val="24"/>
          <w:szCs w:val="24"/>
        </w:rPr>
        <w:t xml:space="preserve"> oprócz innych zagadnień dotyczących zidentyfikowanych problemów społecznych, skupiono się na rozbudowie </w:t>
      </w:r>
      <w:r w:rsidR="00F77E2E" w:rsidRPr="00AC3B69">
        <w:rPr>
          <w:rFonts w:cstheme="minorHAnsi"/>
          <w:sz w:val="24"/>
          <w:szCs w:val="24"/>
        </w:rPr>
        <w:t>systemu przeciwdziałania przemocy w rodzinie oraz uzależnieniom</w:t>
      </w:r>
      <w:r w:rsidRPr="00AC3B69">
        <w:rPr>
          <w:rFonts w:cstheme="minorHAnsi"/>
          <w:sz w:val="24"/>
          <w:szCs w:val="24"/>
        </w:rPr>
        <w:t xml:space="preserve">. Wśród </w:t>
      </w:r>
      <w:r w:rsidR="00BA66F5" w:rsidRPr="00AC3B69">
        <w:rPr>
          <w:rFonts w:cstheme="minorHAnsi"/>
          <w:sz w:val="24"/>
          <w:szCs w:val="24"/>
        </w:rPr>
        <w:t>zadań</w:t>
      </w:r>
      <w:r w:rsidRPr="00AC3B69">
        <w:rPr>
          <w:rFonts w:cstheme="minorHAnsi"/>
          <w:sz w:val="24"/>
          <w:szCs w:val="24"/>
        </w:rPr>
        <w:t xml:space="preserve"> mieszczących się we wspomniany</w:t>
      </w:r>
      <w:r w:rsidR="00AB3D61" w:rsidRPr="00AC3B69">
        <w:rPr>
          <w:rFonts w:cstheme="minorHAnsi"/>
          <w:sz w:val="24"/>
          <w:szCs w:val="24"/>
        </w:rPr>
        <w:t>ch</w:t>
      </w:r>
      <w:r w:rsidRPr="00AC3B69">
        <w:rPr>
          <w:rFonts w:cstheme="minorHAnsi"/>
          <w:sz w:val="24"/>
          <w:szCs w:val="24"/>
        </w:rPr>
        <w:t xml:space="preserve"> </w:t>
      </w:r>
      <w:r w:rsidR="00634D4D" w:rsidRPr="00AC3B69">
        <w:rPr>
          <w:rFonts w:cstheme="minorHAnsi"/>
          <w:sz w:val="24"/>
          <w:szCs w:val="24"/>
        </w:rPr>
        <w:t>cel</w:t>
      </w:r>
      <w:r w:rsidR="00AB3D61" w:rsidRPr="00AC3B69">
        <w:rPr>
          <w:rFonts w:cstheme="minorHAnsi"/>
          <w:sz w:val="24"/>
          <w:szCs w:val="24"/>
        </w:rPr>
        <w:t>ach</w:t>
      </w:r>
      <w:r w:rsidR="00634D4D" w:rsidRPr="00AC3B69">
        <w:rPr>
          <w:rFonts w:cstheme="minorHAnsi"/>
          <w:sz w:val="24"/>
          <w:szCs w:val="24"/>
        </w:rPr>
        <w:t xml:space="preserve"> operacyjny</w:t>
      </w:r>
      <w:r w:rsidR="00AB3D61" w:rsidRPr="00AC3B69">
        <w:rPr>
          <w:rFonts w:cstheme="minorHAnsi"/>
          <w:sz w:val="24"/>
          <w:szCs w:val="24"/>
        </w:rPr>
        <w:t>ch</w:t>
      </w:r>
      <w:r w:rsidRPr="00AC3B69">
        <w:rPr>
          <w:rFonts w:cstheme="minorHAnsi"/>
          <w:sz w:val="24"/>
          <w:szCs w:val="24"/>
        </w:rPr>
        <w:t xml:space="preserve"> przyjęto</w:t>
      </w:r>
      <w:r w:rsidR="004C3608" w:rsidRPr="00AC3B69">
        <w:rPr>
          <w:rFonts w:cstheme="minorHAnsi"/>
          <w:sz w:val="24"/>
          <w:szCs w:val="24"/>
        </w:rPr>
        <w:t xml:space="preserve"> m.in</w:t>
      </w:r>
      <w:r w:rsidRPr="00AC3B69">
        <w:rPr>
          <w:rFonts w:cstheme="minorHAnsi"/>
          <w:sz w:val="24"/>
          <w:szCs w:val="24"/>
        </w:rPr>
        <w:t>:</w:t>
      </w:r>
      <w:r w:rsidR="00A2197E" w:rsidRPr="00AC3B69">
        <w:rPr>
          <w:rFonts w:cstheme="minorHAnsi"/>
          <w:sz w:val="24"/>
          <w:szCs w:val="24"/>
        </w:rPr>
        <w:t xml:space="preserve"> </w:t>
      </w:r>
      <w:r w:rsidR="00BD072B" w:rsidRPr="00AC3B69">
        <w:rPr>
          <w:rFonts w:cstheme="minorHAnsi"/>
          <w:sz w:val="24"/>
          <w:szCs w:val="24"/>
        </w:rPr>
        <w:t>podejmowanie działań służących leczeniu uzależnienia od alkoholu</w:t>
      </w:r>
      <w:r w:rsidR="005030CC" w:rsidRPr="00AC3B69">
        <w:rPr>
          <w:rFonts w:cstheme="minorHAnsi"/>
          <w:sz w:val="24"/>
          <w:szCs w:val="24"/>
        </w:rPr>
        <w:t xml:space="preserve"> </w:t>
      </w:r>
      <w:r w:rsidR="0002299D" w:rsidRPr="00AC3B69">
        <w:rPr>
          <w:rFonts w:cstheme="minorHAnsi"/>
          <w:sz w:val="24"/>
          <w:szCs w:val="24"/>
        </w:rPr>
        <w:t>i narkotyków</w:t>
      </w:r>
      <w:r w:rsidR="005030CC" w:rsidRPr="00AC3B69">
        <w:rPr>
          <w:rFonts w:cstheme="minorHAnsi"/>
          <w:sz w:val="24"/>
          <w:szCs w:val="24"/>
        </w:rPr>
        <w:t>,</w:t>
      </w:r>
      <w:r w:rsidR="00DA775E" w:rsidRPr="00AC3B69">
        <w:rPr>
          <w:rFonts w:cstheme="minorHAnsi"/>
          <w:sz w:val="24"/>
          <w:szCs w:val="24"/>
        </w:rPr>
        <w:t xml:space="preserve"> jak również rozwój działalności gminnego </w:t>
      </w:r>
      <w:r w:rsidR="0002299D" w:rsidRPr="00AC3B69">
        <w:rPr>
          <w:rFonts w:cstheme="minorHAnsi"/>
          <w:sz w:val="24"/>
          <w:szCs w:val="24"/>
        </w:rPr>
        <w:t>Z</w:t>
      </w:r>
      <w:r w:rsidR="00DA775E" w:rsidRPr="00AC3B69">
        <w:rPr>
          <w:rFonts w:cstheme="minorHAnsi"/>
          <w:sz w:val="24"/>
          <w:szCs w:val="24"/>
        </w:rPr>
        <w:t xml:space="preserve">espołu </w:t>
      </w:r>
      <w:r w:rsidR="0002299D" w:rsidRPr="00AC3B69">
        <w:rPr>
          <w:rFonts w:cstheme="minorHAnsi"/>
          <w:sz w:val="24"/>
          <w:szCs w:val="24"/>
        </w:rPr>
        <w:t>I</w:t>
      </w:r>
      <w:r w:rsidR="00DA775E" w:rsidRPr="00AC3B69">
        <w:rPr>
          <w:rFonts w:cstheme="minorHAnsi"/>
          <w:sz w:val="24"/>
          <w:szCs w:val="24"/>
        </w:rPr>
        <w:t>nterdyscyplinarnego i grup roboczych.</w:t>
      </w:r>
    </w:p>
    <w:p w14:paraId="2C3AAEA7" w14:textId="398B3E4A" w:rsidR="00AC6F83" w:rsidRPr="00AC3B69" w:rsidRDefault="00AC3B69" w:rsidP="00EA7A80">
      <w:pPr>
        <w:ind w:firstLine="360"/>
        <w:jc w:val="both"/>
        <w:rPr>
          <w:rFonts w:cstheme="minorHAnsi"/>
          <w:sz w:val="24"/>
          <w:szCs w:val="24"/>
        </w:rPr>
      </w:pPr>
      <w:r w:rsidRPr="00AC3B69">
        <w:rPr>
          <w:rFonts w:cstheme="minorHAnsi"/>
          <w:sz w:val="24"/>
          <w:szCs w:val="24"/>
        </w:rPr>
        <w:t>Wskazane powyżej cele i działania SRPS</w:t>
      </w:r>
      <w:r w:rsidR="00B83259" w:rsidRPr="00AC3B69">
        <w:rPr>
          <w:rFonts w:cstheme="minorHAnsi"/>
          <w:sz w:val="24"/>
          <w:szCs w:val="24"/>
        </w:rPr>
        <w:t xml:space="preserve"> </w:t>
      </w:r>
      <w:r w:rsidR="00EA7A80" w:rsidRPr="00AC3B69">
        <w:rPr>
          <w:rFonts w:cstheme="minorHAnsi"/>
          <w:sz w:val="24"/>
          <w:szCs w:val="24"/>
        </w:rPr>
        <w:t>stanowiły</w:t>
      </w:r>
      <w:r w:rsidR="00A2197E" w:rsidRPr="00AC3B69">
        <w:rPr>
          <w:rFonts w:cstheme="minorHAnsi"/>
          <w:sz w:val="24"/>
          <w:szCs w:val="24"/>
        </w:rPr>
        <w:t xml:space="preserve"> </w:t>
      </w:r>
      <w:r w:rsidR="00B83259" w:rsidRPr="00AC3B69">
        <w:rPr>
          <w:rFonts w:cstheme="minorHAnsi"/>
          <w:sz w:val="24"/>
          <w:szCs w:val="24"/>
        </w:rPr>
        <w:t>odniesienie</w:t>
      </w:r>
      <w:r w:rsidR="00A2197E" w:rsidRPr="00AC3B69">
        <w:rPr>
          <w:rFonts w:cstheme="minorHAnsi"/>
          <w:sz w:val="24"/>
          <w:szCs w:val="24"/>
        </w:rPr>
        <w:t xml:space="preserve"> </w:t>
      </w:r>
      <w:r w:rsidR="00EA7A80" w:rsidRPr="00AC3B69">
        <w:rPr>
          <w:rFonts w:cstheme="minorHAnsi"/>
          <w:sz w:val="24"/>
          <w:szCs w:val="24"/>
        </w:rPr>
        <w:t>podczas budowania</w:t>
      </w:r>
      <w:r w:rsidR="00BB64A3" w:rsidRPr="00AC3B69">
        <w:rPr>
          <w:rFonts w:cstheme="minorHAnsi"/>
          <w:sz w:val="24"/>
          <w:szCs w:val="24"/>
        </w:rPr>
        <w:t xml:space="preserve"> celów </w:t>
      </w:r>
      <w:r w:rsidRPr="00AC3B69">
        <w:rPr>
          <w:rFonts w:cstheme="minorHAnsi"/>
          <w:sz w:val="24"/>
          <w:szCs w:val="24"/>
        </w:rPr>
        <w:br/>
      </w:r>
      <w:r w:rsidR="00BB64A3" w:rsidRPr="00AC3B69">
        <w:rPr>
          <w:rFonts w:cstheme="minorHAnsi"/>
          <w:sz w:val="24"/>
          <w:szCs w:val="24"/>
        </w:rPr>
        <w:t xml:space="preserve">i zadań </w:t>
      </w:r>
      <w:r w:rsidR="002F13A0" w:rsidRPr="00AC3B69">
        <w:rPr>
          <w:rFonts w:cstheme="minorHAnsi"/>
          <w:sz w:val="24"/>
          <w:szCs w:val="24"/>
        </w:rPr>
        <w:t xml:space="preserve">przyjętych w Programie Przeciwdziałania Przemocy w Rodzinie oraz Ochrony </w:t>
      </w:r>
      <w:r w:rsidR="00EA7A80" w:rsidRPr="00AC3B69">
        <w:rPr>
          <w:rFonts w:cstheme="minorHAnsi"/>
          <w:sz w:val="24"/>
          <w:szCs w:val="24"/>
        </w:rPr>
        <w:t>Osób Doznających</w:t>
      </w:r>
      <w:r w:rsidR="002F13A0" w:rsidRPr="00AC3B69">
        <w:rPr>
          <w:rFonts w:cstheme="minorHAnsi"/>
          <w:sz w:val="24"/>
          <w:szCs w:val="24"/>
        </w:rPr>
        <w:t xml:space="preserve"> Przemocy w Rodzinie w Gminie </w:t>
      </w:r>
      <w:r w:rsidR="00EA7A80" w:rsidRPr="00AC3B69">
        <w:rPr>
          <w:rFonts w:cstheme="minorHAnsi"/>
          <w:sz w:val="24"/>
          <w:szCs w:val="24"/>
        </w:rPr>
        <w:t>Słomniki</w:t>
      </w:r>
      <w:r w:rsidR="002F13A0" w:rsidRPr="00AC3B69">
        <w:rPr>
          <w:rFonts w:cstheme="minorHAnsi"/>
          <w:sz w:val="24"/>
          <w:szCs w:val="24"/>
        </w:rPr>
        <w:t xml:space="preserve"> na lata 202</w:t>
      </w:r>
      <w:r w:rsidR="00EA7A80" w:rsidRPr="00AC3B69">
        <w:rPr>
          <w:rFonts w:cstheme="minorHAnsi"/>
          <w:sz w:val="24"/>
          <w:szCs w:val="24"/>
        </w:rPr>
        <w:t>2</w:t>
      </w:r>
      <w:r w:rsidR="002F13A0" w:rsidRPr="00AC3B69">
        <w:rPr>
          <w:rFonts w:cstheme="minorHAnsi"/>
          <w:sz w:val="24"/>
          <w:szCs w:val="24"/>
        </w:rPr>
        <w:t xml:space="preserve"> – 202</w:t>
      </w:r>
      <w:r w:rsidR="00EA7A80" w:rsidRPr="00AC3B69">
        <w:rPr>
          <w:rFonts w:cstheme="minorHAnsi"/>
          <w:sz w:val="24"/>
          <w:szCs w:val="24"/>
        </w:rPr>
        <w:t>4</w:t>
      </w:r>
      <w:r w:rsidR="002F13A0" w:rsidRPr="00AC3B69">
        <w:rPr>
          <w:rFonts w:cstheme="minorHAnsi"/>
          <w:sz w:val="24"/>
          <w:szCs w:val="24"/>
        </w:rPr>
        <w:t>.</w:t>
      </w:r>
    </w:p>
    <w:p w14:paraId="2797DEC5" w14:textId="77777777" w:rsidR="00AC6F83" w:rsidRPr="00383917" w:rsidRDefault="00AC6F83" w:rsidP="005F51D3">
      <w:pPr>
        <w:ind w:left="360"/>
        <w:jc w:val="both"/>
        <w:rPr>
          <w:rFonts w:cstheme="minorHAnsi"/>
          <w:sz w:val="24"/>
          <w:szCs w:val="24"/>
        </w:rPr>
      </w:pPr>
    </w:p>
    <w:p w14:paraId="3A2E5698" w14:textId="7B1B271E" w:rsidR="00FA3557" w:rsidRPr="00FA3557" w:rsidRDefault="00561C94" w:rsidP="00FA3557">
      <w:pPr>
        <w:pStyle w:val="Nagwek1"/>
        <w:rPr>
          <w:rFonts w:asciiTheme="minorHAnsi" w:hAnsiTheme="minorHAnsi" w:cstheme="minorHAnsi"/>
          <w:sz w:val="28"/>
          <w:szCs w:val="28"/>
        </w:rPr>
      </w:pPr>
      <w:bookmarkStart w:id="67" w:name="_Toc56161813"/>
      <w:bookmarkStart w:id="68" w:name="_Toc56161937"/>
      <w:bookmarkStart w:id="69" w:name="_Toc56609981"/>
      <w:bookmarkStart w:id="70" w:name="_Toc56610194"/>
      <w:bookmarkStart w:id="71" w:name="_Toc60855784"/>
      <w:bookmarkStart w:id="72" w:name="_Toc60855980"/>
      <w:bookmarkStart w:id="73" w:name="_Toc95226184"/>
      <w:bookmarkStart w:id="74" w:name="_Toc95226236"/>
      <w:r>
        <w:rPr>
          <w:rFonts w:asciiTheme="minorHAnsi" w:hAnsiTheme="minorHAnsi" w:cstheme="minorHAnsi"/>
          <w:sz w:val="28"/>
          <w:szCs w:val="28"/>
        </w:rPr>
        <w:t>5.</w:t>
      </w:r>
      <w:r w:rsidR="00FA3557" w:rsidRPr="00FA3557">
        <w:rPr>
          <w:rFonts w:asciiTheme="minorHAnsi" w:hAnsiTheme="minorHAnsi" w:cstheme="minorHAnsi"/>
          <w:sz w:val="28"/>
          <w:szCs w:val="28"/>
        </w:rPr>
        <w:t xml:space="preserve"> Diagnoza problemu przemocy</w:t>
      </w:r>
      <w:r w:rsidR="00D77FF9">
        <w:rPr>
          <w:rFonts w:asciiTheme="minorHAnsi" w:hAnsiTheme="minorHAnsi" w:cstheme="minorHAnsi"/>
          <w:sz w:val="28"/>
          <w:szCs w:val="28"/>
        </w:rPr>
        <w:t xml:space="preserve"> w rodzinie</w:t>
      </w:r>
      <w:r w:rsidR="00FA3557" w:rsidRPr="00FA3557">
        <w:rPr>
          <w:rFonts w:asciiTheme="minorHAnsi" w:hAnsiTheme="minorHAnsi" w:cstheme="minorHAnsi"/>
          <w:sz w:val="28"/>
          <w:szCs w:val="28"/>
        </w:rPr>
        <w:t xml:space="preserve"> na terenie </w:t>
      </w:r>
      <w:bookmarkEnd w:id="67"/>
      <w:bookmarkEnd w:id="68"/>
      <w:bookmarkEnd w:id="69"/>
      <w:bookmarkEnd w:id="70"/>
      <w:r w:rsidR="00E931E4">
        <w:rPr>
          <w:rFonts w:asciiTheme="minorHAnsi" w:hAnsiTheme="minorHAnsi" w:cstheme="minorHAnsi"/>
          <w:sz w:val="28"/>
          <w:szCs w:val="28"/>
        </w:rPr>
        <w:t xml:space="preserve">gminy </w:t>
      </w:r>
      <w:bookmarkEnd w:id="71"/>
      <w:bookmarkEnd w:id="72"/>
      <w:r w:rsidR="00025F66">
        <w:rPr>
          <w:rFonts w:asciiTheme="minorHAnsi" w:hAnsiTheme="minorHAnsi" w:cstheme="minorHAnsi"/>
          <w:sz w:val="28"/>
          <w:szCs w:val="28"/>
        </w:rPr>
        <w:t>Słomniki</w:t>
      </w:r>
      <w:bookmarkEnd w:id="73"/>
      <w:bookmarkEnd w:id="74"/>
    </w:p>
    <w:p w14:paraId="1EBCDCE3" w14:textId="3E7F5EF2" w:rsidR="00FA3557" w:rsidRDefault="00FA3557" w:rsidP="00FA3557">
      <w:pPr>
        <w:rPr>
          <w:rFonts w:cstheme="minorHAnsi"/>
        </w:rPr>
      </w:pPr>
    </w:p>
    <w:p w14:paraId="37CB3148" w14:textId="08C82C0A" w:rsidR="00AA3F47" w:rsidRDefault="00561C94" w:rsidP="005D3019">
      <w:pPr>
        <w:pStyle w:val="Nagwek2"/>
      </w:pPr>
      <w:bookmarkStart w:id="75" w:name="_Toc56161814"/>
      <w:bookmarkStart w:id="76" w:name="_Toc56161938"/>
      <w:bookmarkStart w:id="77" w:name="_Toc56609982"/>
      <w:bookmarkStart w:id="78" w:name="_Toc56610195"/>
      <w:bookmarkStart w:id="79" w:name="_Toc60855785"/>
      <w:bookmarkStart w:id="80" w:name="_Toc60855981"/>
      <w:bookmarkStart w:id="81" w:name="_Toc95226185"/>
      <w:bookmarkStart w:id="82" w:name="_Toc95226237"/>
      <w:r>
        <w:t xml:space="preserve">5.1. </w:t>
      </w:r>
      <w:r w:rsidR="00AA3F47">
        <w:t>Zasoby</w:t>
      </w:r>
      <w:r w:rsidR="005D3019">
        <w:t xml:space="preserve"> instytucjonalne i ich działania</w:t>
      </w:r>
      <w:bookmarkEnd w:id="75"/>
      <w:bookmarkEnd w:id="76"/>
      <w:bookmarkEnd w:id="77"/>
      <w:bookmarkEnd w:id="78"/>
      <w:bookmarkEnd w:id="79"/>
      <w:bookmarkEnd w:id="80"/>
      <w:bookmarkEnd w:id="81"/>
      <w:bookmarkEnd w:id="82"/>
    </w:p>
    <w:p w14:paraId="17AB5C69" w14:textId="77777777" w:rsidR="005D3019" w:rsidRPr="00FA3557" w:rsidRDefault="005D3019" w:rsidP="00FA3557">
      <w:pPr>
        <w:rPr>
          <w:rFonts w:cstheme="minorHAnsi"/>
        </w:rPr>
      </w:pPr>
    </w:p>
    <w:p w14:paraId="2204C3D3" w14:textId="0930B091" w:rsidR="00FA3557" w:rsidRPr="00BC7381" w:rsidRDefault="001538ED" w:rsidP="00FA3557">
      <w:pPr>
        <w:ind w:firstLine="708"/>
        <w:jc w:val="both"/>
        <w:rPr>
          <w:rFonts w:cstheme="minorHAnsi"/>
          <w:sz w:val="24"/>
          <w:szCs w:val="24"/>
        </w:rPr>
      </w:pPr>
      <w:r w:rsidRPr="00BC7381">
        <w:rPr>
          <w:rFonts w:cstheme="minorHAnsi"/>
          <w:sz w:val="24"/>
          <w:szCs w:val="24"/>
        </w:rPr>
        <w:t>Gminny</w:t>
      </w:r>
      <w:r w:rsidR="00FA3557" w:rsidRPr="00BC7381">
        <w:rPr>
          <w:rFonts w:cstheme="minorHAnsi"/>
          <w:sz w:val="24"/>
          <w:szCs w:val="24"/>
        </w:rPr>
        <w:t xml:space="preserve"> Program Przeciwdziałania Przemocy w swojej strukturze zawiera szczegółową diagnozę zjawiska przemocy występującego na obszarze </w:t>
      </w:r>
      <w:r w:rsidRPr="00BC7381">
        <w:rPr>
          <w:rFonts w:cstheme="minorHAnsi"/>
          <w:sz w:val="24"/>
          <w:szCs w:val="24"/>
        </w:rPr>
        <w:t xml:space="preserve">gminy </w:t>
      </w:r>
      <w:r w:rsidR="00BC18EB" w:rsidRPr="00BC7381">
        <w:rPr>
          <w:rFonts w:cstheme="minorHAnsi"/>
          <w:sz w:val="24"/>
          <w:szCs w:val="24"/>
        </w:rPr>
        <w:t>Słomniki</w:t>
      </w:r>
      <w:r w:rsidR="00FA3557" w:rsidRPr="00BC7381">
        <w:rPr>
          <w:rFonts w:cstheme="minorHAnsi"/>
          <w:sz w:val="24"/>
          <w:szCs w:val="24"/>
        </w:rPr>
        <w:t xml:space="preserve">. Została ona wykonana w oparciu o dane statystyczne </w:t>
      </w:r>
      <w:r w:rsidR="00114F64" w:rsidRPr="00BC7381">
        <w:rPr>
          <w:rFonts w:cstheme="minorHAnsi"/>
          <w:sz w:val="24"/>
          <w:szCs w:val="24"/>
        </w:rPr>
        <w:t>zgromadzone od</w:t>
      </w:r>
      <w:r w:rsidR="00FA3557" w:rsidRPr="00BC7381">
        <w:rPr>
          <w:rFonts w:cstheme="minorHAnsi"/>
          <w:sz w:val="24"/>
          <w:szCs w:val="24"/>
        </w:rPr>
        <w:t xml:space="preserve"> instytucji publicznych, </w:t>
      </w:r>
      <w:r w:rsidR="006D64CC" w:rsidRPr="00BC7381">
        <w:rPr>
          <w:rFonts w:cstheme="minorHAnsi"/>
          <w:sz w:val="24"/>
          <w:szCs w:val="24"/>
        </w:rPr>
        <w:t xml:space="preserve">które realizując swoje </w:t>
      </w:r>
      <w:r w:rsidR="001444B4" w:rsidRPr="00BC7381">
        <w:rPr>
          <w:rFonts w:cstheme="minorHAnsi"/>
          <w:sz w:val="24"/>
          <w:szCs w:val="24"/>
        </w:rPr>
        <w:t>statutowe zadania zmagają</w:t>
      </w:r>
      <w:r w:rsidR="00CE1367" w:rsidRPr="00BC7381">
        <w:rPr>
          <w:rFonts w:cstheme="minorHAnsi"/>
          <w:sz w:val="24"/>
          <w:szCs w:val="24"/>
        </w:rPr>
        <w:t xml:space="preserve"> się ze zjawiskiem przemocy w rodzinie. </w:t>
      </w:r>
      <w:r w:rsidR="006E1BA0">
        <w:rPr>
          <w:rFonts w:cstheme="minorHAnsi"/>
          <w:sz w:val="24"/>
          <w:szCs w:val="24"/>
        </w:rPr>
        <w:br/>
      </w:r>
      <w:r w:rsidR="00114F64" w:rsidRPr="00BC7381">
        <w:rPr>
          <w:rFonts w:cstheme="minorHAnsi"/>
          <w:sz w:val="24"/>
          <w:szCs w:val="24"/>
        </w:rPr>
        <w:t xml:space="preserve">Wśród podmiotów </w:t>
      </w:r>
      <w:r w:rsidR="00CE1367" w:rsidRPr="00BC7381">
        <w:rPr>
          <w:rFonts w:cstheme="minorHAnsi"/>
          <w:sz w:val="24"/>
          <w:szCs w:val="24"/>
        </w:rPr>
        <w:t xml:space="preserve">tych </w:t>
      </w:r>
      <w:r w:rsidR="00114F64" w:rsidRPr="00BC7381">
        <w:rPr>
          <w:rFonts w:cstheme="minorHAnsi"/>
          <w:sz w:val="24"/>
          <w:szCs w:val="24"/>
        </w:rPr>
        <w:t>należy wymienić:</w:t>
      </w:r>
    </w:p>
    <w:p w14:paraId="2BD93904" w14:textId="647C8641" w:rsidR="00114F64" w:rsidRPr="00BC7381" w:rsidRDefault="00BC18EB" w:rsidP="00D123F7">
      <w:pPr>
        <w:pStyle w:val="Akapitzlist"/>
        <w:numPr>
          <w:ilvl w:val="0"/>
          <w:numId w:val="5"/>
        </w:numPr>
        <w:jc w:val="both"/>
        <w:rPr>
          <w:rFonts w:cstheme="minorHAnsi"/>
          <w:sz w:val="24"/>
          <w:szCs w:val="24"/>
        </w:rPr>
      </w:pPr>
      <w:r w:rsidRPr="00BC7381">
        <w:rPr>
          <w:rFonts w:cstheme="minorHAnsi"/>
          <w:sz w:val="24"/>
          <w:szCs w:val="24"/>
        </w:rPr>
        <w:t>Gminny Ośrodek</w:t>
      </w:r>
      <w:r w:rsidR="00114F64" w:rsidRPr="00BC7381">
        <w:rPr>
          <w:rFonts w:cstheme="minorHAnsi"/>
          <w:sz w:val="24"/>
          <w:szCs w:val="24"/>
        </w:rPr>
        <w:t xml:space="preserve"> Pomocy Społecznej</w:t>
      </w:r>
      <w:r w:rsidR="008136E5" w:rsidRPr="00BC7381">
        <w:rPr>
          <w:rFonts w:cstheme="minorHAnsi"/>
          <w:sz w:val="24"/>
          <w:szCs w:val="24"/>
        </w:rPr>
        <w:t>,</w:t>
      </w:r>
    </w:p>
    <w:p w14:paraId="476D0D3E" w14:textId="31636C69" w:rsidR="00114F64" w:rsidRPr="00BC7381" w:rsidRDefault="00114F64" w:rsidP="7B452D92">
      <w:pPr>
        <w:pStyle w:val="Akapitzlist"/>
        <w:numPr>
          <w:ilvl w:val="0"/>
          <w:numId w:val="5"/>
        </w:numPr>
        <w:jc w:val="both"/>
        <w:rPr>
          <w:sz w:val="24"/>
          <w:szCs w:val="24"/>
        </w:rPr>
      </w:pPr>
      <w:r w:rsidRPr="7B452D92">
        <w:rPr>
          <w:sz w:val="24"/>
          <w:szCs w:val="24"/>
        </w:rPr>
        <w:t>Gminną Komisję Rozwiązywania Problemów Alkoholowych</w:t>
      </w:r>
      <w:r w:rsidR="008136E5" w:rsidRPr="7B452D92">
        <w:rPr>
          <w:sz w:val="24"/>
          <w:szCs w:val="24"/>
        </w:rPr>
        <w:t>,</w:t>
      </w:r>
    </w:p>
    <w:p w14:paraId="3DA1E59B" w14:textId="4A9B10BD" w:rsidR="00114F64" w:rsidRPr="00BC7381" w:rsidRDefault="00CE1367" w:rsidP="7B452D92">
      <w:pPr>
        <w:pStyle w:val="Akapitzlist"/>
        <w:numPr>
          <w:ilvl w:val="0"/>
          <w:numId w:val="5"/>
        </w:numPr>
        <w:jc w:val="both"/>
        <w:rPr>
          <w:sz w:val="24"/>
          <w:szCs w:val="24"/>
        </w:rPr>
      </w:pPr>
      <w:r w:rsidRPr="7B452D92">
        <w:rPr>
          <w:sz w:val="24"/>
          <w:szCs w:val="24"/>
        </w:rPr>
        <w:t>Policję</w:t>
      </w:r>
      <w:r w:rsidR="00114F64" w:rsidRPr="7B452D92">
        <w:rPr>
          <w:sz w:val="24"/>
          <w:szCs w:val="24"/>
        </w:rPr>
        <w:t>,</w:t>
      </w:r>
    </w:p>
    <w:p w14:paraId="06F23C3C" w14:textId="666CF0DE" w:rsidR="00114F64" w:rsidRPr="00BC7381" w:rsidRDefault="00114F64" w:rsidP="00D123F7">
      <w:pPr>
        <w:pStyle w:val="Akapitzlist"/>
        <w:numPr>
          <w:ilvl w:val="0"/>
          <w:numId w:val="5"/>
        </w:numPr>
        <w:jc w:val="both"/>
        <w:rPr>
          <w:rFonts w:cstheme="minorHAnsi"/>
          <w:sz w:val="24"/>
          <w:szCs w:val="24"/>
        </w:rPr>
      </w:pPr>
      <w:r w:rsidRPr="00BC7381">
        <w:rPr>
          <w:rFonts w:cstheme="minorHAnsi"/>
          <w:sz w:val="24"/>
          <w:szCs w:val="24"/>
        </w:rPr>
        <w:t xml:space="preserve">Sąd Rejonowy w </w:t>
      </w:r>
      <w:r w:rsidR="00BC18EB" w:rsidRPr="00BC7381">
        <w:rPr>
          <w:rFonts w:cstheme="minorHAnsi"/>
          <w:sz w:val="24"/>
          <w:szCs w:val="24"/>
        </w:rPr>
        <w:t>Miechowie</w:t>
      </w:r>
      <w:r w:rsidRPr="00BC7381">
        <w:rPr>
          <w:rFonts w:cstheme="minorHAnsi"/>
          <w:sz w:val="24"/>
          <w:szCs w:val="24"/>
        </w:rPr>
        <w:t>,</w:t>
      </w:r>
    </w:p>
    <w:p w14:paraId="15FD83DF" w14:textId="5862ECC8" w:rsidR="00114F64" w:rsidRPr="00BC7381" w:rsidRDefault="00DF128E" w:rsidP="6A5AABF2">
      <w:pPr>
        <w:pStyle w:val="Akapitzlist"/>
        <w:numPr>
          <w:ilvl w:val="0"/>
          <w:numId w:val="5"/>
        </w:numPr>
        <w:jc w:val="both"/>
        <w:rPr>
          <w:sz w:val="24"/>
          <w:szCs w:val="24"/>
        </w:rPr>
      </w:pPr>
      <w:r w:rsidRPr="00BC7381">
        <w:rPr>
          <w:sz w:val="24"/>
          <w:szCs w:val="24"/>
        </w:rPr>
        <w:t>Prokuraturę</w:t>
      </w:r>
      <w:r w:rsidR="00114F64" w:rsidRPr="00BC7381">
        <w:rPr>
          <w:sz w:val="24"/>
          <w:szCs w:val="24"/>
        </w:rPr>
        <w:t xml:space="preserve"> Rejonow</w:t>
      </w:r>
      <w:r w:rsidR="0A94C7C0" w:rsidRPr="00BC7381">
        <w:rPr>
          <w:sz w:val="24"/>
          <w:szCs w:val="24"/>
        </w:rPr>
        <w:t>ą</w:t>
      </w:r>
      <w:r w:rsidR="00114F64" w:rsidRPr="00BC7381">
        <w:rPr>
          <w:sz w:val="24"/>
          <w:szCs w:val="24"/>
        </w:rPr>
        <w:t xml:space="preserve"> w </w:t>
      </w:r>
      <w:r w:rsidR="00BC18EB" w:rsidRPr="00BC7381">
        <w:rPr>
          <w:sz w:val="24"/>
          <w:szCs w:val="24"/>
        </w:rPr>
        <w:t>Miechowie</w:t>
      </w:r>
      <w:r w:rsidR="00114F64" w:rsidRPr="00BC7381">
        <w:rPr>
          <w:sz w:val="24"/>
          <w:szCs w:val="24"/>
        </w:rPr>
        <w:t>,</w:t>
      </w:r>
    </w:p>
    <w:p w14:paraId="68FC26B0" w14:textId="743D88E9" w:rsidR="00D123F7" w:rsidRPr="00BC7381" w:rsidRDefault="002A5FDC" w:rsidP="00D123F7">
      <w:pPr>
        <w:pStyle w:val="Akapitzlist"/>
        <w:numPr>
          <w:ilvl w:val="0"/>
          <w:numId w:val="5"/>
        </w:numPr>
        <w:jc w:val="both"/>
        <w:rPr>
          <w:rFonts w:cstheme="minorHAnsi"/>
          <w:sz w:val="24"/>
          <w:szCs w:val="24"/>
        </w:rPr>
      </w:pPr>
      <w:r w:rsidRPr="00BC7381">
        <w:rPr>
          <w:rFonts w:cstheme="minorHAnsi"/>
          <w:sz w:val="24"/>
          <w:szCs w:val="24"/>
        </w:rPr>
        <w:t>Gminn</w:t>
      </w:r>
      <w:r w:rsidR="00570049" w:rsidRPr="00BC7381">
        <w:rPr>
          <w:rFonts w:cstheme="minorHAnsi"/>
          <w:sz w:val="24"/>
          <w:szCs w:val="24"/>
        </w:rPr>
        <w:t>y</w:t>
      </w:r>
      <w:r w:rsidRPr="00BC7381">
        <w:rPr>
          <w:rFonts w:cstheme="minorHAnsi"/>
          <w:sz w:val="24"/>
          <w:szCs w:val="24"/>
        </w:rPr>
        <w:t xml:space="preserve"> </w:t>
      </w:r>
      <w:r w:rsidR="00114F64" w:rsidRPr="00BC7381">
        <w:rPr>
          <w:rFonts w:cstheme="minorHAnsi"/>
          <w:sz w:val="24"/>
          <w:szCs w:val="24"/>
        </w:rPr>
        <w:t>Zesp</w:t>
      </w:r>
      <w:r w:rsidR="00570049" w:rsidRPr="00BC7381">
        <w:rPr>
          <w:rFonts w:cstheme="minorHAnsi"/>
          <w:sz w:val="24"/>
          <w:szCs w:val="24"/>
        </w:rPr>
        <w:t>ół</w:t>
      </w:r>
      <w:r w:rsidR="00114F64" w:rsidRPr="00BC7381">
        <w:rPr>
          <w:rFonts w:cstheme="minorHAnsi"/>
          <w:sz w:val="24"/>
          <w:szCs w:val="24"/>
        </w:rPr>
        <w:t xml:space="preserve"> Interdyscyplinarn</w:t>
      </w:r>
      <w:r w:rsidR="00570049" w:rsidRPr="00BC7381">
        <w:rPr>
          <w:rFonts w:cstheme="minorHAnsi"/>
          <w:sz w:val="24"/>
          <w:szCs w:val="24"/>
        </w:rPr>
        <w:t>y</w:t>
      </w:r>
      <w:r w:rsidRPr="00BC7381">
        <w:rPr>
          <w:rFonts w:cstheme="minorHAnsi"/>
          <w:sz w:val="24"/>
          <w:szCs w:val="24"/>
        </w:rPr>
        <w:t>,</w:t>
      </w:r>
    </w:p>
    <w:p w14:paraId="78ECEFCF" w14:textId="402B1465" w:rsidR="008136E5" w:rsidRPr="00BC7381" w:rsidRDefault="00D71AEA" w:rsidP="00D123F7">
      <w:pPr>
        <w:pStyle w:val="Akapitzlist"/>
        <w:numPr>
          <w:ilvl w:val="0"/>
          <w:numId w:val="5"/>
        </w:numPr>
        <w:jc w:val="both"/>
        <w:rPr>
          <w:rFonts w:cstheme="minorHAnsi"/>
          <w:sz w:val="24"/>
          <w:szCs w:val="24"/>
        </w:rPr>
      </w:pPr>
      <w:r>
        <w:rPr>
          <w:rFonts w:cstheme="minorHAnsi"/>
          <w:sz w:val="24"/>
          <w:szCs w:val="24"/>
        </w:rPr>
        <w:t>Zakład</w:t>
      </w:r>
      <w:r w:rsidR="002A5FDC" w:rsidRPr="00BC7381">
        <w:rPr>
          <w:rFonts w:cstheme="minorHAnsi"/>
          <w:sz w:val="24"/>
          <w:szCs w:val="24"/>
        </w:rPr>
        <w:t xml:space="preserve"> </w:t>
      </w:r>
      <w:r w:rsidR="00D123F7" w:rsidRPr="00BC7381">
        <w:rPr>
          <w:rFonts w:cstheme="minorHAnsi"/>
          <w:sz w:val="24"/>
          <w:szCs w:val="24"/>
        </w:rPr>
        <w:t>Opieki Zdrowotnej</w:t>
      </w:r>
      <w:r w:rsidR="00052406" w:rsidRPr="00BC7381">
        <w:rPr>
          <w:rFonts w:cstheme="minorHAnsi"/>
          <w:sz w:val="24"/>
          <w:szCs w:val="24"/>
        </w:rPr>
        <w:t>.</w:t>
      </w:r>
    </w:p>
    <w:p w14:paraId="34B8C752" w14:textId="406A913B" w:rsidR="008136E5" w:rsidRPr="00BC7381" w:rsidRDefault="0097590B" w:rsidP="6A5AABF2">
      <w:pPr>
        <w:ind w:firstLine="708"/>
        <w:jc w:val="both"/>
        <w:rPr>
          <w:sz w:val="24"/>
          <w:szCs w:val="24"/>
        </w:rPr>
      </w:pPr>
      <w:r w:rsidRPr="00BC7381">
        <w:rPr>
          <w:sz w:val="24"/>
          <w:szCs w:val="24"/>
        </w:rPr>
        <w:lastRenderedPageBreak/>
        <w:t>W</w:t>
      </w:r>
      <w:r w:rsidR="008136E5" w:rsidRPr="00BC7381">
        <w:rPr>
          <w:sz w:val="24"/>
          <w:szCs w:val="24"/>
        </w:rPr>
        <w:t xml:space="preserve">yniki </w:t>
      </w:r>
      <w:r w:rsidRPr="00BC7381">
        <w:rPr>
          <w:sz w:val="24"/>
          <w:szCs w:val="24"/>
        </w:rPr>
        <w:t>przeprowadzonej diagnozy</w:t>
      </w:r>
      <w:r w:rsidR="008136E5" w:rsidRPr="00BC7381">
        <w:rPr>
          <w:sz w:val="24"/>
          <w:szCs w:val="24"/>
        </w:rPr>
        <w:t xml:space="preserve"> zostały zaprezentowane w dalszej części opracowania w podziale na poszczególne obszary i specyfikę działalności powyżej wymienionych podmiotów administracji publicznej.</w:t>
      </w:r>
      <w:r w:rsidR="009D11C0" w:rsidRPr="00BC7381">
        <w:rPr>
          <w:sz w:val="24"/>
          <w:szCs w:val="24"/>
        </w:rPr>
        <w:t xml:space="preserve"> Diagnozę przeprowadzono </w:t>
      </w:r>
      <w:r w:rsidRPr="00BC7381">
        <w:br/>
      </w:r>
      <w:r w:rsidR="009D11C0" w:rsidRPr="00BC7381">
        <w:rPr>
          <w:sz w:val="24"/>
          <w:szCs w:val="24"/>
        </w:rPr>
        <w:t xml:space="preserve">w oparciu o dane statystyczne </w:t>
      </w:r>
      <w:r w:rsidR="005C38BD" w:rsidRPr="00BC7381">
        <w:rPr>
          <w:sz w:val="24"/>
          <w:szCs w:val="24"/>
        </w:rPr>
        <w:t xml:space="preserve">pochodzące </w:t>
      </w:r>
      <w:r w:rsidR="009D11C0" w:rsidRPr="00BC7381">
        <w:rPr>
          <w:sz w:val="24"/>
          <w:szCs w:val="24"/>
        </w:rPr>
        <w:t>z okresu od 201</w:t>
      </w:r>
      <w:r w:rsidR="00BD443F" w:rsidRPr="00BC7381">
        <w:rPr>
          <w:sz w:val="24"/>
          <w:szCs w:val="24"/>
        </w:rPr>
        <w:t>6</w:t>
      </w:r>
      <w:r w:rsidR="2B8AD885" w:rsidRPr="00BC7381">
        <w:rPr>
          <w:sz w:val="24"/>
          <w:szCs w:val="24"/>
        </w:rPr>
        <w:t xml:space="preserve"> </w:t>
      </w:r>
      <w:r w:rsidR="00612114" w:rsidRPr="00BC7381">
        <w:rPr>
          <w:sz w:val="24"/>
          <w:szCs w:val="24"/>
        </w:rPr>
        <w:t xml:space="preserve">do </w:t>
      </w:r>
      <w:r w:rsidR="009D11C0" w:rsidRPr="00BC7381">
        <w:rPr>
          <w:sz w:val="24"/>
          <w:szCs w:val="24"/>
        </w:rPr>
        <w:t>20</w:t>
      </w:r>
      <w:r w:rsidR="00C15C59" w:rsidRPr="00BC7381">
        <w:rPr>
          <w:sz w:val="24"/>
          <w:szCs w:val="24"/>
        </w:rPr>
        <w:t>20</w:t>
      </w:r>
      <w:r w:rsidR="009D11C0" w:rsidRPr="00BC7381">
        <w:rPr>
          <w:sz w:val="24"/>
          <w:szCs w:val="24"/>
        </w:rPr>
        <w:t xml:space="preserve"> roku.</w:t>
      </w:r>
      <w:r w:rsidR="00331E8D" w:rsidRPr="00BC7381">
        <w:rPr>
          <w:sz w:val="24"/>
          <w:szCs w:val="24"/>
        </w:rPr>
        <w:t xml:space="preserve"> </w:t>
      </w:r>
      <w:r w:rsidR="00823888" w:rsidRPr="00BC7381">
        <w:rPr>
          <w:sz w:val="24"/>
          <w:szCs w:val="24"/>
        </w:rPr>
        <w:t xml:space="preserve">Analiza poszczególnych obszarów </w:t>
      </w:r>
      <w:r w:rsidR="00821A7D" w:rsidRPr="00BC7381">
        <w:rPr>
          <w:sz w:val="24"/>
          <w:szCs w:val="24"/>
        </w:rPr>
        <w:t xml:space="preserve">może opierać się </w:t>
      </w:r>
      <w:r w:rsidR="002754C3" w:rsidRPr="00BC7381">
        <w:rPr>
          <w:sz w:val="24"/>
          <w:szCs w:val="24"/>
        </w:rPr>
        <w:t xml:space="preserve">o </w:t>
      </w:r>
      <w:r w:rsidR="00821A7D" w:rsidRPr="00BC7381">
        <w:rPr>
          <w:sz w:val="24"/>
          <w:szCs w:val="24"/>
        </w:rPr>
        <w:t xml:space="preserve">wybrane przedziały czasowe mieszczące się </w:t>
      </w:r>
      <w:r w:rsidR="00612114" w:rsidRPr="00BC7381">
        <w:rPr>
          <w:sz w:val="24"/>
          <w:szCs w:val="24"/>
        </w:rPr>
        <w:br/>
      </w:r>
      <w:r w:rsidR="00821A7D" w:rsidRPr="00BC7381">
        <w:rPr>
          <w:sz w:val="24"/>
          <w:szCs w:val="24"/>
        </w:rPr>
        <w:t xml:space="preserve">w wyżej </w:t>
      </w:r>
      <w:r w:rsidR="00AA1534" w:rsidRPr="00BC7381">
        <w:rPr>
          <w:sz w:val="24"/>
          <w:szCs w:val="24"/>
        </w:rPr>
        <w:t>zaznaczonych granicach.</w:t>
      </w:r>
    </w:p>
    <w:p w14:paraId="1EE56E28" w14:textId="413EE6C5" w:rsidR="003A6B5C" w:rsidRDefault="001B7275" w:rsidP="00114F64">
      <w:pPr>
        <w:ind w:firstLine="708"/>
        <w:jc w:val="both"/>
        <w:rPr>
          <w:rFonts w:cstheme="minorHAnsi"/>
          <w:sz w:val="24"/>
          <w:szCs w:val="24"/>
        </w:rPr>
      </w:pPr>
      <w:r w:rsidRPr="00BC7381">
        <w:rPr>
          <w:rFonts w:cstheme="minorHAnsi"/>
          <w:sz w:val="24"/>
          <w:szCs w:val="24"/>
        </w:rPr>
        <w:t xml:space="preserve">Ponadto w ramach prowadzonej diagnozy zostało przeprowadzone badanie opinii społecznej wśród dorosłych mieszkańców gminy </w:t>
      </w:r>
      <w:r w:rsidR="00BC7381" w:rsidRPr="00BC7381">
        <w:rPr>
          <w:rFonts w:cstheme="minorHAnsi"/>
          <w:sz w:val="24"/>
          <w:szCs w:val="24"/>
        </w:rPr>
        <w:t>Słomniki</w:t>
      </w:r>
      <w:r w:rsidRPr="00BC7381">
        <w:rPr>
          <w:rFonts w:cstheme="minorHAnsi"/>
          <w:sz w:val="24"/>
          <w:szCs w:val="24"/>
        </w:rPr>
        <w:t xml:space="preserve"> jak również uczniów szkół podstawowych klas 6-8. Szczegółowe wyniki prowadzonych badań zostały zaprezentowane </w:t>
      </w:r>
      <w:r w:rsidR="00510EA9" w:rsidRPr="00BC7381">
        <w:rPr>
          <w:rFonts w:cstheme="minorHAnsi"/>
          <w:sz w:val="24"/>
          <w:szCs w:val="24"/>
        </w:rPr>
        <w:br/>
      </w:r>
      <w:r w:rsidRPr="00BC7381">
        <w:rPr>
          <w:rFonts w:cstheme="minorHAnsi"/>
          <w:sz w:val="24"/>
          <w:szCs w:val="24"/>
        </w:rPr>
        <w:t>w dalszej części opracowania.</w:t>
      </w:r>
    </w:p>
    <w:p w14:paraId="2527FDD1" w14:textId="77777777" w:rsidR="00547038" w:rsidRPr="00BC7381" w:rsidRDefault="00547038" w:rsidP="00114F64">
      <w:pPr>
        <w:ind w:firstLine="708"/>
        <w:jc w:val="both"/>
        <w:rPr>
          <w:rFonts w:cstheme="minorHAnsi"/>
          <w:sz w:val="24"/>
          <w:szCs w:val="24"/>
        </w:rPr>
      </w:pPr>
    </w:p>
    <w:p w14:paraId="760DE945" w14:textId="06EFBD37" w:rsidR="009D11C0" w:rsidRDefault="00F16D1A" w:rsidP="00F16D1A">
      <w:pPr>
        <w:pStyle w:val="Nagwek3"/>
      </w:pPr>
      <w:bookmarkStart w:id="83" w:name="_Toc56161818"/>
      <w:bookmarkStart w:id="84" w:name="_Toc56161942"/>
      <w:bookmarkStart w:id="85" w:name="_Toc56609986"/>
      <w:bookmarkStart w:id="86" w:name="_Toc56610199"/>
      <w:bookmarkStart w:id="87" w:name="_Toc60855786"/>
      <w:bookmarkStart w:id="88" w:name="_Toc60855982"/>
      <w:bookmarkStart w:id="89" w:name="_Toc95226186"/>
      <w:bookmarkStart w:id="90" w:name="_Toc95226238"/>
      <w:r>
        <w:t>5.1.</w:t>
      </w:r>
      <w:r w:rsidR="00624340">
        <w:t>1</w:t>
      </w:r>
      <w:r>
        <w:t xml:space="preserve">. </w:t>
      </w:r>
      <w:r w:rsidR="00101389">
        <w:t xml:space="preserve">Gminny </w:t>
      </w:r>
      <w:r w:rsidR="00BF08AE">
        <w:t>Ośrod</w:t>
      </w:r>
      <w:r w:rsidR="00624340">
        <w:t>ek</w:t>
      </w:r>
      <w:r w:rsidR="009D11C0" w:rsidRPr="008136E5">
        <w:t xml:space="preserve"> Pomocy Społecznej</w:t>
      </w:r>
      <w:bookmarkEnd w:id="83"/>
      <w:bookmarkEnd w:id="84"/>
      <w:bookmarkEnd w:id="85"/>
      <w:bookmarkEnd w:id="86"/>
      <w:bookmarkEnd w:id="87"/>
      <w:bookmarkEnd w:id="88"/>
      <w:bookmarkEnd w:id="89"/>
      <w:bookmarkEnd w:id="90"/>
    </w:p>
    <w:p w14:paraId="0EBAEBF0" w14:textId="20AFE326" w:rsidR="009D11C0" w:rsidRDefault="009D11C0" w:rsidP="00114F64">
      <w:pPr>
        <w:ind w:firstLine="708"/>
        <w:jc w:val="both"/>
        <w:rPr>
          <w:rFonts w:cstheme="minorHAnsi"/>
          <w:sz w:val="24"/>
          <w:szCs w:val="24"/>
        </w:rPr>
      </w:pPr>
    </w:p>
    <w:p w14:paraId="0C2A9FF3" w14:textId="4FBA4FD1" w:rsidR="00D50775" w:rsidRPr="008B01AC" w:rsidRDefault="00E6478A" w:rsidP="008B01AC">
      <w:pPr>
        <w:spacing w:line="240" w:lineRule="auto"/>
        <w:ind w:firstLine="567"/>
        <w:jc w:val="both"/>
        <w:rPr>
          <w:sz w:val="24"/>
          <w:szCs w:val="24"/>
        </w:rPr>
      </w:pPr>
      <w:r w:rsidRPr="003A2E45">
        <w:rPr>
          <w:sz w:val="24"/>
          <w:szCs w:val="24"/>
        </w:rPr>
        <w:t xml:space="preserve">Wśród </w:t>
      </w:r>
      <w:r w:rsidR="2557F0D2" w:rsidRPr="003A2E45">
        <w:rPr>
          <w:sz w:val="24"/>
          <w:szCs w:val="24"/>
        </w:rPr>
        <w:t>instytucj</w:t>
      </w:r>
      <w:r w:rsidR="006C1C59" w:rsidRPr="003A2E45">
        <w:rPr>
          <w:sz w:val="24"/>
          <w:szCs w:val="24"/>
        </w:rPr>
        <w:t>i</w:t>
      </w:r>
      <w:r w:rsidR="2557F0D2" w:rsidRPr="003A2E45">
        <w:rPr>
          <w:sz w:val="24"/>
          <w:szCs w:val="24"/>
        </w:rPr>
        <w:t xml:space="preserve"> </w:t>
      </w:r>
      <w:r w:rsidR="006C1C59" w:rsidRPr="003A2E45">
        <w:rPr>
          <w:sz w:val="24"/>
          <w:szCs w:val="24"/>
        </w:rPr>
        <w:t xml:space="preserve">zaangażowanych </w:t>
      </w:r>
      <w:r w:rsidR="00722BD8" w:rsidRPr="003A2E45">
        <w:rPr>
          <w:sz w:val="24"/>
          <w:szCs w:val="24"/>
        </w:rPr>
        <w:t>w działania na rzecz przeciwdziałania</w:t>
      </w:r>
      <w:r w:rsidR="2557F0D2" w:rsidRPr="003A2E45">
        <w:rPr>
          <w:sz w:val="24"/>
          <w:szCs w:val="24"/>
        </w:rPr>
        <w:t xml:space="preserve"> przemocy </w:t>
      </w:r>
      <w:r w:rsidRPr="00DB2317">
        <w:rPr>
          <w:sz w:val="24"/>
          <w:szCs w:val="24"/>
        </w:rPr>
        <w:br/>
      </w:r>
      <w:r w:rsidR="00722BD8" w:rsidRPr="003A2E45">
        <w:rPr>
          <w:sz w:val="24"/>
          <w:szCs w:val="24"/>
        </w:rPr>
        <w:t xml:space="preserve">w rodzinie na terenie gminy </w:t>
      </w:r>
      <w:r w:rsidR="006E1BA0" w:rsidRPr="003A2E45">
        <w:rPr>
          <w:sz w:val="24"/>
          <w:szCs w:val="24"/>
        </w:rPr>
        <w:t>Słomniki</w:t>
      </w:r>
      <w:r w:rsidR="00722BD8" w:rsidRPr="003A2E45">
        <w:rPr>
          <w:sz w:val="24"/>
          <w:szCs w:val="24"/>
        </w:rPr>
        <w:t xml:space="preserve"> należy </w:t>
      </w:r>
      <w:r w:rsidR="006A1EE7" w:rsidRPr="003A2E45">
        <w:rPr>
          <w:sz w:val="24"/>
          <w:szCs w:val="24"/>
        </w:rPr>
        <w:t xml:space="preserve">wymienić </w:t>
      </w:r>
      <w:r w:rsidR="006E1BA0" w:rsidRPr="003A2E45">
        <w:rPr>
          <w:sz w:val="24"/>
          <w:szCs w:val="24"/>
        </w:rPr>
        <w:t xml:space="preserve">Gminny </w:t>
      </w:r>
      <w:r w:rsidR="006A1EE7" w:rsidRPr="003A2E45">
        <w:rPr>
          <w:sz w:val="24"/>
          <w:szCs w:val="24"/>
        </w:rPr>
        <w:t>Ośrodek</w:t>
      </w:r>
      <w:r w:rsidR="008E53C7" w:rsidRPr="003A2E45">
        <w:rPr>
          <w:sz w:val="24"/>
          <w:szCs w:val="24"/>
        </w:rPr>
        <w:t xml:space="preserve"> Pomocy Społecznej</w:t>
      </w:r>
      <w:r w:rsidR="2557F0D2" w:rsidRPr="003A2E45">
        <w:rPr>
          <w:sz w:val="24"/>
          <w:szCs w:val="24"/>
        </w:rPr>
        <w:t xml:space="preserve">. </w:t>
      </w:r>
      <w:r w:rsidR="008E53C7" w:rsidRPr="003A2E45">
        <w:rPr>
          <w:sz w:val="24"/>
          <w:szCs w:val="24"/>
        </w:rPr>
        <w:t>Prowadząc diagnozę</w:t>
      </w:r>
      <w:r w:rsidR="00483D8D" w:rsidRPr="003A2E45">
        <w:rPr>
          <w:sz w:val="24"/>
          <w:szCs w:val="24"/>
        </w:rPr>
        <w:t xml:space="preserve"> z</w:t>
      </w:r>
      <w:r w:rsidR="2557F0D2" w:rsidRPr="003A2E45">
        <w:rPr>
          <w:sz w:val="24"/>
          <w:szCs w:val="24"/>
        </w:rPr>
        <w:t xml:space="preserve">badano </w:t>
      </w:r>
      <w:r w:rsidR="70C4E927" w:rsidRPr="003A2E45">
        <w:rPr>
          <w:sz w:val="24"/>
          <w:szCs w:val="24"/>
        </w:rPr>
        <w:t xml:space="preserve">trzy podstawowe </w:t>
      </w:r>
      <w:r w:rsidR="1907D800" w:rsidRPr="003A2E45">
        <w:rPr>
          <w:sz w:val="24"/>
          <w:szCs w:val="24"/>
        </w:rPr>
        <w:t>obszary</w:t>
      </w:r>
      <w:r w:rsidR="0089475F" w:rsidRPr="003A2E45">
        <w:rPr>
          <w:sz w:val="24"/>
          <w:szCs w:val="24"/>
        </w:rPr>
        <w:t xml:space="preserve">, </w:t>
      </w:r>
      <w:r w:rsidR="009E6A54" w:rsidRPr="003A2E45">
        <w:rPr>
          <w:sz w:val="24"/>
          <w:szCs w:val="24"/>
        </w:rPr>
        <w:t xml:space="preserve">łączące się ze zjawiskiem przemocy w rodzinie, </w:t>
      </w:r>
      <w:r w:rsidR="0089475F" w:rsidRPr="003A2E45">
        <w:rPr>
          <w:sz w:val="24"/>
          <w:szCs w:val="24"/>
        </w:rPr>
        <w:t xml:space="preserve">w których osoby korzystające </w:t>
      </w:r>
      <w:r w:rsidR="009E6A54" w:rsidRPr="003A2E45">
        <w:rPr>
          <w:sz w:val="24"/>
          <w:szCs w:val="24"/>
        </w:rPr>
        <w:t xml:space="preserve">z pomocy społecznej otrzymywały </w:t>
      </w:r>
      <w:r w:rsidR="008B01AC" w:rsidRPr="003A2E45">
        <w:rPr>
          <w:sz w:val="24"/>
          <w:szCs w:val="24"/>
        </w:rPr>
        <w:t xml:space="preserve">wsparcie </w:t>
      </w:r>
      <w:r w:rsidR="1907D800" w:rsidRPr="003A2E45">
        <w:rPr>
          <w:sz w:val="24"/>
          <w:szCs w:val="24"/>
        </w:rPr>
        <w:t xml:space="preserve">w latach </w:t>
      </w:r>
      <w:r w:rsidR="008B01AC" w:rsidRPr="003A2E45">
        <w:rPr>
          <w:sz w:val="24"/>
          <w:szCs w:val="24"/>
        </w:rPr>
        <w:t>2016-2020</w:t>
      </w:r>
      <w:r w:rsidR="1907D800" w:rsidRPr="003A2E45">
        <w:rPr>
          <w:sz w:val="24"/>
          <w:szCs w:val="24"/>
        </w:rPr>
        <w:t>.</w:t>
      </w:r>
      <w:r w:rsidR="7B183AE4" w:rsidRPr="003A2E45">
        <w:rPr>
          <w:sz w:val="24"/>
          <w:szCs w:val="24"/>
        </w:rPr>
        <w:t xml:space="preserve"> </w:t>
      </w:r>
      <w:r w:rsidR="007D4C79" w:rsidRPr="003A2E45">
        <w:rPr>
          <w:sz w:val="24"/>
          <w:szCs w:val="24"/>
        </w:rPr>
        <w:t>Należy wśród nich</w:t>
      </w:r>
      <w:r w:rsidR="002D6E54" w:rsidRPr="003A2E45">
        <w:rPr>
          <w:sz w:val="24"/>
          <w:szCs w:val="24"/>
        </w:rPr>
        <w:t>,</w:t>
      </w:r>
      <w:r w:rsidR="007D4C79" w:rsidRPr="003A2E45">
        <w:rPr>
          <w:sz w:val="24"/>
          <w:szCs w:val="24"/>
        </w:rPr>
        <w:t xml:space="preserve"> oprócz </w:t>
      </w:r>
      <w:r w:rsidR="002D6E54" w:rsidRPr="003A2E45">
        <w:rPr>
          <w:sz w:val="24"/>
          <w:szCs w:val="24"/>
        </w:rPr>
        <w:t xml:space="preserve">zjawiska </w:t>
      </w:r>
      <w:r w:rsidR="007D4C79" w:rsidRPr="003A2E45">
        <w:rPr>
          <w:sz w:val="24"/>
          <w:szCs w:val="24"/>
        </w:rPr>
        <w:t>przemocy w rodzinie</w:t>
      </w:r>
      <w:r w:rsidR="002D6E54" w:rsidRPr="003A2E45">
        <w:rPr>
          <w:sz w:val="24"/>
          <w:szCs w:val="24"/>
        </w:rPr>
        <w:t>,</w:t>
      </w:r>
      <w:r w:rsidR="007D4C79" w:rsidRPr="003A2E45">
        <w:rPr>
          <w:sz w:val="24"/>
          <w:szCs w:val="24"/>
        </w:rPr>
        <w:t xml:space="preserve"> wymienić: alkoholizm i narkomanię</w:t>
      </w:r>
      <w:r w:rsidR="00232D20">
        <w:rPr>
          <w:sz w:val="24"/>
          <w:szCs w:val="24"/>
        </w:rPr>
        <w:t>.</w:t>
      </w:r>
    </w:p>
    <w:p w14:paraId="1FC1306C" w14:textId="75D2392F" w:rsidR="0000732C" w:rsidRPr="006719D6" w:rsidRDefault="00DC4A52" w:rsidP="0000732C">
      <w:pPr>
        <w:spacing w:line="240" w:lineRule="auto"/>
        <w:ind w:firstLine="567"/>
        <w:jc w:val="both"/>
        <w:rPr>
          <w:rFonts w:cstheme="minorHAnsi"/>
          <w:sz w:val="24"/>
          <w:szCs w:val="24"/>
        </w:rPr>
      </w:pPr>
      <w:r>
        <w:rPr>
          <w:rFonts w:cstheme="minorHAnsi"/>
          <w:sz w:val="24"/>
          <w:szCs w:val="24"/>
        </w:rPr>
        <w:t>Badając</w:t>
      </w:r>
      <w:r w:rsidR="0000732C" w:rsidRPr="006719D6">
        <w:rPr>
          <w:rFonts w:cstheme="minorHAnsi"/>
          <w:sz w:val="24"/>
          <w:szCs w:val="24"/>
        </w:rPr>
        <w:t xml:space="preserve"> zjawisko uzależnień</w:t>
      </w:r>
      <w:r w:rsidR="0000732C">
        <w:rPr>
          <w:rFonts w:cstheme="minorHAnsi"/>
          <w:sz w:val="24"/>
          <w:szCs w:val="24"/>
        </w:rPr>
        <w:t>,</w:t>
      </w:r>
      <w:r w:rsidR="0000732C" w:rsidRPr="006719D6">
        <w:rPr>
          <w:rFonts w:cstheme="minorHAnsi"/>
          <w:sz w:val="24"/>
          <w:szCs w:val="24"/>
        </w:rPr>
        <w:t xml:space="preserve"> postrzegane z perspektywy GOPS w Słomnikach</w:t>
      </w:r>
      <w:r w:rsidR="0000732C">
        <w:rPr>
          <w:rFonts w:cstheme="minorHAnsi"/>
          <w:sz w:val="24"/>
          <w:szCs w:val="24"/>
        </w:rPr>
        <w:t>,</w:t>
      </w:r>
      <w:r w:rsidR="0000732C" w:rsidRPr="006719D6">
        <w:rPr>
          <w:rFonts w:cstheme="minorHAnsi"/>
          <w:sz w:val="24"/>
          <w:szCs w:val="24"/>
        </w:rPr>
        <w:t xml:space="preserve"> </w:t>
      </w:r>
      <w:r w:rsidR="0000732C">
        <w:rPr>
          <w:rFonts w:cstheme="minorHAnsi"/>
          <w:sz w:val="24"/>
          <w:szCs w:val="24"/>
        </w:rPr>
        <w:t>n</w:t>
      </w:r>
      <w:r w:rsidR="0000732C" w:rsidRPr="006719D6">
        <w:rPr>
          <w:rFonts w:cstheme="minorHAnsi"/>
          <w:sz w:val="24"/>
          <w:szCs w:val="24"/>
        </w:rPr>
        <w:t xml:space="preserve">ależy wziąć pod uwagę przede wszystkim alkoholizm i narkomanię. W przypadku tego drugiego zjawiska w latach 2016-2020 nie odnotowano żadnych rodzin korzystających z pomocy społecznej z tego powodu. Biorąc natomiast pod uwagę zjawisko alkoholizmu należy stwierdzić, że wśród </w:t>
      </w:r>
      <w:r w:rsidR="000B6E5C">
        <w:rPr>
          <w:rFonts w:cstheme="minorHAnsi"/>
          <w:sz w:val="24"/>
          <w:szCs w:val="24"/>
        </w:rPr>
        <w:t xml:space="preserve">wszystkich </w:t>
      </w:r>
      <w:r w:rsidR="0000732C" w:rsidRPr="006719D6">
        <w:rPr>
          <w:rFonts w:cstheme="minorHAnsi"/>
          <w:sz w:val="24"/>
          <w:szCs w:val="24"/>
        </w:rPr>
        <w:t>powodów trudnych sytuacji życiowych klientów pomocy społecznej, znajduje się ono na siódmym miejscu pod względem częstotliwości występowania.</w:t>
      </w:r>
    </w:p>
    <w:p w14:paraId="516B6285" w14:textId="5D894556" w:rsidR="0000732C" w:rsidRDefault="0000732C" w:rsidP="0000732C">
      <w:pPr>
        <w:spacing w:line="240" w:lineRule="auto"/>
        <w:ind w:firstLine="567"/>
        <w:jc w:val="both"/>
        <w:rPr>
          <w:rFonts w:cstheme="minorHAnsi"/>
          <w:sz w:val="24"/>
          <w:szCs w:val="24"/>
        </w:rPr>
      </w:pPr>
      <w:r w:rsidRPr="006719D6">
        <w:rPr>
          <w:rFonts w:cstheme="minorHAnsi"/>
          <w:sz w:val="24"/>
          <w:szCs w:val="24"/>
        </w:rPr>
        <w:t xml:space="preserve">Proporcjonalnie, w stosunku do liczby mieszkańców gminy, </w:t>
      </w:r>
      <w:r w:rsidR="00D63702">
        <w:rPr>
          <w:rFonts w:cstheme="minorHAnsi"/>
          <w:sz w:val="24"/>
          <w:szCs w:val="24"/>
        </w:rPr>
        <w:t xml:space="preserve">alkoholizm </w:t>
      </w:r>
      <w:r w:rsidRPr="006719D6">
        <w:rPr>
          <w:rFonts w:cstheme="minorHAnsi"/>
          <w:sz w:val="24"/>
          <w:szCs w:val="24"/>
        </w:rPr>
        <w:t xml:space="preserve">nie jest zjawiskiem dominującym, jednak z uwagi na jego powiązanie i wpływ na inne aspekty życia mieszkańców, wymaga poświęcenia uwagi. </w:t>
      </w:r>
      <w:r w:rsidR="0097216E">
        <w:rPr>
          <w:rFonts w:cstheme="minorHAnsi"/>
          <w:sz w:val="24"/>
          <w:szCs w:val="24"/>
        </w:rPr>
        <w:t>Poniższa tabela</w:t>
      </w:r>
      <w:r w:rsidRPr="006719D6">
        <w:rPr>
          <w:rFonts w:cstheme="minorHAnsi"/>
          <w:sz w:val="24"/>
          <w:szCs w:val="24"/>
        </w:rPr>
        <w:t xml:space="preserve"> prezentuje liczbę rodzin i osób </w:t>
      </w:r>
      <w:r w:rsidR="00371D04">
        <w:rPr>
          <w:rFonts w:cstheme="minorHAnsi"/>
          <w:sz w:val="24"/>
          <w:szCs w:val="24"/>
        </w:rPr>
        <w:br/>
      </w:r>
      <w:r w:rsidRPr="006719D6">
        <w:rPr>
          <w:rFonts w:cstheme="minorHAnsi"/>
          <w:sz w:val="24"/>
          <w:szCs w:val="24"/>
        </w:rPr>
        <w:t xml:space="preserve">w rodzinach, które korzystały z pomocy społecznej na skutek alkoholizmu na przestrzeni lat 2016-2020. W badanym okresie średnio każdego roku 18 rodzin korzystało z pomocy społecznej z uwagi na </w:t>
      </w:r>
      <w:r w:rsidR="00371D04">
        <w:rPr>
          <w:rFonts w:cstheme="minorHAnsi"/>
          <w:sz w:val="24"/>
          <w:szCs w:val="24"/>
        </w:rPr>
        <w:t>ten problem</w:t>
      </w:r>
      <w:r w:rsidRPr="006719D6">
        <w:rPr>
          <w:rFonts w:cstheme="minorHAnsi"/>
          <w:sz w:val="24"/>
          <w:szCs w:val="24"/>
        </w:rPr>
        <w:t>. Należy ponadto podkreślić, że od 2016 roku liczba tego typu rodzin zwiększyła się o 25%. Biorąc pod uwagę liczbę osób w rodzinach, odnotowana została w tym samym czasie średnia ich liczba na poziomie 23</w:t>
      </w:r>
      <w:r>
        <w:rPr>
          <w:rFonts w:cstheme="minorHAnsi"/>
          <w:sz w:val="24"/>
          <w:szCs w:val="24"/>
        </w:rPr>
        <w:t xml:space="preserve"> każdego roku</w:t>
      </w:r>
      <w:r w:rsidRPr="006719D6">
        <w:rPr>
          <w:rFonts w:cstheme="minorHAnsi"/>
          <w:sz w:val="24"/>
          <w:szCs w:val="24"/>
        </w:rPr>
        <w:t xml:space="preserve">. W porównaniu do 2016 roku liczba osób w rodzinach korzystających z pomocy społecznej z uwagi </w:t>
      </w:r>
      <w:r w:rsidR="00E47EAF">
        <w:rPr>
          <w:rFonts w:cstheme="minorHAnsi"/>
          <w:sz w:val="24"/>
          <w:szCs w:val="24"/>
        </w:rPr>
        <w:br/>
      </w:r>
      <w:r w:rsidRPr="006719D6">
        <w:rPr>
          <w:rFonts w:cstheme="minorHAnsi"/>
          <w:sz w:val="24"/>
          <w:szCs w:val="24"/>
        </w:rPr>
        <w:t>na alkoholizm zwiększyła się o 14% końcem 2020 roku. Z zaprezentowanych danych wynika, że zarysowuje się widoczna tendencja wzrostowa w zakresie liczby rodzin i osób w rodzinach, które były objęte wsparciem ze strony systemu pomocy społecznej z uwagi na zjawisko alkoholizmu.</w:t>
      </w:r>
    </w:p>
    <w:p w14:paraId="33FA1102" w14:textId="0FBC8379" w:rsidR="009D11C0" w:rsidRPr="00090CE9" w:rsidRDefault="00A4653F" w:rsidP="7B452D92">
      <w:pPr>
        <w:spacing w:line="240" w:lineRule="auto"/>
        <w:ind w:firstLine="567"/>
        <w:jc w:val="both"/>
        <w:rPr>
          <w:sz w:val="24"/>
          <w:szCs w:val="24"/>
        </w:rPr>
      </w:pPr>
      <w:r w:rsidRPr="20EAEFA9">
        <w:rPr>
          <w:sz w:val="24"/>
          <w:szCs w:val="24"/>
        </w:rPr>
        <w:t>P</w:t>
      </w:r>
      <w:r w:rsidR="00E82F63" w:rsidRPr="20EAEFA9">
        <w:rPr>
          <w:sz w:val="24"/>
          <w:szCs w:val="24"/>
        </w:rPr>
        <w:t>atrząc natomiast na zjawisko przemocy w rodzinie</w:t>
      </w:r>
      <w:r w:rsidRPr="20EAEFA9">
        <w:rPr>
          <w:sz w:val="24"/>
          <w:szCs w:val="24"/>
        </w:rPr>
        <w:t>,</w:t>
      </w:r>
      <w:r w:rsidR="00E82F63" w:rsidRPr="20EAEFA9">
        <w:rPr>
          <w:sz w:val="24"/>
          <w:szCs w:val="24"/>
        </w:rPr>
        <w:t xml:space="preserve"> jako powód trudnej sytuacji życiowej osób korzystających z pomocy społecznej </w:t>
      </w:r>
      <w:r w:rsidR="00C50C5E" w:rsidRPr="20EAEFA9">
        <w:rPr>
          <w:sz w:val="24"/>
          <w:szCs w:val="24"/>
        </w:rPr>
        <w:t xml:space="preserve">na terenie gminy Słomniki, </w:t>
      </w:r>
      <w:r w:rsidR="00E82F63" w:rsidRPr="20EAEFA9">
        <w:rPr>
          <w:sz w:val="24"/>
          <w:szCs w:val="24"/>
        </w:rPr>
        <w:t>należy</w:t>
      </w:r>
      <w:r w:rsidRPr="20EAEFA9">
        <w:rPr>
          <w:sz w:val="24"/>
          <w:szCs w:val="24"/>
        </w:rPr>
        <w:t xml:space="preserve"> uznać, że nie jest ono dominujące w strukturze powodów </w:t>
      </w:r>
      <w:r w:rsidR="00D61929" w:rsidRPr="20EAEFA9">
        <w:rPr>
          <w:sz w:val="24"/>
          <w:szCs w:val="24"/>
        </w:rPr>
        <w:t>korzystania z pomocy społecznej</w:t>
      </w:r>
      <w:r w:rsidR="005E62F2" w:rsidRPr="20EAEFA9">
        <w:rPr>
          <w:sz w:val="24"/>
          <w:szCs w:val="24"/>
        </w:rPr>
        <w:t xml:space="preserve">, </w:t>
      </w:r>
      <w:r w:rsidR="007115A8" w:rsidRPr="20EAEFA9">
        <w:rPr>
          <w:sz w:val="24"/>
          <w:szCs w:val="24"/>
        </w:rPr>
        <w:lastRenderedPageBreak/>
        <w:t xml:space="preserve">udzielanej </w:t>
      </w:r>
      <w:r w:rsidR="005E62F2" w:rsidRPr="20EAEFA9">
        <w:rPr>
          <w:sz w:val="24"/>
          <w:szCs w:val="24"/>
        </w:rPr>
        <w:t xml:space="preserve">w formie finansowej </w:t>
      </w:r>
      <w:r w:rsidR="004E4FE0" w:rsidRPr="20EAEFA9">
        <w:rPr>
          <w:sz w:val="24"/>
          <w:szCs w:val="24"/>
        </w:rPr>
        <w:t>lub</w:t>
      </w:r>
      <w:r w:rsidR="005E62F2" w:rsidRPr="20EAEFA9">
        <w:rPr>
          <w:sz w:val="24"/>
          <w:szCs w:val="24"/>
        </w:rPr>
        <w:t xml:space="preserve"> rzeczowej</w:t>
      </w:r>
      <w:r w:rsidR="00D61929" w:rsidRPr="20EAEFA9">
        <w:rPr>
          <w:sz w:val="24"/>
          <w:szCs w:val="24"/>
        </w:rPr>
        <w:t>.</w:t>
      </w:r>
      <w:r w:rsidR="00995AE2" w:rsidRPr="20EAEFA9">
        <w:rPr>
          <w:sz w:val="24"/>
          <w:szCs w:val="24"/>
        </w:rPr>
        <w:t xml:space="preserve"> N</w:t>
      </w:r>
      <w:r w:rsidR="00B775C9" w:rsidRPr="20EAEFA9">
        <w:rPr>
          <w:sz w:val="24"/>
          <w:szCs w:val="24"/>
        </w:rPr>
        <w:t>a przestrzeni badanego okresu</w:t>
      </w:r>
      <w:r w:rsidR="00B85CE0" w:rsidRPr="20EAEFA9">
        <w:rPr>
          <w:sz w:val="24"/>
          <w:szCs w:val="24"/>
        </w:rPr>
        <w:t xml:space="preserve"> jedynie </w:t>
      </w:r>
      <w:r>
        <w:br/>
      </w:r>
      <w:r w:rsidR="00B85CE0" w:rsidRPr="20EAEFA9">
        <w:rPr>
          <w:sz w:val="24"/>
          <w:szCs w:val="24"/>
        </w:rPr>
        <w:t>w 2016 i w 2020 roku odnotowano po jednej rodzinie,</w:t>
      </w:r>
      <w:r w:rsidR="00776D64" w:rsidRPr="20EAEFA9">
        <w:rPr>
          <w:sz w:val="24"/>
          <w:szCs w:val="24"/>
        </w:rPr>
        <w:t xml:space="preserve"> </w:t>
      </w:r>
      <w:r w:rsidR="00573E3D" w:rsidRPr="20EAEFA9">
        <w:rPr>
          <w:sz w:val="24"/>
          <w:szCs w:val="24"/>
        </w:rPr>
        <w:t xml:space="preserve">która </w:t>
      </w:r>
      <w:r w:rsidR="00776D64" w:rsidRPr="20EAEFA9">
        <w:rPr>
          <w:sz w:val="24"/>
          <w:szCs w:val="24"/>
        </w:rPr>
        <w:t>skorzystała z pomocy społecznej</w:t>
      </w:r>
      <w:r w:rsidR="00087EFD" w:rsidRPr="20EAEFA9">
        <w:rPr>
          <w:sz w:val="24"/>
          <w:szCs w:val="24"/>
        </w:rPr>
        <w:t>,</w:t>
      </w:r>
      <w:r w:rsidR="00087EFD">
        <w:t xml:space="preserve"> </w:t>
      </w:r>
      <w:r w:rsidR="00087EFD" w:rsidRPr="20EAEFA9">
        <w:rPr>
          <w:sz w:val="24"/>
          <w:szCs w:val="24"/>
        </w:rPr>
        <w:t xml:space="preserve">w </w:t>
      </w:r>
      <w:r w:rsidR="008865B0" w:rsidRPr="20EAEFA9">
        <w:rPr>
          <w:sz w:val="24"/>
          <w:szCs w:val="24"/>
        </w:rPr>
        <w:t xml:space="preserve">tej </w:t>
      </w:r>
      <w:r w:rsidR="00087EFD" w:rsidRPr="20EAEFA9">
        <w:rPr>
          <w:sz w:val="24"/>
          <w:szCs w:val="24"/>
        </w:rPr>
        <w:t>formie,</w:t>
      </w:r>
      <w:r w:rsidR="00776D64" w:rsidRPr="20EAEFA9">
        <w:rPr>
          <w:sz w:val="24"/>
          <w:szCs w:val="24"/>
        </w:rPr>
        <w:t xml:space="preserve"> z uwagi na przemoc w rodzinie. </w:t>
      </w:r>
      <w:r w:rsidR="00233685" w:rsidRPr="20EAEFA9">
        <w:rPr>
          <w:sz w:val="24"/>
          <w:szCs w:val="24"/>
        </w:rPr>
        <w:t>A</w:t>
      </w:r>
      <w:r w:rsidR="00776D64" w:rsidRPr="20EAEFA9">
        <w:rPr>
          <w:sz w:val="24"/>
          <w:szCs w:val="24"/>
        </w:rPr>
        <w:t xml:space="preserve">nalizując liczbę osób w </w:t>
      </w:r>
      <w:r w:rsidR="00233685" w:rsidRPr="20EAEFA9">
        <w:rPr>
          <w:sz w:val="24"/>
          <w:szCs w:val="24"/>
        </w:rPr>
        <w:t xml:space="preserve">tych </w:t>
      </w:r>
      <w:r w:rsidR="00776D64" w:rsidRPr="20EAEFA9">
        <w:rPr>
          <w:sz w:val="24"/>
          <w:szCs w:val="24"/>
        </w:rPr>
        <w:t>rodzinach</w:t>
      </w:r>
      <w:r w:rsidR="00233685" w:rsidRPr="20EAEFA9">
        <w:rPr>
          <w:sz w:val="24"/>
          <w:szCs w:val="24"/>
        </w:rPr>
        <w:t xml:space="preserve"> </w:t>
      </w:r>
      <w:r w:rsidR="00760A6C" w:rsidRPr="20EAEFA9">
        <w:rPr>
          <w:sz w:val="24"/>
          <w:szCs w:val="24"/>
        </w:rPr>
        <w:t>m</w:t>
      </w:r>
      <w:r w:rsidR="00233685" w:rsidRPr="20EAEFA9">
        <w:rPr>
          <w:sz w:val="24"/>
          <w:szCs w:val="24"/>
        </w:rPr>
        <w:t>ożna zauważyć</w:t>
      </w:r>
      <w:r w:rsidR="00760A6C" w:rsidRPr="20EAEFA9">
        <w:rPr>
          <w:sz w:val="24"/>
          <w:szCs w:val="24"/>
        </w:rPr>
        <w:t xml:space="preserve">, że było ich odpowiednio </w:t>
      </w:r>
      <w:r w:rsidR="00202BA9" w:rsidRPr="20EAEFA9">
        <w:rPr>
          <w:sz w:val="24"/>
          <w:szCs w:val="24"/>
        </w:rPr>
        <w:t>3 i</w:t>
      </w:r>
      <w:r w:rsidR="00760A6C" w:rsidRPr="20EAEFA9">
        <w:rPr>
          <w:sz w:val="24"/>
          <w:szCs w:val="24"/>
        </w:rPr>
        <w:t xml:space="preserve"> 6</w:t>
      </w:r>
      <w:r w:rsidR="00202BA9" w:rsidRPr="20EAEFA9">
        <w:rPr>
          <w:sz w:val="24"/>
          <w:szCs w:val="24"/>
        </w:rPr>
        <w:t xml:space="preserve"> na przestrzeni badanego okresu.</w:t>
      </w:r>
      <w:r w:rsidR="0085507B" w:rsidRPr="20EAEFA9">
        <w:rPr>
          <w:sz w:val="24"/>
          <w:szCs w:val="24"/>
        </w:rPr>
        <w:t xml:space="preserve"> </w:t>
      </w:r>
      <w:r w:rsidR="00D71AEA">
        <w:rPr>
          <w:sz w:val="24"/>
          <w:szCs w:val="24"/>
        </w:rPr>
        <w:t>Rozpatrując przedmiotową kwestię</w:t>
      </w:r>
      <w:r w:rsidR="008A35E4" w:rsidRPr="20EAEFA9">
        <w:rPr>
          <w:sz w:val="24"/>
          <w:szCs w:val="24"/>
        </w:rPr>
        <w:t xml:space="preserve"> z punktu widzenia pomocy udzielanej w formie usług specjalistycznego poradnictwa</w:t>
      </w:r>
      <w:r w:rsidR="006D6248" w:rsidRPr="20EAEFA9">
        <w:rPr>
          <w:sz w:val="24"/>
          <w:szCs w:val="24"/>
        </w:rPr>
        <w:t>,</w:t>
      </w:r>
      <w:r w:rsidR="00075B8E" w:rsidRPr="20EAEFA9">
        <w:rPr>
          <w:sz w:val="24"/>
          <w:szCs w:val="24"/>
        </w:rPr>
        <w:t xml:space="preserve"> będzie można zauważyć w dalszej części opracowania,</w:t>
      </w:r>
      <w:r w:rsidR="00740275" w:rsidRPr="20EAEFA9">
        <w:rPr>
          <w:sz w:val="24"/>
          <w:szCs w:val="24"/>
        </w:rPr>
        <w:t xml:space="preserve"> </w:t>
      </w:r>
      <w:r w:rsidR="00CD7CDF">
        <w:rPr>
          <w:sz w:val="24"/>
          <w:szCs w:val="24"/>
        </w:rPr>
        <w:br/>
      </w:r>
      <w:r w:rsidR="00740275" w:rsidRPr="20EAEFA9">
        <w:rPr>
          <w:sz w:val="24"/>
          <w:szCs w:val="24"/>
        </w:rPr>
        <w:t xml:space="preserve">że skala </w:t>
      </w:r>
      <w:r w:rsidR="00745EF1" w:rsidRPr="20EAEFA9">
        <w:rPr>
          <w:sz w:val="24"/>
          <w:szCs w:val="24"/>
        </w:rPr>
        <w:t xml:space="preserve">zjawiska </w:t>
      </w:r>
      <w:r w:rsidR="00740275" w:rsidRPr="20EAEFA9">
        <w:rPr>
          <w:sz w:val="24"/>
          <w:szCs w:val="24"/>
        </w:rPr>
        <w:t>przemocy w rodzinie jest znacznie większa</w:t>
      </w:r>
      <w:r w:rsidR="006D6248" w:rsidRPr="20EAEFA9">
        <w:rPr>
          <w:sz w:val="24"/>
          <w:szCs w:val="24"/>
        </w:rPr>
        <w:t>.</w:t>
      </w:r>
      <w:r w:rsidR="00090CE9" w:rsidRPr="20EAEFA9">
        <w:rPr>
          <w:sz w:val="24"/>
          <w:szCs w:val="24"/>
        </w:rPr>
        <w:t xml:space="preserve"> </w:t>
      </w:r>
      <w:r w:rsidR="00C301CE" w:rsidRPr="20EAEFA9">
        <w:rPr>
          <w:sz w:val="24"/>
          <w:szCs w:val="24"/>
        </w:rPr>
        <w:t>Szczegółowe dane</w:t>
      </w:r>
      <w:r w:rsidR="005C2F08" w:rsidRPr="20EAEFA9">
        <w:rPr>
          <w:sz w:val="24"/>
          <w:szCs w:val="24"/>
        </w:rPr>
        <w:t xml:space="preserve"> </w:t>
      </w:r>
      <w:r w:rsidR="002E49F9" w:rsidRPr="20EAEFA9">
        <w:rPr>
          <w:sz w:val="24"/>
          <w:szCs w:val="24"/>
        </w:rPr>
        <w:t xml:space="preserve">opisujące </w:t>
      </w:r>
      <w:r w:rsidR="0094462A" w:rsidRPr="20EAEFA9">
        <w:rPr>
          <w:sz w:val="24"/>
          <w:szCs w:val="24"/>
        </w:rPr>
        <w:t>występowanie</w:t>
      </w:r>
      <w:r w:rsidR="002E49F9" w:rsidRPr="20EAEFA9">
        <w:rPr>
          <w:sz w:val="24"/>
          <w:szCs w:val="24"/>
        </w:rPr>
        <w:t xml:space="preserve"> problemów: alkoholizmu, narkomanii</w:t>
      </w:r>
      <w:r w:rsidR="00F87620" w:rsidRPr="20EAEFA9">
        <w:rPr>
          <w:sz w:val="24"/>
          <w:szCs w:val="24"/>
        </w:rPr>
        <w:t xml:space="preserve"> </w:t>
      </w:r>
      <w:r w:rsidR="002E49F9" w:rsidRPr="20EAEFA9">
        <w:rPr>
          <w:sz w:val="24"/>
          <w:szCs w:val="24"/>
        </w:rPr>
        <w:t>i przemocy w rodzinie</w:t>
      </w:r>
      <w:r w:rsidR="00740606" w:rsidRPr="20EAEFA9">
        <w:rPr>
          <w:sz w:val="24"/>
          <w:szCs w:val="24"/>
        </w:rPr>
        <w:t xml:space="preserve">, </w:t>
      </w:r>
      <w:r w:rsidR="00202BA9" w:rsidRPr="20EAEFA9">
        <w:rPr>
          <w:sz w:val="24"/>
          <w:szCs w:val="24"/>
        </w:rPr>
        <w:t>postrzeganych</w:t>
      </w:r>
      <w:r w:rsidR="00740606" w:rsidRPr="20EAEFA9">
        <w:rPr>
          <w:sz w:val="24"/>
          <w:szCs w:val="24"/>
        </w:rPr>
        <w:t xml:space="preserve"> </w:t>
      </w:r>
      <w:r w:rsidR="00CD7CDF">
        <w:rPr>
          <w:sz w:val="24"/>
          <w:szCs w:val="24"/>
        </w:rPr>
        <w:br/>
      </w:r>
      <w:r w:rsidR="00740606" w:rsidRPr="20EAEFA9">
        <w:rPr>
          <w:sz w:val="24"/>
          <w:szCs w:val="24"/>
        </w:rPr>
        <w:t xml:space="preserve">z perspektywy </w:t>
      </w:r>
      <w:r w:rsidR="00202BA9" w:rsidRPr="20EAEFA9">
        <w:rPr>
          <w:sz w:val="24"/>
          <w:szCs w:val="24"/>
        </w:rPr>
        <w:t>G</w:t>
      </w:r>
      <w:r w:rsidR="00C2005A" w:rsidRPr="20EAEFA9">
        <w:rPr>
          <w:sz w:val="24"/>
          <w:szCs w:val="24"/>
        </w:rPr>
        <w:t>OPS</w:t>
      </w:r>
      <w:r w:rsidR="00F92599" w:rsidRPr="20EAEFA9">
        <w:rPr>
          <w:sz w:val="24"/>
          <w:szCs w:val="24"/>
        </w:rPr>
        <w:t xml:space="preserve">, </w:t>
      </w:r>
      <w:r w:rsidR="00C301CE" w:rsidRPr="20EAEFA9">
        <w:rPr>
          <w:sz w:val="24"/>
          <w:szCs w:val="24"/>
        </w:rPr>
        <w:t>zawiera poniższa tabela.</w:t>
      </w:r>
    </w:p>
    <w:p w14:paraId="4D86D5E0" w14:textId="6C0B1C45" w:rsidR="00C301CE" w:rsidRPr="00025974" w:rsidRDefault="00C301CE" w:rsidP="00114F64">
      <w:pPr>
        <w:ind w:firstLine="708"/>
        <w:jc w:val="both"/>
        <w:rPr>
          <w:rFonts w:cstheme="minorHAnsi"/>
          <w:color w:val="FF0000"/>
          <w:sz w:val="24"/>
          <w:szCs w:val="24"/>
        </w:rPr>
      </w:pPr>
    </w:p>
    <w:p w14:paraId="56147D7C" w14:textId="3146F5EB" w:rsidR="00C301CE" w:rsidRPr="00985874" w:rsidRDefault="1995AF39" w:rsidP="00680B5C">
      <w:pPr>
        <w:pStyle w:val="Nagwek3"/>
        <w:ind w:left="1276" w:hanging="1276"/>
      </w:pPr>
      <w:bookmarkStart w:id="91" w:name="_Toc56161943"/>
      <w:bookmarkStart w:id="92" w:name="_Toc56162155"/>
      <w:bookmarkStart w:id="93" w:name="_Toc56609539"/>
      <w:bookmarkStart w:id="94" w:name="_Toc56610200"/>
      <w:bookmarkStart w:id="95" w:name="_Toc60852121"/>
      <w:bookmarkStart w:id="96" w:name="_Toc60855983"/>
      <w:bookmarkStart w:id="97" w:name="_Toc95226187"/>
      <w:bookmarkStart w:id="98" w:name="_Toc95226239"/>
      <w:r>
        <w:t xml:space="preserve">Tabela nr </w:t>
      </w:r>
      <w:r w:rsidR="008F6C4C">
        <w:t>1</w:t>
      </w:r>
      <w:r>
        <w:t xml:space="preserve"> - </w:t>
      </w:r>
      <w:r w:rsidR="000C18F9">
        <w:tab/>
      </w:r>
      <w:r>
        <w:t>Liczba rodzin</w:t>
      </w:r>
      <w:r w:rsidR="637C5AEE">
        <w:t xml:space="preserve"> oraz liczba osób w rodzinach</w:t>
      </w:r>
      <w:r w:rsidR="10266C0C">
        <w:t>,</w:t>
      </w:r>
      <w:r>
        <w:t xml:space="preserve"> które otrzymały pomoc z </w:t>
      </w:r>
      <w:r w:rsidR="00F63921">
        <w:t>G</w:t>
      </w:r>
      <w:r>
        <w:t xml:space="preserve">OPS </w:t>
      </w:r>
      <w:r w:rsidR="00C301CE">
        <w:br/>
      </w:r>
      <w:r>
        <w:t xml:space="preserve">z powodów: alkoholizmu, narkomanii i przemocy w rodzinie, dane dla obszaru </w:t>
      </w:r>
      <w:r w:rsidR="00C702B5">
        <w:t xml:space="preserve">gminy </w:t>
      </w:r>
      <w:r w:rsidR="00F63921">
        <w:t>Słomniki</w:t>
      </w:r>
      <w:r w:rsidR="2E11F816">
        <w:t xml:space="preserve"> w latach 20</w:t>
      </w:r>
      <w:r w:rsidR="576C9F56">
        <w:t>1</w:t>
      </w:r>
      <w:r w:rsidR="00F63921">
        <w:t>6</w:t>
      </w:r>
      <w:r w:rsidR="2E11F816">
        <w:t>-20</w:t>
      </w:r>
      <w:r w:rsidR="576C9F56">
        <w:t>20</w:t>
      </w:r>
      <w:bookmarkEnd w:id="91"/>
      <w:bookmarkEnd w:id="92"/>
      <w:bookmarkEnd w:id="93"/>
      <w:bookmarkEnd w:id="94"/>
      <w:bookmarkEnd w:id="95"/>
      <w:bookmarkEnd w:id="96"/>
      <w:bookmarkEnd w:id="97"/>
      <w:bookmarkEnd w:id="98"/>
    </w:p>
    <w:tbl>
      <w:tblPr>
        <w:tblW w:w="8460" w:type="dxa"/>
        <w:jc w:val="center"/>
        <w:tblCellMar>
          <w:left w:w="70" w:type="dxa"/>
          <w:right w:w="70" w:type="dxa"/>
        </w:tblCellMar>
        <w:tblLook w:val="04A0" w:firstRow="1" w:lastRow="0" w:firstColumn="1" w:lastColumn="0" w:noHBand="0" w:noVBand="1"/>
      </w:tblPr>
      <w:tblGrid>
        <w:gridCol w:w="2590"/>
        <w:gridCol w:w="587"/>
        <w:gridCol w:w="587"/>
        <w:gridCol w:w="587"/>
        <w:gridCol w:w="587"/>
        <w:gridCol w:w="587"/>
        <w:gridCol w:w="587"/>
        <w:gridCol w:w="587"/>
        <w:gridCol w:w="587"/>
        <w:gridCol w:w="587"/>
        <w:gridCol w:w="587"/>
      </w:tblGrid>
      <w:tr w:rsidR="00F63921" w:rsidRPr="00A57CEF" w14:paraId="1D7AA532" w14:textId="77777777" w:rsidTr="008E1578">
        <w:trPr>
          <w:trHeight w:val="288"/>
          <w:tblHeader/>
          <w:jc w:val="center"/>
        </w:trPr>
        <w:tc>
          <w:tcPr>
            <w:tcW w:w="2590" w:type="dxa"/>
            <w:vMerge w:val="restart"/>
            <w:tcBorders>
              <w:top w:val="single" w:sz="4" w:space="0" w:color="305496"/>
              <w:left w:val="nil"/>
              <w:bottom w:val="single" w:sz="4" w:space="0" w:color="D9E1F2"/>
              <w:right w:val="nil"/>
            </w:tcBorders>
            <w:shd w:val="clear" w:color="305496" w:fill="305496"/>
            <w:noWrap/>
            <w:vAlign w:val="center"/>
            <w:hideMark/>
          </w:tcPr>
          <w:p w14:paraId="4C0421F0" w14:textId="77777777" w:rsidR="00F63921" w:rsidRPr="00A57CEF" w:rsidRDefault="00F63921" w:rsidP="008E1578">
            <w:pPr>
              <w:spacing w:after="0" w:line="240" w:lineRule="auto"/>
              <w:jc w:val="center"/>
              <w:rPr>
                <w:rFonts w:eastAsia="Times New Roman"/>
                <w:color w:val="FFFFFF"/>
                <w:lang w:eastAsia="pl-PL"/>
              </w:rPr>
            </w:pPr>
            <w:r w:rsidRPr="00A57CEF">
              <w:rPr>
                <w:rFonts w:eastAsia="Times New Roman"/>
                <w:color w:val="FFFFFF"/>
                <w:lang w:eastAsia="pl-PL"/>
              </w:rPr>
              <w:t>POWÓD TRUDNEJ SYTUACJI ŻYCIOWEJ</w:t>
            </w: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5596E2B5" w14:textId="77777777" w:rsidR="00F63921" w:rsidRPr="00A57CEF" w:rsidRDefault="00F63921" w:rsidP="008E1578">
            <w:pPr>
              <w:spacing w:after="0" w:line="240" w:lineRule="auto"/>
              <w:jc w:val="center"/>
              <w:rPr>
                <w:rFonts w:eastAsia="Times New Roman"/>
                <w:color w:val="FFFFFF"/>
                <w:lang w:eastAsia="pl-PL"/>
              </w:rPr>
            </w:pPr>
            <w:r w:rsidRPr="00A57CEF">
              <w:rPr>
                <w:rFonts w:eastAsia="Times New Roman"/>
                <w:color w:val="FFFFFF"/>
                <w:lang w:eastAsia="pl-PL"/>
              </w:rPr>
              <w:t>Liczba rodzin - ogółem</w:t>
            </w: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18841086" w14:textId="77777777" w:rsidR="00F63921" w:rsidRPr="00A57CEF" w:rsidRDefault="00F63921" w:rsidP="008E1578">
            <w:pPr>
              <w:spacing w:after="0" w:line="240" w:lineRule="auto"/>
              <w:jc w:val="center"/>
              <w:rPr>
                <w:rFonts w:eastAsia="Times New Roman"/>
                <w:color w:val="FFFFFF"/>
                <w:lang w:eastAsia="pl-PL"/>
              </w:rPr>
            </w:pPr>
            <w:r w:rsidRPr="00A57CEF">
              <w:rPr>
                <w:rFonts w:eastAsia="Times New Roman"/>
                <w:color w:val="FFFFFF"/>
                <w:lang w:eastAsia="pl-PL"/>
              </w:rPr>
              <w:t>Liczba osób w rodzinach</w:t>
            </w:r>
          </w:p>
        </w:tc>
      </w:tr>
      <w:tr w:rsidR="00F63921" w:rsidRPr="00A57CEF" w14:paraId="3747F7AA" w14:textId="77777777" w:rsidTr="008E1578">
        <w:trPr>
          <w:trHeight w:val="288"/>
          <w:tblHeader/>
          <w:jc w:val="center"/>
        </w:trPr>
        <w:tc>
          <w:tcPr>
            <w:tcW w:w="2590" w:type="dxa"/>
            <w:vMerge/>
            <w:tcBorders>
              <w:top w:val="single" w:sz="4" w:space="0" w:color="305496"/>
              <w:left w:val="nil"/>
              <w:bottom w:val="single" w:sz="4" w:space="0" w:color="D9E1F2"/>
              <w:right w:val="nil"/>
            </w:tcBorders>
            <w:vAlign w:val="center"/>
            <w:hideMark/>
          </w:tcPr>
          <w:p w14:paraId="052031B4" w14:textId="77777777" w:rsidR="00F63921" w:rsidRPr="00A57CEF" w:rsidRDefault="00F63921" w:rsidP="008E1578">
            <w:pPr>
              <w:spacing w:after="0" w:line="240" w:lineRule="auto"/>
              <w:rPr>
                <w:rFonts w:eastAsia="Times New Roman"/>
                <w:color w:val="FFFFFF"/>
                <w:lang w:eastAsia="pl-PL"/>
              </w:rPr>
            </w:pPr>
          </w:p>
        </w:tc>
        <w:tc>
          <w:tcPr>
            <w:tcW w:w="5870" w:type="dxa"/>
            <w:gridSpan w:val="10"/>
            <w:tcBorders>
              <w:top w:val="single" w:sz="4" w:space="0" w:color="305496"/>
              <w:left w:val="nil"/>
              <w:bottom w:val="single" w:sz="4" w:space="0" w:color="305496"/>
              <w:right w:val="nil"/>
            </w:tcBorders>
            <w:shd w:val="clear" w:color="305496" w:fill="305496"/>
            <w:noWrap/>
            <w:vAlign w:val="center"/>
            <w:hideMark/>
          </w:tcPr>
          <w:p w14:paraId="3F1F8541" w14:textId="77777777" w:rsidR="00F63921" w:rsidRPr="00A57CEF" w:rsidRDefault="00F63921" w:rsidP="008E1578">
            <w:pPr>
              <w:spacing w:after="0" w:line="240" w:lineRule="auto"/>
              <w:jc w:val="center"/>
              <w:rPr>
                <w:rFonts w:eastAsia="Times New Roman"/>
                <w:color w:val="FFFFFF"/>
                <w:lang w:eastAsia="pl-PL"/>
              </w:rPr>
            </w:pPr>
            <w:r w:rsidRPr="00A57CEF">
              <w:rPr>
                <w:rFonts w:eastAsia="Times New Roman"/>
                <w:color w:val="FFFFFF"/>
                <w:lang w:eastAsia="pl-PL"/>
              </w:rPr>
              <w:t>Rok</w:t>
            </w:r>
          </w:p>
        </w:tc>
      </w:tr>
      <w:tr w:rsidR="00F63921" w:rsidRPr="00A57CEF" w14:paraId="2E37DB0F" w14:textId="77777777" w:rsidTr="008E1578">
        <w:trPr>
          <w:trHeight w:val="288"/>
          <w:tblHeader/>
          <w:jc w:val="center"/>
        </w:trPr>
        <w:tc>
          <w:tcPr>
            <w:tcW w:w="2590" w:type="dxa"/>
            <w:vMerge/>
            <w:tcBorders>
              <w:top w:val="single" w:sz="4" w:space="0" w:color="305496"/>
              <w:left w:val="nil"/>
              <w:bottom w:val="single" w:sz="4" w:space="0" w:color="D9E1F2"/>
              <w:right w:val="nil"/>
            </w:tcBorders>
            <w:vAlign w:val="center"/>
            <w:hideMark/>
          </w:tcPr>
          <w:p w14:paraId="5EF5018F" w14:textId="77777777" w:rsidR="00F63921" w:rsidRPr="00A57CEF" w:rsidRDefault="00F63921" w:rsidP="008E1578">
            <w:pPr>
              <w:spacing w:after="0" w:line="240" w:lineRule="auto"/>
              <w:rPr>
                <w:rFonts w:eastAsia="Times New Roman"/>
                <w:color w:val="FFFFFF"/>
                <w:lang w:eastAsia="pl-PL"/>
              </w:rPr>
            </w:pPr>
          </w:p>
        </w:tc>
        <w:tc>
          <w:tcPr>
            <w:tcW w:w="587" w:type="dxa"/>
            <w:tcBorders>
              <w:top w:val="nil"/>
              <w:left w:val="nil"/>
              <w:bottom w:val="single" w:sz="4" w:space="0" w:color="D9E1F2"/>
              <w:right w:val="nil"/>
            </w:tcBorders>
            <w:shd w:val="clear" w:color="305496" w:fill="305496"/>
            <w:noWrap/>
            <w:vAlign w:val="center"/>
            <w:hideMark/>
          </w:tcPr>
          <w:p w14:paraId="7849ABC1"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2016</w:t>
            </w:r>
          </w:p>
        </w:tc>
        <w:tc>
          <w:tcPr>
            <w:tcW w:w="587" w:type="dxa"/>
            <w:tcBorders>
              <w:top w:val="nil"/>
              <w:left w:val="nil"/>
              <w:bottom w:val="single" w:sz="4" w:space="0" w:color="D9E1F2"/>
              <w:right w:val="nil"/>
            </w:tcBorders>
            <w:shd w:val="clear" w:color="305496" w:fill="305496"/>
            <w:noWrap/>
            <w:vAlign w:val="center"/>
            <w:hideMark/>
          </w:tcPr>
          <w:p w14:paraId="3D4EFF07"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2017</w:t>
            </w:r>
          </w:p>
        </w:tc>
        <w:tc>
          <w:tcPr>
            <w:tcW w:w="587" w:type="dxa"/>
            <w:tcBorders>
              <w:top w:val="nil"/>
              <w:left w:val="nil"/>
              <w:bottom w:val="single" w:sz="4" w:space="0" w:color="D9E1F2"/>
              <w:right w:val="nil"/>
            </w:tcBorders>
            <w:shd w:val="clear" w:color="305496" w:fill="305496"/>
            <w:noWrap/>
            <w:vAlign w:val="center"/>
            <w:hideMark/>
          </w:tcPr>
          <w:p w14:paraId="1A9A8962"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2018</w:t>
            </w:r>
          </w:p>
        </w:tc>
        <w:tc>
          <w:tcPr>
            <w:tcW w:w="587" w:type="dxa"/>
            <w:tcBorders>
              <w:top w:val="nil"/>
              <w:left w:val="nil"/>
              <w:bottom w:val="single" w:sz="4" w:space="0" w:color="D9E1F2"/>
              <w:right w:val="nil"/>
            </w:tcBorders>
            <w:shd w:val="clear" w:color="305496" w:fill="305496"/>
            <w:noWrap/>
            <w:vAlign w:val="center"/>
            <w:hideMark/>
          </w:tcPr>
          <w:p w14:paraId="35954646"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2019</w:t>
            </w:r>
          </w:p>
        </w:tc>
        <w:tc>
          <w:tcPr>
            <w:tcW w:w="587" w:type="dxa"/>
            <w:tcBorders>
              <w:top w:val="nil"/>
              <w:left w:val="nil"/>
              <w:bottom w:val="single" w:sz="4" w:space="0" w:color="D9E1F2"/>
              <w:right w:val="nil"/>
            </w:tcBorders>
            <w:shd w:val="clear" w:color="305496" w:fill="305496"/>
            <w:noWrap/>
            <w:vAlign w:val="center"/>
            <w:hideMark/>
          </w:tcPr>
          <w:p w14:paraId="3AB5C4D2"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2020</w:t>
            </w:r>
          </w:p>
        </w:tc>
        <w:tc>
          <w:tcPr>
            <w:tcW w:w="587" w:type="dxa"/>
            <w:tcBorders>
              <w:top w:val="nil"/>
              <w:left w:val="nil"/>
              <w:bottom w:val="single" w:sz="4" w:space="0" w:color="D9E1F2"/>
              <w:right w:val="nil"/>
            </w:tcBorders>
            <w:shd w:val="clear" w:color="305496" w:fill="305496"/>
            <w:noWrap/>
            <w:vAlign w:val="center"/>
            <w:hideMark/>
          </w:tcPr>
          <w:p w14:paraId="6A4C7A83"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2016</w:t>
            </w:r>
          </w:p>
        </w:tc>
        <w:tc>
          <w:tcPr>
            <w:tcW w:w="587" w:type="dxa"/>
            <w:tcBorders>
              <w:top w:val="nil"/>
              <w:left w:val="nil"/>
              <w:bottom w:val="single" w:sz="4" w:space="0" w:color="D9E1F2"/>
              <w:right w:val="nil"/>
            </w:tcBorders>
            <w:shd w:val="clear" w:color="305496" w:fill="305496"/>
            <w:noWrap/>
            <w:vAlign w:val="center"/>
            <w:hideMark/>
          </w:tcPr>
          <w:p w14:paraId="1304E5B5"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2017</w:t>
            </w:r>
          </w:p>
        </w:tc>
        <w:tc>
          <w:tcPr>
            <w:tcW w:w="587" w:type="dxa"/>
            <w:tcBorders>
              <w:top w:val="nil"/>
              <w:left w:val="nil"/>
              <w:bottom w:val="single" w:sz="4" w:space="0" w:color="D9E1F2"/>
              <w:right w:val="nil"/>
            </w:tcBorders>
            <w:shd w:val="clear" w:color="305496" w:fill="305496"/>
            <w:noWrap/>
            <w:vAlign w:val="center"/>
            <w:hideMark/>
          </w:tcPr>
          <w:p w14:paraId="3DED1CBB"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2018</w:t>
            </w:r>
          </w:p>
        </w:tc>
        <w:tc>
          <w:tcPr>
            <w:tcW w:w="587" w:type="dxa"/>
            <w:tcBorders>
              <w:top w:val="nil"/>
              <w:left w:val="nil"/>
              <w:bottom w:val="single" w:sz="4" w:space="0" w:color="D9E1F2"/>
              <w:right w:val="nil"/>
            </w:tcBorders>
            <w:shd w:val="clear" w:color="305496" w:fill="305496"/>
            <w:noWrap/>
            <w:vAlign w:val="center"/>
            <w:hideMark/>
          </w:tcPr>
          <w:p w14:paraId="4C7412D1"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2019</w:t>
            </w:r>
          </w:p>
        </w:tc>
        <w:tc>
          <w:tcPr>
            <w:tcW w:w="587" w:type="dxa"/>
            <w:tcBorders>
              <w:top w:val="nil"/>
              <w:left w:val="nil"/>
              <w:bottom w:val="single" w:sz="4" w:space="0" w:color="D9E1F2"/>
              <w:right w:val="nil"/>
            </w:tcBorders>
            <w:shd w:val="clear" w:color="305496" w:fill="305496"/>
            <w:noWrap/>
            <w:vAlign w:val="center"/>
            <w:hideMark/>
          </w:tcPr>
          <w:p w14:paraId="1C02B073" w14:textId="77777777" w:rsidR="00F63921" w:rsidRPr="00A57CEF" w:rsidRDefault="00F63921" w:rsidP="008E1578">
            <w:pPr>
              <w:spacing w:after="0" w:line="240" w:lineRule="auto"/>
              <w:jc w:val="right"/>
              <w:rPr>
                <w:rFonts w:eastAsia="Times New Roman"/>
                <w:color w:val="FFFFFF"/>
                <w:lang w:eastAsia="pl-PL"/>
              </w:rPr>
            </w:pPr>
            <w:r w:rsidRPr="00A57CEF">
              <w:rPr>
                <w:rFonts w:eastAsia="Times New Roman"/>
                <w:color w:val="FFFFFF"/>
                <w:lang w:eastAsia="pl-PL"/>
              </w:rPr>
              <w:t>2020</w:t>
            </w:r>
          </w:p>
        </w:tc>
      </w:tr>
      <w:tr w:rsidR="00F63921" w:rsidRPr="00A57CEF" w14:paraId="5A4423CD" w14:textId="77777777" w:rsidTr="008E1578">
        <w:trPr>
          <w:trHeight w:val="288"/>
          <w:jc w:val="center"/>
        </w:trPr>
        <w:tc>
          <w:tcPr>
            <w:tcW w:w="2590" w:type="dxa"/>
            <w:tcBorders>
              <w:top w:val="nil"/>
              <w:left w:val="nil"/>
              <w:bottom w:val="single" w:sz="4" w:space="0" w:color="D9E1F2"/>
              <w:right w:val="nil"/>
            </w:tcBorders>
            <w:shd w:val="clear" w:color="auto" w:fill="auto"/>
            <w:noWrap/>
            <w:vAlign w:val="center"/>
            <w:hideMark/>
          </w:tcPr>
          <w:p w14:paraId="6F9A9EAA" w14:textId="77777777" w:rsidR="00F63921" w:rsidRPr="00A57CEF" w:rsidRDefault="00F63921" w:rsidP="008E1578">
            <w:pPr>
              <w:spacing w:after="0" w:line="240" w:lineRule="auto"/>
              <w:rPr>
                <w:rFonts w:eastAsia="Times New Roman"/>
                <w:color w:val="000000"/>
                <w:lang w:eastAsia="pl-PL"/>
              </w:rPr>
            </w:pPr>
            <w:r w:rsidRPr="00A57CEF">
              <w:rPr>
                <w:rFonts w:eastAsia="Times New Roman"/>
                <w:color w:val="000000"/>
                <w:lang w:eastAsia="pl-PL"/>
              </w:rPr>
              <w:t>PRZEMOC W RODZINIE</w:t>
            </w:r>
          </w:p>
        </w:tc>
        <w:tc>
          <w:tcPr>
            <w:tcW w:w="587" w:type="dxa"/>
            <w:tcBorders>
              <w:top w:val="nil"/>
              <w:left w:val="single" w:sz="4" w:space="0" w:color="D9E1F2"/>
              <w:bottom w:val="single" w:sz="4" w:space="0" w:color="D9E1F2"/>
              <w:right w:val="nil"/>
            </w:tcBorders>
            <w:shd w:val="clear" w:color="auto" w:fill="auto"/>
            <w:noWrap/>
            <w:vAlign w:val="center"/>
            <w:hideMark/>
          </w:tcPr>
          <w:p w14:paraId="19C5C85C"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53A43AC7"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E6FB776"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EDE1B88"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9D31F4D"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single" w:sz="4" w:space="0" w:color="D9E1F2"/>
              <w:bottom w:val="single" w:sz="4" w:space="0" w:color="D9E1F2"/>
              <w:right w:val="nil"/>
            </w:tcBorders>
            <w:shd w:val="clear" w:color="auto" w:fill="auto"/>
            <w:noWrap/>
            <w:vAlign w:val="center"/>
            <w:hideMark/>
          </w:tcPr>
          <w:p w14:paraId="2364A038"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6663569D"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0BFEAFD0"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4AB6BD2"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F542609"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6</w:t>
            </w:r>
          </w:p>
        </w:tc>
      </w:tr>
      <w:tr w:rsidR="00F63921" w:rsidRPr="00A57CEF" w14:paraId="55C86CA7" w14:textId="77777777" w:rsidTr="008E1578">
        <w:trPr>
          <w:trHeight w:val="288"/>
          <w:jc w:val="center"/>
        </w:trPr>
        <w:tc>
          <w:tcPr>
            <w:tcW w:w="2590" w:type="dxa"/>
            <w:tcBorders>
              <w:top w:val="nil"/>
              <w:left w:val="nil"/>
              <w:bottom w:val="single" w:sz="4" w:space="0" w:color="D9E1F2"/>
              <w:right w:val="nil"/>
            </w:tcBorders>
            <w:shd w:val="clear" w:color="auto" w:fill="auto"/>
            <w:noWrap/>
            <w:vAlign w:val="center"/>
            <w:hideMark/>
          </w:tcPr>
          <w:p w14:paraId="031E451F" w14:textId="77777777" w:rsidR="00F63921" w:rsidRPr="00A57CEF" w:rsidRDefault="00F63921" w:rsidP="008E1578">
            <w:pPr>
              <w:spacing w:after="0" w:line="240" w:lineRule="auto"/>
              <w:rPr>
                <w:rFonts w:eastAsia="Times New Roman"/>
                <w:color w:val="000000"/>
                <w:lang w:eastAsia="pl-PL"/>
              </w:rPr>
            </w:pPr>
            <w:r w:rsidRPr="00A57CEF">
              <w:rPr>
                <w:rFonts w:eastAsia="Times New Roman"/>
                <w:color w:val="000000"/>
                <w:lang w:eastAsia="pl-PL"/>
              </w:rPr>
              <w:t>ALKOHOLIZM</w:t>
            </w:r>
          </w:p>
        </w:tc>
        <w:tc>
          <w:tcPr>
            <w:tcW w:w="587" w:type="dxa"/>
            <w:tcBorders>
              <w:top w:val="nil"/>
              <w:left w:val="single" w:sz="4" w:space="0" w:color="D9E1F2"/>
              <w:bottom w:val="single" w:sz="4" w:space="0" w:color="D9E1F2"/>
              <w:right w:val="nil"/>
            </w:tcBorders>
            <w:shd w:val="clear" w:color="auto" w:fill="auto"/>
            <w:noWrap/>
            <w:vAlign w:val="center"/>
            <w:hideMark/>
          </w:tcPr>
          <w:p w14:paraId="3B4E5AFA"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16</w:t>
            </w:r>
          </w:p>
        </w:tc>
        <w:tc>
          <w:tcPr>
            <w:tcW w:w="587" w:type="dxa"/>
            <w:tcBorders>
              <w:top w:val="nil"/>
              <w:left w:val="nil"/>
              <w:bottom w:val="single" w:sz="4" w:space="0" w:color="D9E1F2"/>
              <w:right w:val="nil"/>
            </w:tcBorders>
            <w:shd w:val="clear" w:color="auto" w:fill="auto"/>
            <w:noWrap/>
            <w:vAlign w:val="center"/>
            <w:hideMark/>
          </w:tcPr>
          <w:p w14:paraId="480502D0"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14</w:t>
            </w:r>
          </w:p>
        </w:tc>
        <w:tc>
          <w:tcPr>
            <w:tcW w:w="587" w:type="dxa"/>
            <w:tcBorders>
              <w:top w:val="nil"/>
              <w:left w:val="nil"/>
              <w:bottom w:val="single" w:sz="4" w:space="0" w:color="D9E1F2"/>
              <w:right w:val="nil"/>
            </w:tcBorders>
            <w:shd w:val="clear" w:color="auto" w:fill="auto"/>
            <w:noWrap/>
            <w:vAlign w:val="center"/>
            <w:hideMark/>
          </w:tcPr>
          <w:p w14:paraId="0349B5D1"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nil"/>
              <w:bottom w:val="single" w:sz="4" w:space="0" w:color="D9E1F2"/>
              <w:right w:val="nil"/>
            </w:tcBorders>
            <w:shd w:val="clear" w:color="auto" w:fill="auto"/>
            <w:noWrap/>
            <w:vAlign w:val="center"/>
            <w:hideMark/>
          </w:tcPr>
          <w:p w14:paraId="3DD0B4A5"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nil"/>
              <w:bottom w:val="single" w:sz="4" w:space="0" w:color="D9E1F2"/>
              <w:right w:val="nil"/>
            </w:tcBorders>
            <w:shd w:val="clear" w:color="auto" w:fill="auto"/>
            <w:noWrap/>
            <w:vAlign w:val="center"/>
            <w:hideMark/>
          </w:tcPr>
          <w:p w14:paraId="0AAEEDBF"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single" w:sz="4" w:space="0" w:color="D9E1F2"/>
              <w:bottom w:val="single" w:sz="4" w:space="0" w:color="D9E1F2"/>
              <w:right w:val="nil"/>
            </w:tcBorders>
            <w:shd w:val="clear" w:color="auto" w:fill="auto"/>
            <w:noWrap/>
            <w:vAlign w:val="center"/>
            <w:hideMark/>
          </w:tcPr>
          <w:p w14:paraId="73E36DA8"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76F2CBDA"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17</w:t>
            </w:r>
          </w:p>
        </w:tc>
        <w:tc>
          <w:tcPr>
            <w:tcW w:w="587" w:type="dxa"/>
            <w:tcBorders>
              <w:top w:val="nil"/>
              <w:left w:val="nil"/>
              <w:bottom w:val="single" w:sz="4" w:space="0" w:color="D9E1F2"/>
              <w:right w:val="nil"/>
            </w:tcBorders>
            <w:shd w:val="clear" w:color="auto" w:fill="auto"/>
            <w:noWrap/>
            <w:vAlign w:val="center"/>
            <w:hideMark/>
          </w:tcPr>
          <w:p w14:paraId="5B8353EB"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26</w:t>
            </w:r>
          </w:p>
        </w:tc>
        <w:tc>
          <w:tcPr>
            <w:tcW w:w="587" w:type="dxa"/>
            <w:tcBorders>
              <w:top w:val="nil"/>
              <w:left w:val="nil"/>
              <w:bottom w:val="single" w:sz="4" w:space="0" w:color="D9E1F2"/>
              <w:right w:val="nil"/>
            </w:tcBorders>
            <w:shd w:val="clear" w:color="auto" w:fill="auto"/>
            <w:noWrap/>
            <w:vAlign w:val="center"/>
            <w:hideMark/>
          </w:tcPr>
          <w:p w14:paraId="58374399"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25</w:t>
            </w:r>
          </w:p>
        </w:tc>
        <w:tc>
          <w:tcPr>
            <w:tcW w:w="587" w:type="dxa"/>
            <w:tcBorders>
              <w:top w:val="nil"/>
              <w:left w:val="nil"/>
              <w:bottom w:val="single" w:sz="4" w:space="0" w:color="D9E1F2"/>
              <w:right w:val="nil"/>
            </w:tcBorders>
            <w:shd w:val="clear" w:color="auto" w:fill="auto"/>
            <w:noWrap/>
            <w:vAlign w:val="center"/>
            <w:hideMark/>
          </w:tcPr>
          <w:p w14:paraId="5B292DA1"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24</w:t>
            </w:r>
          </w:p>
        </w:tc>
      </w:tr>
      <w:tr w:rsidR="00F63921" w:rsidRPr="00A57CEF" w14:paraId="498BBE3A" w14:textId="77777777" w:rsidTr="008E1578">
        <w:trPr>
          <w:trHeight w:val="288"/>
          <w:jc w:val="center"/>
        </w:trPr>
        <w:tc>
          <w:tcPr>
            <w:tcW w:w="2590" w:type="dxa"/>
            <w:tcBorders>
              <w:top w:val="nil"/>
              <w:left w:val="nil"/>
              <w:bottom w:val="single" w:sz="4" w:space="0" w:color="D9E1F2"/>
              <w:right w:val="nil"/>
            </w:tcBorders>
            <w:shd w:val="clear" w:color="auto" w:fill="auto"/>
            <w:noWrap/>
            <w:vAlign w:val="center"/>
            <w:hideMark/>
          </w:tcPr>
          <w:p w14:paraId="04FD237B" w14:textId="77777777" w:rsidR="00F63921" w:rsidRPr="00A57CEF" w:rsidRDefault="00F63921" w:rsidP="008E1578">
            <w:pPr>
              <w:spacing w:after="0" w:line="240" w:lineRule="auto"/>
              <w:rPr>
                <w:rFonts w:eastAsia="Times New Roman"/>
                <w:color w:val="000000"/>
                <w:lang w:eastAsia="pl-PL"/>
              </w:rPr>
            </w:pPr>
            <w:r w:rsidRPr="00A57CEF">
              <w:rPr>
                <w:rFonts w:eastAsia="Times New Roman"/>
                <w:color w:val="000000"/>
                <w:lang w:eastAsia="pl-PL"/>
              </w:rPr>
              <w:t>NARKOMANIA</w:t>
            </w:r>
          </w:p>
        </w:tc>
        <w:tc>
          <w:tcPr>
            <w:tcW w:w="587" w:type="dxa"/>
            <w:tcBorders>
              <w:top w:val="nil"/>
              <w:left w:val="single" w:sz="4" w:space="0" w:color="D9E1F2"/>
              <w:bottom w:val="single" w:sz="4" w:space="0" w:color="D9E1F2"/>
              <w:right w:val="nil"/>
            </w:tcBorders>
            <w:shd w:val="clear" w:color="auto" w:fill="auto"/>
            <w:noWrap/>
            <w:vAlign w:val="center"/>
            <w:hideMark/>
          </w:tcPr>
          <w:p w14:paraId="7E46CCDE"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D2E60C6"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7437D25"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324DFF6"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68B0D361"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single" w:sz="4" w:space="0" w:color="D9E1F2"/>
              <w:bottom w:val="single" w:sz="4" w:space="0" w:color="D9E1F2"/>
              <w:right w:val="nil"/>
            </w:tcBorders>
            <w:shd w:val="clear" w:color="auto" w:fill="auto"/>
            <w:noWrap/>
            <w:vAlign w:val="center"/>
            <w:hideMark/>
          </w:tcPr>
          <w:p w14:paraId="62AA298C"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3508BC9F"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B38F4A8"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30EA327"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395EC02" w14:textId="77777777" w:rsidR="00F63921" w:rsidRPr="00A57CEF" w:rsidRDefault="00F63921" w:rsidP="008E1578">
            <w:pPr>
              <w:spacing w:after="0" w:line="240" w:lineRule="auto"/>
              <w:jc w:val="center"/>
              <w:rPr>
                <w:rFonts w:eastAsia="Times New Roman"/>
                <w:color w:val="000000"/>
                <w:lang w:eastAsia="pl-PL"/>
              </w:rPr>
            </w:pPr>
            <w:r w:rsidRPr="00A57CEF">
              <w:rPr>
                <w:rFonts w:eastAsia="Times New Roman"/>
                <w:color w:val="000000"/>
                <w:lang w:eastAsia="pl-PL"/>
              </w:rPr>
              <w:t>-</w:t>
            </w:r>
          </w:p>
        </w:tc>
      </w:tr>
    </w:tbl>
    <w:p w14:paraId="03A0900F" w14:textId="18ADA40B" w:rsidR="00C301CE" w:rsidRPr="00985874" w:rsidRDefault="00C301CE" w:rsidP="00C702B5">
      <w:pPr>
        <w:ind w:firstLine="708"/>
        <w:jc w:val="both"/>
        <w:rPr>
          <w:rFonts w:cstheme="minorHAnsi"/>
          <w:sz w:val="20"/>
          <w:szCs w:val="20"/>
        </w:rPr>
      </w:pPr>
      <w:r w:rsidRPr="00985874">
        <w:rPr>
          <w:rFonts w:cstheme="minorHAnsi"/>
          <w:sz w:val="20"/>
          <w:szCs w:val="20"/>
        </w:rPr>
        <w:t xml:space="preserve">Źródło: </w:t>
      </w:r>
      <w:r w:rsidR="003C3D0B">
        <w:rPr>
          <w:rFonts w:cstheme="minorHAnsi"/>
          <w:sz w:val="20"/>
          <w:szCs w:val="20"/>
        </w:rPr>
        <w:t xml:space="preserve">opracowanie własne na podstawie danych </w:t>
      </w:r>
      <w:r w:rsidR="00F63921">
        <w:rPr>
          <w:rFonts w:cstheme="minorHAnsi"/>
          <w:sz w:val="20"/>
          <w:szCs w:val="20"/>
        </w:rPr>
        <w:t>G</w:t>
      </w:r>
      <w:r w:rsidR="003C3D0B">
        <w:rPr>
          <w:rFonts w:cstheme="minorHAnsi"/>
          <w:sz w:val="20"/>
          <w:szCs w:val="20"/>
        </w:rPr>
        <w:t>OPS</w:t>
      </w:r>
    </w:p>
    <w:p w14:paraId="7251176E" w14:textId="77777777" w:rsidR="00680B5C" w:rsidRDefault="00680B5C" w:rsidP="00254E39">
      <w:pPr>
        <w:spacing w:after="0"/>
        <w:ind w:firstLine="708"/>
        <w:jc w:val="both"/>
        <w:rPr>
          <w:rFonts w:cstheme="minorHAnsi"/>
          <w:sz w:val="24"/>
          <w:szCs w:val="24"/>
        </w:rPr>
      </w:pPr>
    </w:p>
    <w:p w14:paraId="15FF19B6" w14:textId="3539792E" w:rsidR="000F01FA" w:rsidRPr="00025F66" w:rsidRDefault="00EE15A5" w:rsidP="7B452D92">
      <w:pPr>
        <w:ind w:firstLine="708"/>
        <w:jc w:val="both"/>
        <w:rPr>
          <w:color w:val="FF0000"/>
          <w:sz w:val="24"/>
          <w:szCs w:val="24"/>
        </w:rPr>
      </w:pPr>
      <w:r w:rsidRPr="20EAEFA9">
        <w:rPr>
          <w:sz w:val="24"/>
          <w:szCs w:val="24"/>
        </w:rPr>
        <w:t xml:space="preserve">Przeanalizowano również działania podejmowane przez </w:t>
      </w:r>
      <w:r w:rsidR="00BC2CDC" w:rsidRPr="20EAEFA9">
        <w:rPr>
          <w:sz w:val="24"/>
          <w:szCs w:val="24"/>
        </w:rPr>
        <w:t xml:space="preserve">Gminny </w:t>
      </w:r>
      <w:r w:rsidRPr="20EAEFA9">
        <w:rPr>
          <w:sz w:val="24"/>
          <w:szCs w:val="24"/>
        </w:rPr>
        <w:t xml:space="preserve">Ośrodek Pomocy Społecznej w </w:t>
      </w:r>
      <w:r w:rsidR="00E70218" w:rsidRPr="20EAEFA9">
        <w:rPr>
          <w:sz w:val="24"/>
          <w:szCs w:val="24"/>
        </w:rPr>
        <w:t>Słomnikach</w:t>
      </w:r>
      <w:r w:rsidRPr="20EAEFA9">
        <w:rPr>
          <w:sz w:val="24"/>
          <w:szCs w:val="24"/>
        </w:rPr>
        <w:t xml:space="preserve"> na przestrzeni od 201</w:t>
      </w:r>
      <w:r w:rsidR="00E70218" w:rsidRPr="20EAEFA9">
        <w:rPr>
          <w:sz w:val="24"/>
          <w:szCs w:val="24"/>
        </w:rPr>
        <w:t>6</w:t>
      </w:r>
      <w:r w:rsidRPr="20EAEFA9">
        <w:rPr>
          <w:sz w:val="24"/>
          <w:szCs w:val="24"/>
        </w:rPr>
        <w:t xml:space="preserve"> do 2020 roku. Z zaprezentowanych danych w poniższej tabeli wynika, że najczęstszą formą podejmowanych działań w związku </w:t>
      </w:r>
      <w:r>
        <w:br/>
      </w:r>
      <w:r w:rsidRPr="20EAEFA9">
        <w:rPr>
          <w:sz w:val="24"/>
          <w:szCs w:val="24"/>
        </w:rPr>
        <w:t xml:space="preserve">ze stosowaniem przemocy w rodzinie było: poradnictwo, pomoc psychologiczna i </w:t>
      </w:r>
      <w:r w:rsidR="00E70218" w:rsidRPr="20EAEFA9">
        <w:rPr>
          <w:sz w:val="24"/>
          <w:szCs w:val="24"/>
        </w:rPr>
        <w:t>prawna</w:t>
      </w:r>
      <w:r w:rsidRPr="20EAEFA9">
        <w:rPr>
          <w:sz w:val="24"/>
          <w:szCs w:val="24"/>
        </w:rPr>
        <w:t xml:space="preserve">. </w:t>
      </w:r>
      <w:r w:rsidR="00E70218" w:rsidRPr="20EAEFA9">
        <w:rPr>
          <w:sz w:val="24"/>
          <w:szCs w:val="24"/>
        </w:rPr>
        <w:t>Stanowiły</w:t>
      </w:r>
      <w:r w:rsidRPr="20EAEFA9">
        <w:rPr>
          <w:sz w:val="24"/>
          <w:szCs w:val="24"/>
        </w:rPr>
        <w:t xml:space="preserve"> one dominujące formy wsparcia w sytuacji występowania zjawiska przemocy </w:t>
      </w:r>
      <w:r>
        <w:br/>
      </w:r>
      <w:r w:rsidRPr="20EAEFA9">
        <w:rPr>
          <w:sz w:val="24"/>
          <w:szCs w:val="24"/>
        </w:rPr>
        <w:t>w rodzinie.</w:t>
      </w:r>
      <w:r w:rsidR="000F01FA" w:rsidRPr="20EAEFA9">
        <w:rPr>
          <w:sz w:val="24"/>
          <w:szCs w:val="24"/>
        </w:rPr>
        <w:t xml:space="preserve"> </w:t>
      </w:r>
    </w:p>
    <w:p w14:paraId="1CA965A9" w14:textId="77777777" w:rsidR="00680B5C" w:rsidRDefault="00680B5C" w:rsidP="00254E39">
      <w:pPr>
        <w:spacing w:after="0"/>
        <w:ind w:firstLine="708"/>
        <w:jc w:val="both"/>
        <w:rPr>
          <w:rFonts w:cstheme="minorHAnsi"/>
          <w:sz w:val="24"/>
          <w:szCs w:val="24"/>
        </w:rPr>
      </w:pPr>
    </w:p>
    <w:p w14:paraId="1CD7EB09" w14:textId="33FA7306" w:rsidR="00645279" w:rsidRDefault="00645279" w:rsidP="00680B5C">
      <w:pPr>
        <w:pStyle w:val="Nagwek3"/>
        <w:ind w:left="1276" w:hanging="1276"/>
      </w:pPr>
      <w:bookmarkStart w:id="99" w:name="_Toc56161944"/>
      <w:bookmarkStart w:id="100" w:name="_Toc56162156"/>
      <w:bookmarkStart w:id="101" w:name="_Toc56609540"/>
      <w:bookmarkStart w:id="102" w:name="_Toc56610201"/>
      <w:bookmarkStart w:id="103" w:name="_Toc60852122"/>
      <w:bookmarkStart w:id="104" w:name="_Toc60855984"/>
      <w:bookmarkStart w:id="105" w:name="_Toc95226188"/>
      <w:bookmarkStart w:id="106" w:name="_Toc95226240"/>
      <w:r w:rsidRPr="00985874">
        <w:t xml:space="preserve">Tabela nr </w:t>
      </w:r>
      <w:r w:rsidR="008F6C4C">
        <w:t>2</w:t>
      </w:r>
      <w:r w:rsidRPr="00985874">
        <w:t xml:space="preserve"> </w:t>
      </w:r>
      <w:r>
        <w:t>–</w:t>
      </w:r>
      <w:r w:rsidRPr="00985874">
        <w:t xml:space="preserve"> </w:t>
      </w:r>
      <w:r>
        <w:t>Rodzaje działań</w:t>
      </w:r>
      <w:r w:rsidRPr="00645279">
        <w:t xml:space="preserve"> podejmowan</w:t>
      </w:r>
      <w:r>
        <w:t>ych</w:t>
      </w:r>
      <w:r w:rsidRPr="00645279">
        <w:t xml:space="preserve"> przez </w:t>
      </w:r>
      <w:r w:rsidR="00561505">
        <w:t>G</w:t>
      </w:r>
      <w:r w:rsidRPr="00645279">
        <w:t xml:space="preserve">OPS w sytuacji stwierdzenia przemocy </w:t>
      </w:r>
      <w:r w:rsidR="006F3CD8">
        <w:br/>
      </w:r>
      <w:r w:rsidRPr="00645279">
        <w:t>w rodzinie</w:t>
      </w:r>
      <w:r w:rsidR="0067543B">
        <w:t xml:space="preserve"> w latach 201</w:t>
      </w:r>
      <w:r w:rsidR="00950433">
        <w:t>6</w:t>
      </w:r>
      <w:r w:rsidR="0067543B">
        <w:t>-20</w:t>
      </w:r>
      <w:r w:rsidR="006F3CD8">
        <w:t>20</w:t>
      </w:r>
      <w:bookmarkEnd w:id="99"/>
      <w:bookmarkEnd w:id="100"/>
      <w:bookmarkEnd w:id="101"/>
      <w:bookmarkEnd w:id="102"/>
      <w:bookmarkEnd w:id="103"/>
      <w:bookmarkEnd w:id="104"/>
      <w:bookmarkEnd w:id="105"/>
      <w:bookmarkEnd w:id="106"/>
    </w:p>
    <w:tbl>
      <w:tblPr>
        <w:tblW w:w="7914" w:type="dxa"/>
        <w:jc w:val="center"/>
        <w:tblCellMar>
          <w:left w:w="70" w:type="dxa"/>
          <w:right w:w="70" w:type="dxa"/>
        </w:tblCellMar>
        <w:tblLook w:val="04A0" w:firstRow="1" w:lastRow="0" w:firstColumn="1" w:lastColumn="0" w:noHBand="0" w:noVBand="1"/>
      </w:tblPr>
      <w:tblGrid>
        <w:gridCol w:w="3018"/>
        <w:gridCol w:w="982"/>
        <w:gridCol w:w="982"/>
        <w:gridCol w:w="982"/>
        <w:gridCol w:w="982"/>
        <w:gridCol w:w="968"/>
      </w:tblGrid>
      <w:tr w:rsidR="009404A1" w:rsidRPr="009404A1" w14:paraId="795D1B3B" w14:textId="77777777" w:rsidTr="001E0178">
        <w:trPr>
          <w:trHeight w:val="288"/>
          <w:jc w:val="center"/>
        </w:trPr>
        <w:tc>
          <w:tcPr>
            <w:tcW w:w="3018" w:type="dxa"/>
            <w:vMerge w:val="restart"/>
            <w:tcBorders>
              <w:top w:val="nil"/>
              <w:left w:val="nil"/>
              <w:bottom w:val="nil"/>
              <w:right w:val="nil"/>
            </w:tcBorders>
            <w:shd w:val="clear" w:color="000000" w:fill="2F5496"/>
            <w:noWrap/>
            <w:vAlign w:val="center"/>
            <w:hideMark/>
          </w:tcPr>
          <w:p w14:paraId="343C92DE"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Działanie</w:t>
            </w:r>
          </w:p>
        </w:tc>
        <w:tc>
          <w:tcPr>
            <w:tcW w:w="4896" w:type="dxa"/>
            <w:gridSpan w:val="5"/>
            <w:tcBorders>
              <w:top w:val="nil"/>
              <w:left w:val="nil"/>
              <w:bottom w:val="nil"/>
              <w:right w:val="nil"/>
            </w:tcBorders>
            <w:shd w:val="clear" w:color="000000" w:fill="2F5496"/>
            <w:noWrap/>
            <w:vAlign w:val="center"/>
            <w:hideMark/>
          </w:tcPr>
          <w:p w14:paraId="12DB1263" w14:textId="77777777" w:rsidR="009404A1" w:rsidRPr="009404A1" w:rsidRDefault="009404A1" w:rsidP="009404A1">
            <w:pPr>
              <w:spacing w:after="0" w:line="240" w:lineRule="auto"/>
              <w:jc w:val="center"/>
              <w:rPr>
                <w:rFonts w:ascii="Czcionka tekstu podstawowego" w:eastAsia="Times New Roman" w:hAnsi="Czcionka tekstu podstawowego" w:cs="Calibri"/>
                <w:color w:val="FFFFFF"/>
                <w:lang w:eastAsia="pl-PL"/>
              </w:rPr>
            </w:pPr>
            <w:r w:rsidRPr="009404A1">
              <w:rPr>
                <w:rFonts w:ascii="Czcionka tekstu podstawowego" w:eastAsia="Times New Roman" w:hAnsi="Czcionka tekstu podstawowego" w:cs="Calibri"/>
                <w:color w:val="FFFFFF"/>
                <w:lang w:eastAsia="pl-PL"/>
              </w:rPr>
              <w:t>Rok</w:t>
            </w:r>
          </w:p>
        </w:tc>
      </w:tr>
      <w:tr w:rsidR="009404A1" w:rsidRPr="009404A1" w14:paraId="155839A4" w14:textId="77777777" w:rsidTr="001E0178">
        <w:trPr>
          <w:trHeight w:val="288"/>
          <w:jc w:val="center"/>
        </w:trPr>
        <w:tc>
          <w:tcPr>
            <w:tcW w:w="3018" w:type="dxa"/>
            <w:vMerge/>
            <w:tcBorders>
              <w:top w:val="nil"/>
              <w:left w:val="nil"/>
              <w:bottom w:val="nil"/>
              <w:right w:val="nil"/>
            </w:tcBorders>
            <w:vAlign w:val="center"/>
            <w:hideMark/>
          </w:tcPr>
          <w:p w14:paraId="03EA9A47" w14:textId="77777777" w:rsidR="009404A1" w:rsidRPr="009404A1" w:rsidRDefault="009404A1" w:rsidP="009404A1">
            <w:pPr>
              <w:spacing w:after="0" w:line="240" w:lineRule="auto"/>
              <w:rPr>
                <w:rFonts w:ascii="Calibri" w:eastAsia="Times New Roman" w:hAnsi="Calibri" w:cs="Calibri"/>
                <w:color w:val="FFFFFF"/>
                <w:lang w:eastAsia="pl-PL"/>
              </w:rPr>
            </w:pPr>
          </w:p>
        </w:tc>
        <w:tc>
          <w:tcPr>
            <w:tcW w:w="4896" w:type="dxa"/>
            <w:gridSpan w:val="5"/>
            <w:tcBorders>
              <w:top w:val="nil"/>
              <w:left w:val="nil"/>
              <w:bottom w:val="nil"/>
              <w:right w:val="nil"/>
            </w:tcBorders>
            <w:shd w:val="clear" w:color="000000" w:fill="2F5496"/>
            <w:noWrap/>
            <w:vAlign w:val="center"/>
            <w:hideMark/>
          </w:tcPr>
          <w:p w14:paraId="5A2D4260" w14:textId="77777777" w:rsidR="009404A1" w:rsidRPr="009404A1" w:rsidRDefault="009404A1" w:rsidP="009404A1">
            <w:pPr>
              <w:spacing w:after="0" w:line="240" w:lineRule="auto"/>
              <w:jc w:val="center"/>
              <w:rPr>
                <w:rFonts w:ascii="Czcionka tekstu podstawowego" w:eastAsia="Times New Roman" w:hAnsi="Czcionka tekstu podstawowego" w:cs="Calibri"/>
                <w:color w:val="FFFFFF"/>
                <w:lang w:eastAsia="pl-PL"/>
              </w:rPr>
            </w:pPr>
            <w:r w:rsidRPr="009404A1">
              <w:rPr>
                <w:rFonts w:ascii="Czcionka tekstu podstawowego" w:eastAsia="Times New Roman" w:hAnsi="Czcionka tekstu podstawowego" w:cs="Calibri"/>
                <w:color w:val="FFFFFF"/>
                <w:lang w:eastAsia="pl-PL"/>
              </w:rPr>
              <w:t>liczba</w:t>
            </w:r>
          </w:p>
        </w:tc>
      </w:tr>
      <w:tr w:rsidR="009404A1" w:rsidRPr="009404A1" w14:paraId="6CF27B6B" w14:textId="77777777" w:rsidTr="001E0178">
        <w:trPr>
          <w:trHeight w:val="288"/>
          <w:jc w:val="center"/>
        </w:trPr>
        <w:tc>
          <w:tcPr>
            <w:tcW w:w="3018" w:type="dxa"/>
            <w:vMerge/>
            <w:tcBorders>
              <w:top w:val="nil"/>
              <w:left w:val="nil"/>
              <w:bottom w:val="nil"/>
              <w:right w:val="nil"/>
            </w:tcBorders>
            <w:vAlign w:val="center"/>
            <w:hideMark/>
          </w:tcPr>
          <w:p w14:paraId="74A7F71B" w14:textId="77777777" w:rsidR="009404A1" w:rsidRPr="009404A1" w:rsidRDefault="009404A1" w:rsidP="009404A1">
            <w:pPr>
              <w:spacing w:after="0" w:line="240" w:lineRule="auto"/>
              <w:rPr>
                <w:rFonts w:ascii="Calibri" w:eastAsia="Times New Roman" w:hAnsi="Calibri" w:cs="Calibri"/>
                <w:color w:val="FFFFFF"/>
                <w:lang w:eastAsia="pl-PL"/>
              </w:rPr>
            </w:pPr>
          </w:p>
        </w:tc>
        <w:tc>
          <w:tcPr>
            <w:tcW w:w="982" w:type="dxa"/>
            <w:tcBorders>
              <w:top w:val="nil"/>
              <w:left w:val="nil"/>
              <w:bottom w:val="nil"/>
              <w:right w:val="nil"/>
            </w:tcBorders>
            <w:shd w:val="clear" w:color="000000" w:fill="2F5496"/>
            <w:noWrap/>
            <w:vAlign w:val="center"/>
            <w:hideMark/>
          </w:tcPr>
          <w:p w14:paraId="6ABFBF4A"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2016</w:t>
            </w:r>
          </w:p>
        </w:tc>
        <w:tc>
          <w:tcPr>
            <w:tcW w:w="982" w:type="dxa"/>
            <w:tcBorders>
              <w:top w:val="nil"/>
              <w:left w:val="nil"/>
              <w:bottom w:val="nil"/>
              <w:right w:val="nil"/>
            </w:tcBorders>
            <w:shd w:val="clear" w:color="000000" w:fill="2F5496"/>
            <w:noWrap/>
            <w:vAlign w:val="center"/>
            <w:hideMark/>
          </w:tcPr>
          <w:p w14:paraId="591A7D15"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2017</w:t>
            </w:r>
          </w:p>
        </w:tc>
        <w:tc>
          <w:tcPr>
            <w:tcW w:w="982" w:type="dxa"/>
            <w:tcBorders>
              <w:top w:val="nil"/>
              <w:left w:val="nil"/>
              <w:bottom w:val="nil"/>
              <w:right w:val="nil"/>
            </w:tcBorders>
            <w:shd w:val="clear" w:color="000000" w:fill="2F5496"/>
            <w:noWrap/>
            <w:vAlign w:val="center"/>
            <w:hideMark/>
          </w:tcPr>
          <w:p w14:paraId="683D6A7D"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2018</w:t>
            </w:r>
          </w:p>
        </w:tc>
        <w:tc>
          <w:tcPr>
            <w:tcW w:w="982" w:type="dxa"/>
            <w:tcBorders>
              <w:top w:val="nil"/>
              <w:left w:val="nil"/>
              <w:bottom w:val="nil"/>
              <w:right w:val="nil"/>
            </w:tcBorders>
            <w:shd w:val="clear" w:color="000000" w:fill="2F5496"/>
            <w:noWrap/>
            <w:vAlign w:val="center"/>
            <w:hideMark/>
          </w:tcPr>
          <w:p w14:paraId="172B31C7"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2019</w:t>
            </w:r>
          </w:p>
        </w:tc>
        <w:tc>
          <w:tcPr>
            <w:tcW w:w="968" w:type="dxa"/>
            <w:tcBorders>
              <w:top w:val="nil"/>
              <w:left w:val="nil"/>
              <w:bottom w:val="nil"/>
              <w:right w:val="nil"/>
            </w:tcBorders>
            <w:shd w:val="clear" w:color="000000" w:fill="2F5496"/>
            <w:noWrap/>
            <w:vAlign w:val="center"/>
            <w:hideMark/>
          </w:tcPr>
          <w:p w14:paraId="6F215623" w14:textId="77777777" w:rsidR="009404A1" w:rsidRPr="009404A1" w:rsidRDefault="009404A1" w:rsidP="009404A1">
            <w:pPr>
              <w:spacing w:after="0" w:line="240" w:lineRule="auto"/>
              <w:jc w:val="center"/>
              <w:rPr>
                <w:rFonts w:ascii="Calibri" w:eastAsia="Times New Roman" w:hAnsi="Calibri" w:cs="Calibri"/>
                <w:color w:val="FFFFFF"/>
                <w:lang w:eastAsia="pl-PL"/>
              </w:rPr>
            </w:pPr>
            <w:r w:rsidRPr="009404A1">
              <w:rPr>
                <w:rFonts w:ascii="Calibri" w:eastAsia="Times New Roman" w:hAnsi="Calibri" w:cs="Calibri"/>
                <w:color w:val="FFFFFF"/>
                <w:lang w:eastAsia="pl-PL"/>
              </w:rPr>
              <w:t>2020</w:t>
            </w:r>
          </w:p>
        </w:tc>
      </w:tr>
      <w:tr w:rsidR="009404A1" w:rsidRPr="009404A1" w14:paraId="1D227249"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2D7597B5"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poradnictwo</w:t>
            </w:r>
          </w:p>
        </w:tc>
        <w:tc>
          <w:tcPr>
            <w:tcW w:w="982" w:type="dxa"/>
            <w:tcBorders>
              <w:top w:val="nil"/>
              <w:left w:val="nil"/>
              <w:bottom w:val="single" w:sz="4" w:space="0" w:color="B4C6E7"/>
              <w:right w:val="nil"/>
            </w:tcBorders>
            <w:shd w:val="clear" w:color="auto" w:fill="auto"/>
            <w:noWrap/>
            <w:vAlign w:val="center"/>
            <w:hideMark/>
          </w:tcPr>
          <w:p w14:paraId="1349BA85" w14:textId="048B2FEC"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10</w:t>
            </w:r>
          </w:p>
        </w:tc>
        <w:tc>
          <w:tcPr>
            <w:tcW w:w="982" w:type="dxa"/>
            <w:tcBorders>
              <w:top w:val="nil"/>
              <w:left w:val="nil"/>
              <w:bottom w:val="single" w:sz="4" w:space="0" w:color="B4C6E7"/>
              <w:right w:val="nil"/>
            </w:tcBorders>
            <w:shd w:val="clear" w:color="auto" w:fill="auto"/>
            <w:noWrap/>
            <w:vAlign w:val="center"/>
            <w:hideMark/>
          </w:tcPr>
          <w:p w14:paraId="0E8549E6" w14:textId="007DDF34"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22</w:t>
            </w:r>
          </w:p>
        </w:tc>
        <w:tc>
          <w:tcPr>
            <w:tcW w:w="982" w:type="dxa"/>
            <w:tcBorders>
              <w:top w:val="nil"/>
              <w:left w:val="nil"/>
              <w:bottom w:val="single" w:sz="4" w:space="0" w:color="B4C6E7"/>
              <w:right w:val="nil"/>
            </w:tcBorders>
            <w:shd w:val="clear" w:color="auto" w:fill="auto"/>
            <w:noWrap/>
            <w:vAlign w:val="center"/>
            <w:hideMark/>
          </w:tcPr>
          <w:p w14:paraId="2A70BE45" w14:textId="2FD14CA4"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26</w:t>
            </w:r>
          </w:p>
        </w:tc>
        <w:tc>
          <w:tcPr>
            <w:tcW w:w="982" w:type="dxa"/>
            <w:tcBorders>
              <w:top w:val="nil"/>
              <w:left w:val="nil"/>
              <w:bottom w:val="single" w:sz="4" w:space="0" w:color="B4C6E7"/>
              <w:right w:val="nil"/>
            </w:tcBorders>
            <w:shd w:val="clear" w:color="auto" w:fill="auto"/>
            <w:noWrap/>
            <w:vAlign w:val="center"/>
            <w:hideMark/>
          </w:tcPr>
          <w:p w14:paraId="42401C02" w14:textId="45BF544F"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25</w:t>
            </w:r>
          </w:p>
        </w:tc>
        <w:tc>
          <w:tcPr>
            <w:tcW w:w="968" w:type="dxa"/>
            <w:tcBorders>
              <w:top w:val="nil"/>
              <w:left w:val="nil"/>
              <w:bottom w:val="single" w:sz="4" w:space="0" w:color="B4C6E7"/>
              <w:right w:val="nil"/>
            </w:tcBorders>
            <w:shd w:val="clear" w:color="auto" w:fill="auto"/>
            <w:noWrap/>
            <w:vAlign w:val="center"/>
            <w:hideMark/>
          </w:tcPr>
          <w:p w14:paraId="307F4262" w14:textId="4C682FF6"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28</w:t>
            </w:r>
          </w:p>
        </w:tc>
      </w:tr>
      <w:tr w:rsidR="009404A1" w:rsidRPr="009404A1" w14:paraId="10CF254A"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4D871556"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pomoc psychologiczna</w:t>
            </w:r>
          </w:p>
        </w:tc>
        <w:tc>
          <w:tcPr>
            <w:tcW w:w="982" w:type="dxa"/>
            <w:tcBorders>
              <w:top w:val="nil"/>
              <w:left w:val="nil"/>
              <w:bottom w:val="single" w:sz="4" w:space="0" w:color="B4C6E7"/>
              <w:right w:val="nil"/>
            </w:tcBorders>
            <w:shd w:val="clear" w:color="auto" w:fill="auto"/>
            <w:noWrap/>
            <w:vAlign w:val="center"/>
            <w:hideMark/>
          </w:tcPr>
          <w:p w14:paraId="524A74A2" w14:textId="574C9F3C"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21</w:t>
            </w:r>
          </w:p>
        </w:tc>
        <w:tc>
          <w:tcPr>
            <w:tcW w:w="982" w:type="dxa"/>
            <w:tcBorders>
              <w:top w:val="nil"/>
              <w:left w:val="nil"/>
              <w:bottom w:val="single" w:sz="4" w:space="0" w:color="B4C6E7"/>
              <w:right w:val="nil"/>
            </w:tcBorders>
            <w:shd w:val="clear" w:color="auto" w:fill="auto"/>
            <w:noWrap/>
            <w:vAlign w:val="center"/>
            <w:hideMark/>
          </w:tcPr>
          <w:p w14:paraId="0D695661" w14:textId="6F0B5F8E"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23</w:t>
            </w:r>
          </w:p>
        </w:tc>
        <w:tc>
          <w:tcPr>
            <w:tcW w:w="982" w:type="dxa"/>
            <w:tcBorders>
              <w:top w:val="nil"/>
              <w:left w:val="nil"/>
              <w:bottom w:val="single" w:sz="4" w:space="0" w:color="B4C6E7"/>
              <w:right w:val="nil"/>
            </w:tcBorders>
            <w:shd w:val="clear" w:color="auto" w:fill="auto"/>
            <w:noWrap/>
            <w:vAlign w:val="center"/>
            <w:hideMark/>
          </w:tcPr>
          <w:p w14:paraId="1D236D74" w14:textId="00E39409"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17</w:t>
            </w:r>
          </w:p>
        </w:tc>
        <w:tc>
          <w:tcPr>
            <w:tcW w:w="982" w:type="dxa"/>
            <w:tcBorders>
              <w:top w:val="nil"/>
              <w:left w:val="nil"/>
              <w:bottom w:val="single" w:sz="4" w:space="0" w:color="B4C6E7"/>
              <w:right w:val="nil"/>
            </w:tcBorders>
            <w:shd w:val="clear" w:color="auto" w:fill="auto"/>
            <w:noWrap/>
            <w:vAlign w:val="center"/>
            <w:hideMark/>
          </w:tcPr>
          <w:p w14:paraId="732AC70A" w14:textId="25334144"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22</w:t>
            </w:r>
          </w:p>
        </w:tc>
        <w:tc>
          <w:tcPr>
            <w:tcW w:w="968" w:type="dxa"/>
            <w:tcBorders>
              <w:top w:val="nil"/>
              <w:left w:val="nil"/>
              <w:bottom w:val="single" w:sz="4" w:space="0" w:color="B4C6E7"/>
              <w:right w:val="nil"/>
            </w:tcBorders>
            <w:shd w:val="clear" w:color="auto" w:fill="auto"/>
            <w:noWrap/>
            <w:vAlign w:val="center"/>
            <w:hideMark/>
          </w:tcPr>
          <w:p w14:paraId="4B22CAE9" w14:textId="63AB510E"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23</w:t>
            </w:r>
          </w:p>
        </w:tc>
      </w:tr>
      <w:tr w:rsidR="009404A1" w:rsidRPr="009404A1" w14:paraId="1777820D"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75D636C9"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pomoc prawna</w:t>
            </w:r>
          </w:p>
        </w:tc>
        <w:tc>
          <w:tcPr>
            <w:tcW w:w="982" w:type="dxa"/>
            <w:tcBorders>
              <w:top w:val="nil"/>
              <w:left w:val="nil"/>
              <w:bottom w:val="single" w:sz="4" w:space="0" w:color="B4C6E7"/>
              <w:right w:val="nil"/>
            </w:tcBorders>
            <w:shd w:val="clear" w:color="auto" w:fill="auto"/>
            <w:noWrap/>
            <w:vAlign w:val="center"/>
            <w:hideMark/>
          </w:tcPr>
          <w:p w14:paraId="3600B1FC" w14:textId="532A5526"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6</w:t>
            </w:r>
          </w:p>
        </w:tc>
        <w:tc>
          <w:tcPr>
            <w:tcW w:w="982" w:type="dxa"/>
            <w:tcBorders>
              <w:top w:val="nil"/>
              <w:left w:val="nil"/>
              <w:bottom w:val="single" w:sz="4" w:space="0" w:color="B4C6E7"/>
              <w:right w:val="nil"/>
            </w:tcBorders>
            <w:shd w:val="clear" w:color="auto" w:fill="auto"/>
            <w:noWrap/>
            <w:vAlign w:val="center"/>
            <w:hideMark/>
          </w:tcPr>
          <w:p w14:paraId="53B8D8DA" w14:textId="296508E9"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10</w:t>
            </w:r>
          </w:p>
        </w:tc>
        <w:tc>
          <w:tcPr>
            <w:tcW w:w="982" w:type="dxa"/>
            <w:tcBorders>
              <w:top w:val="nil"/>
              <w:left w:val="nil"/>
              <w:bottom w:val="single" w:sz="4" w:space="0" w:color="B4C6E7"/>
              <w:right w:val="nil"/>
            </w:tcBorders>
            <w:shd w:val="clear" w:color="auto" w:fill="auto"/>
            <w:noWrap/>
            <w:vAlign w:val="center"/>
            <w:hideMark/>
          </w:tcPr>
          <w:p w14:paraId="756407E5" w14:textId="1C6920CC"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10</w:t>
            </w:r>
          </w:p>
        </w:tc>
        <w:tc>
          <w:tcPr>
            <w:tcW w:w="982" w:type="dxa"/>
            <w:tcBorders>
              <w:top w:val="nil"/>
              <w:left w:val="nil"/>
              <w:bottom w:val="single" w:sz="4" w:space="0" w:color="B4C6E7"/>
              <w:right w:val="nil"/>
            </w:tcBorders>
            <w:shd w:val="clear" w:color="auto" w:fill="auto"/>
            <w:noWrap/>
            <w:vAlign w:val="center"/>
            <w:hideMark/>
          </w:tcPr>
          <w:p w14:paraId="198FE131" w14:textId="346E18B2"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6</w:t>
            </w:r>
          </w:p>
        </w:tc>
        <w:tc>
          <w:tcPr>
            <w:tcW w:w="968" w:type="dxa"/>
            <w:tcBorders>
              <w:top w:val="nil"/>
              <w:left w:val="nil"/>
              <w:bottom w:val="single" w:sz="4" w:space="0" w:color="B4C6E7"/>
              <w:right w:val="nil"/>
            </w:tcBorders>
            <w:shd w:val="clear" w:color="auto" w:fill="auto"/>
            <w:noWrap/>
            <w:vAlign w:val="center"/>
            <w:hideMark/>
          </w:tcPr>
          <w:p w14:paraId="3FBED829" w14:textId="2EC840B6"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7</w:t>
            </w:r>
          </w:p>
        </w:tc>
      </w:tr>
      <w:tr w:rsidR="009404A1" w:rsidRPr="009404A1" w14:paraId="649FEE37"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5EC4E870"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zgłoszenie do PCPR</w:t>
            </w:r>
          </w:p>
        </w:tc>
        <w:tc>
          <w:tcPr>
            <w:tcW w:w="982" w:type="dxa"/>
            <w:tcBorders>
              <w:top w:val="nil"/>
              <w:left w:val="nil"/>
              <w:bottom w:val="single" w:sz="4" w:space="0" w:color="B4C6E7"/>
              <w:right w:val="nil"/>
            </w:tcBorders>
            <w:shd w:val="clear" w:color="auto" w:fill="auto"/>
            <w:noWrap/>
            <w:vAlign w:val="center"/>
            <w:hideMark/>
          </w:tcPr>
          <w:p w14:paraId="431607F9" w14:textId="3E691C3B"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4</w:t>
            </w:r>
          </w:p>
        </w:tc>
        <w:tc>
          <w:tcPr>
            <w:tcW w:w="982" w:type="dxa"/>
            <w:tcBorders>
              <w:top w:val="nil"/>
              <w:left w:val="nil"/>
              <w:bottom w:val="single" w:sz="4" w:space="0" w:color="B4C6E7"/>
              <w:right w:val="nil"/>
            </w:tcBorders>
            <w:shd w:val="clear" w:color="auto" w:fill="auto"/>
            <w:noWrap/>
            <w:vAlign w:val="center"/>
            <w:hideMark/>
          </w:tcPr>
          <w:p w14:paraId="3F3CBBE4" w14:textId="26F0696F"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4</w:t>
            </w:r>
          </w:p>
        </w:tc>
        <w:tc>
          <w:tcPr>
            <w:tcW w:w="982" w:type="dxa"/>
            <w:tcBorders>
              <w:top w:val="nil"/>
              <w:left w:val="nil"/>
              <w:bottom w:val="single" w:sz="4" w:space="0" w:color="B4C6E7"/>
              <w:right w:val="nil"/>
            </w:tcBorders>
            <w:shd w:val="clear" w:color="auto" w:fill="auto"/>
            <w:noWrap/>
            <w:vAlign w:val="center"/>
            <w:hideMark/>
          </w:tcPr>
          <w:p w14:paraId="1800EAE7" w14:textId="38EC42CC"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7</w:t>
            </w:r>
          </w:p>
        </w:tc>
        <w:tc>
          <w:tcPr>
            <w:tcW w:w="982" w:type="dxa"/>
            <w:tcBorders>
              <w:top w:val="nil"/>
              <w:left w:val="nil"/>
              <w:bottom w:val="single" w:sz="4" w:space="0" w:color="B4C6E7"/>
              <w:right w:val="nil"/>
            </w:tcBorders>
            <w:shd w:val="clear" w:color="auto" w:fill="auto"/>
            <w:noWrap/>
            <w:vAlign w:val="center"/>
            <w:hideMark/>
          </w:tcPr>
          <w:p w14:paraId="764067EC" w14:textId="47B6F116"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68" w:type="dxa"/>
            <w:tcBorders>
              <w:top w:val="nil"/>
              <w:left w:val="nil"/>
              <w:bottom w:val="single" w:sz="4" w:space="0" w:color="B4C6E7"/>
              <w:right w:val="nil"/>
            </w:tcBorders>
            <w:shd w:val="clear" w:color="auto" w:fill="auto"/>
            <w:noWrap/>
            <w:vAlign w:val="center"/>
            <w:hideMark/>
          </w:tcPr>
          <w:p w14:paraId="1FDFB7EE" w14:textId="058B0ADD"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r>
      <w:tr w:rsidR="009404A1" w:rsidRPr="009404A1" w14:paraId="1C62DF42"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66829C21"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kontakt ze szkołą</w:t>
            </w:r>
          </w:p>
        </w:tc>
        <w:tc>
          <w:tcPr>
            <w:tcW w:w="982" w:type="dxa"/>
            <w:tcBorders>
              <w:top w:val="nil"/>
              <w:left w:val="nil"/>
              <w:bottom w:val="single" w:sz="4" w:space="0" w:color="B4C6E7"/>
              <w:right w:val="nil"/>
            </w:tcBorders>
            <w:shd w:val="clear" w:color="auto" w:fill="auto"/>
            <w:noWrap/>
            <w:vAlign w:val="center"/>
            <w:hideMark/>
          </w:tcPr>
          <w:p w14:paraId="3BAC8A43" w14:textId="3BE96DF7"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82" w:type="dxa"/>
            <w:tcBorders>
              <w:top w:val="nil"/>
              <w:left w:val="nil"/>
              <w:bottom w:val="single" w:sz="4" w:space="0" w:color="B4C6E7"/>
              <w:right w:val="nil"/>
            </w:tcBorders>
            <w:shd w:val="clear" w:color="auto" w:fill="auto"/>
            <w:noWrap/>
            <w:vAlign w:val="center"/>
            <w:hideMark/>
          </w:tcPr>
          <w:p w14:paraId="6540F1DF" w14:textId="139FE9CE"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c>
          <w:tcPr>
            <w:tcW w:w="982" w:type="dxa"/>
            <w:tcBorders>
              <w:top w:val="nil"/>
              <w:left w:val="nil"/>
              <w:bottom w:val="single" w:sz="4" w:space="0" w:color="B4C6E7"/>
              <w:right w:val="nil"/>
            </w:tcBorders>
            <w:shd w:val="clear" w:color="auto" w:fill="auto"/>
            <w:noWrap/>
            <w:vAlign w:val="center"/>
            <w:hideMark/>
          </w:tcPr>
          <w:p w14:paraId="078BE76F" w14:textId="3F2ED51E"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5</w:t>
            </w:r>
          </w:p>
        </w:tc>
        <w:tc>
          <w:tcPr>
            <w:tcW w:w="982" w:type="dxa"/>
            <w:tcBorders>
              <w:top w:val="nil"/>
              <w:left w:val="nil"/>
              <w:bottom w:val="single" w:sz="4" w:space="0" w:color="B4C6E7"/>
              <w:right w:val="nil"/>
            </w:tcBorders>
            <w:shd w:val="clear" w:color="auto" w:fill="auto"/>
            <w:noWrap/>
            <w:vAlign w:val="center"/>
            <w:hideMark/>
          </w:tcPr>
          <w:p w14:paraId="1D3A44A0" w14:textId="1A5BFE10"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68" w:type="dxa"/>
            <w:tcBorders>
              <w:top w:val="nil"/>
              <w:left w:val="nil"/>
              <w:bottom w:val="single" w:sz="4" w:space="0" w:color="B4C6E7"/>
              <w:right w:val="nil"/>
            </w:tcBorders>
            <w:shd w:val="clear" w:color="auto" w:fill="auto"/>
            <w:noWrap/>
            <w:vAlign w:val="center"/>
            <w:hideMark/>
          </w:tcPr>
          <w:p w14:paraId="5F67638C" w14:textId="4EE4A1B5"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3</w:t>
            </w:r>
          </w:p>
        </w:tc>
      </w:tr>
      <w:tr w:rsidR="009404A1" w:rsidRPr="009404A1" w14:paraId="39AEBD39"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181BA1F3"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powiadomienie GKRPA</w:t>
            </w:r>
          </w:p>
        </w:tc>
        <w:tc>
          <w:tcPr>
            <w:tcW w:w="982" w:type="dxa"/>
            <w:tcBorders>
              <w:top w:val="nil"/>
              <w:left w:val="nil"/>
              <w:bottom w:val="single" w:sz="4" w:space="0" w:color="B4C6E7"/>
              <w:right w:val="nil"/>
            </w:tcBorders>
            <w:shd w:val="clear" w:color="auto" w:fill="auto"/>
            <w:noWrap/>
            <w:vAlign w:val="center"/>
            <w:hideMark/>
          </w:tcPr>
          <w:p w14:paraId="772098E0" w14:textId="45AD77FB"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c>
          <w:tcPr>
            <w:tcW w:w="982" w:type="dxa"/>
            <w:tcBorders>
              <w:top w:val="nil"/>
              <w:left w:val="nil"/>
              <w:bottom w:val="single" w:sz="4" w:space="0" w:color="B4C6E7"/>
              <w:right w:val="nil"/>
            </w:tcBorders>
            <w:shd w:val="clear" w:color="auto" w:fill="auto"/>
            <w:noWrap/>
            <w:vAlign w:val="center"/>
            <w:hideMark/>
          </w:tcPr>
          <w:p w14:paraId="3895D305" w14:textId="0AE92D09"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82" w:type="dxa"/>
            <w:tcBorders>
              <w:top w:val="nil"/>
              <w:left w:val="nil"/>
              <w:bottom w:val="single" w:sz="4" w:space="0" w:color="B4C6E7"/>
              <w:right w:val="nil"/>
            </w:tcBorders>
            <w:shd w:val="clear" w:color="auto" w:fill="auto"/>
            <w:noWrap/>
            <w:vAlign w:val="center"/>
            <w:hideMark/>
          </w:tcPr>
          <w:p w14:paraId="66CD3437" w14:textId="4D95D65D"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82" w:type="dxa"/>
            <w:tcBorders>
              <w:top w:val="nil"/>
              <w:left w:val="nil"/>
              <w:bottom w:val="single" w:sz="4" w:space="0" w:color="B4C6E7"/>
              <w:right w:val="nil"/>
            </w:tcBorders>
            <w:shd w:val="clear" w:color="auto" w:fill="auto"/>
            <w:noWrap/>
            <w:vAlign w:val="center"/>
            <w:hideMark/>
          </w:tcPr>
          <w:p w14:paraId="6959142B" w14:textId="20814080"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68" w:type="dxa"/>
            <w:tcBorders>
              <w:top w:val="nil"/>
              <w:left w:val="nil"/>
              <w:bottom w:val="single" w:sz="4" w:space="0" w:color="B4C6E7"/>
              <w:right w:val="nil"/>
            </w:tcBorders>
            <w:shd w:val="clear" w:color="auto" w:fill="auto"/>
            <w:noWrap/>
            <w:vAlign w:val="center"/>
            <w:hideMark/>
          </w:tcPr>
          <w:p w14:paraId="1967AEEF" w14:textId="632A6284"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r>
      <w:tr w:rsidR="009404A1" w:rsidRPr="009404A1" w14:paraId="6EF2E0EC"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7F9E0899"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powiadomienie Policji</w:t>
            </w:r>
          </w:p>
        </w:tc>
        <w:tc>
          <w:tcPr>
            <w:tcW w:w="982" w:type="dxa"/>
            <w:tcBorders>
              <w:top w:val="nil"/>
              <w:left w:val="nil"/>
              <w:bottom w:val="single" w:sz="4" w:space="0" w:color="B4C6E7"/>
              <w:right w:val="nil"/>
            </w:tcBorders>
            <w:shd w:val="clear" w:color="auto" w:fill="auto"/>
            <w:noWrap/>
            <w:vAlign w:val="center"/>
            <w:hideMark/>
          </w:tcPr>
          <w:p w14:paraId="6CBCCE10" w14:textId="15866A26"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82" w:type="dxa"/>
            <w:tcBorders>
              <w:top w:val="nil"/>
              <w:left w:val="nil"/>
              <w:bottom w:val="single" w:sz="4" w:space="0" w:color="B4C6E7"/>
              <w:right w:val="nil"/>
            </w:tcBorders>
            <w:shd w:val="clear" w:color="auto" w:fill="auto"/>
            <w:noWrap/>
            <w:vAlign w:val="center"/>
            <w:hideMark/>
          </w:tcPr>
          <w:p w14:paraId="223A3F04" w14:textId="6791E42B"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82" w:type="dxa"/>
            <w:tcBorders>
              <w:top w:val="nil"/>
              <w:left w:val="nil"/>
              <w:bottom w:val="single" w:sz="4" w:space="0" w:color="B4C6E7"/>
              <w:right w:val="nil"/>
            </w:tcBorders>
            <w:shd w:val="clear" w:color="auto" w:fill="auto"/>
            <w:noWrap/>
            <w:vAlign w:val="center"/>
            <w:hideMark/>
          </w:tcPr>
          <w:p w14:paraId="2F903207" w14:textId="7247F658"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c>
          <w:tcPr>
            <w:tcW w:w="982" w:type="dxa"/>
            <w:tcBorders>
              <w:top w:val="nil"/>
              <w:left w:val="nil"/>
              <w:bottom w:val="single" w:sz="4" w:space="0" w:color="B4C6E7"/>
              <w:right w:val="nil"/>
            </w:tcBorders>
            <w:shd w:val="clear" w:color="auto" w:fill="auto"/>
            <w:noWrap/>
            <w:vAlign w:val="center"/>
            <w:hideMark/>
          </w:tcPr>
          <w:p w14:paraId="49DC0B83" w14:textId="3C02FDAA"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68" w:type="dxa"/>
            <w:tcBorders>
              <w:top w:val="nil"/>
              <w:left w:val="nil"/>
              <w:bottom w:val="single" w:sz="4" w:space="0" w:color="B4C6E7"/>
              <w:right w:val="nil"/>
            </w:tcBorders>
            <w:shd w:val="clear" w:color="auto" w:fill="auto"/>
            <w:noWrap/>
            <w:vAlign w:val="center"/>
            <w:hideMark/>
          </w:tcPr>
          <w:p w14:paraId="19B279AF" w14:textId="3B5BCF98"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3</w:t>
            </w:r>
          </w:p>
        </w:tc>
      </w:tr>
      <w:tr w:rsidR="009404A1" w:rsidRPr="009404A1" w14:paraId="48CA678E"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76ABC055"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skierowanie do świetlicy środowiskowej</w:t>
            </w:r>
          </w:p>
        </w:tc>
        <w:tc>
          <w:tcPr>
            <w:tcW w:w="982" w:type="dxa"/>
            <w:tcBorders>
              <w:top w:val="nil"/>
              <w:left w:val="nil"/>
              <w:bottom w:val="single" w:sz="4" w:space="0" w:color="B4C6E7"/>
              <w:right w:val="nil"/>
            </w:tcBorders>
            <w:shd w:val="clear" w:color="auto" w:fill="auto"/>
            <w:noWrap/>
            <w:vAlign w:val="center"/>
            <w:hideMark/>
          </w:tcPr>
          <w:p w14:paraId="35FE6DCC" w14:textId="15CEE99D"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82" w:type="dxa"/>
            <w:tcBorders>
              <w:top w:val="nil"/>
              <w:left w:val="nil"/>
              <w:bottom w:val="single" w:sz="4" w:space="0" w:color="B4C6E7"/>
              <w:right w:val="nil"/>
            </w:tcBorders>
            <w:shd w:val="clear" w:color="auto" w:fill="auto"/>
            <w:noWrap/>
            <w:vAlign w:val="center"/>
            <w:hideMark/>
          </w:tcPr>
          <w:p w14:paraId="7CC6FAC1" w14:textId="12D4F9F1"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82" w:type="dxa"/>
            <w:tcBorders>
              <w:top w:val="nil"/>
              <w:left w:val="nil"/>
              <w:bottom w:val="single" w:sz="4" w:space="0" w:color="B4C6E7"/>
              <w:right w:val="nil"/>
            </w:tcBorders>
            <w:shd w:val="clear" w:color="auto" w:fill="auto"/>
            <w:noWrap/>
            <w:vAlign w:val="center"/>
            <w:hideMark/>
          </w:tcPr>
          <w:p w14:paraId="788EC189" w14:textId="09858D91"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2</w:t>
            </w:r>
          </w:p>
        </w:tc>
        <w:tc>
          <w:tcPr>
            <w:tcW w:w="982" w:type="dxa"/>
            <w:tcBorders>
              <w:top w:val="nil"/>
              <w:left w:val="nil"/>
              <w:bottom w:val="single" w:sz="4" w:space="0" w:color="B4C6E7"/>
              <w:right w:val="nil"/>
            </w:tcBorders>
            <w:shd w:val="clear" w:color="auto" w:fill="auto"/>
            <w:noWrap/>
            <w:vAlign w:val="center"/>
            <w:hideMark/>
          </w:tcPr>
          <w:p w14:paraId="17A395B0" w14:textId="5BE851CB"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68" w:type="dxa"/>
            <w:tcBorders>
              <w:top w:val="nil"/>
              <w:left w:val="nil"/>
              <w:bottom w:val="single" w:sz="4" w:space="0" w:color="B4C6E7"/>
              <w:right w:val="nil"/>
            </w:tcBorders>
            <w:shd w:val="clear" w:color="auto" w:fill="auto"/>
            <w:noWrap/>
            <w:vAlign w:val="center"/>
            <w:hideMark/>
          </w:tcPr>
          <w:p w14:paraId="79B25095" w14:textId="0198DE51" w:rsidR="009404A1" w:rsidRPr="009404A1" w:rsidRDefault="009404A1" w:rsidP="00B968EF">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r>
      <w:tr w:rsidR="009404A1" w:rsidRPr="009404A1" w14:paraId="125EE97A" w14:textId="77777777" w:rsidTr="00B968EF">
        <w:trPr>
          <w:trHeight w:val="288"/>
          <w:jc w:val="center"/>
        </w:trPr>
        <w:tc>
          <w:tcPr>
            <w:tcW w:w="3018" w:type="dxa"/>
            <w:tcBorders>
              <w:top w:val="nil"/>
              <w:left w:val="nil"/>
              <w:bottom w:val="single" w:sz="4" w:space="0" w:color="B4C6E7"/>
              <w:right w:val="nil"/>
            </w:tcBorders>
            <w:shd w:val="clear" w:color="auto" w:fill="auto"/>
            <w:noWrap/>
            <w:vAlign w:val="center"/>
            <w:hideMark/>
          </w:tcPr>
          <w:p w14:paraId="17F37D24" w14:textId="77777777" w:rsidR="009404A1" w:rsidRPr="009404A1" w:rsidRDefault="009404A1" w:rsidP="009404A1">
            <w:pPr>
              <w:spacing w:after="0" w:line="240" w:lineRule="auto"/>
              <w:rPr>
                <w:rFonts w:ascii="Calibri" w:eastAsia="Times New Roman" w:hAnsi="Calibri" w:cs="Calibri"/>
                <w:color w:val="000000"/>
                <w:lang w:eastAsia="pl-PL"/>
              </w:rPr>
            </w:pPr>
            <w:r w:rsidRPr="009404A1">
              <w:rPr>
                <w:rFonts w:ascii="Calibri" w:eastAsia="Times New Roman" w:hAnsi="Calibri" w:cs="Calibri"/>
                <w:color w:val="000000"/>
                <w:lang w:eastAsia="pl-PL"/>
              </w:rPr>
              <w:t>zgłoszenie do Prokuratury</w:t>
            </w:r>
          </w:p>
        </w:tc>
        <w:tc>
          <w:tcPr>
            <w:tcW w:w="982" w:type="dxa"/>
            <w:tcBorders>
              <w:top w:val="nil"/>
              <w:left w:val="nil"/>
              <w:bottom w:val="single" w:sz="4" w:space="0" w:color="B4C6E7"/>
              <w:right w:val="nil"/>
            </w:tcBorders>
            <w:shd w:val="clear" w:color="auto" w:fill="auto"/>
            <w:noWrap/>
            <w:vAlign w:val="center"/>
            <w:hideMark/>
          </w:tcPr>
          <w:p w14:paraId="73149DA6" w14:textId="60810BA0"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82" w:type="dxa"/>
            <w:tcBorders>
              <w:top w:val="nil"/>
              <w:left w:val="nil"/>
              <w:bottom w:val="single" w:sz="4" w:space="0" w:color="B4C6E7"/>
              <w:right w:val="nil"/>
            </w:tcBorders>
            <w:shd w:val="clear" w:color="auto" w:fill="auto"/>
            <w:noWrap/>
            <w:vAlign w:val="center"/>
            <w:hideMark/>
          </w:tcPr>
          <w:p w14:paraId="78F0E5C2" w14:textId="31D3172F"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c>
          <w:tcPr>
            <w:tcW w:w="982" w:type="dxa"/>
            <w:tcBorders>
              <w:top w:val="nil"/>
              <w:left w:val="nil"/>
              <w:bottom w:val="single" w:sz="4" w:space="0" w:color="B4C6E7"/>
              <w:right w:val="nil"/>
            </w:tcBorders>
            <w:shd w:val="clear" w:color="auto" w:fill="auto"/>
            <w:noWrap/>
            <w:vAlign w:val="center"/>
            <w:hideMark/>
          </w:tcPr>
          <w:p w14:paraId="4CAB3870" w14:textId="028FC17D"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1</w:t>
            </w:r>
          </w:p>
        </w:tc>
        <w:tc>
          <w:tcPr>
            <w:tcW w:w="982" w:type="dxa"/>
            <w:tcBorders>
              <w:top w:val="nil"/>
              <w:left w:val="nil"/>
              <w:bottom w:val="single" w:sz="4" w:space="0" w:color="B4C6E7"/>
              <w:right w:val="nil"/>
            </w:tcBorders>
            <w:shd w:val="clear" w:color="auto" w:fill="auto"/>
            <w:noWrap/>
            <w:vAlign w:val="center"/>
            <w:hideMark/>
          </w:tcPr>
          <w:p w14:paraId="5FA10F5B" w14:textId="43C4EF94"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c>
          <w:tcPr>
            <w:tcW w:w="968" w:type="dxa"/>
            <w:tcBorders>
              <w:top w:val="nil"/>
              <w:left w:val="nil"/>
              <w:bottom w:val="single" w:sz="4" w:space="0" w:color="B4C6E7"/>
              <w:right w:val="nil"/>
            </w:tcBorders>
            <w:shd w:val="clear" w:color="auto" w:fill="auto"/>
            <w:noWrap/>
            <w:vAlign w:val="center"/>
            <w:hideMark/>
          </w:tcPr>
          <w:p w14:paraId="40D6FAC3" w14:textId="14CC400D" w:rsidR="009404A1" w:rsidRPr="009404A1" w:rsidRDefault="009404A1" w:rsidP="001E0178">
            <w:pPr>
              <w:spacing w:after="0" w:line="240" w:lineRule="auto"/>
              <w:jc w:val="center"/>
              <w:rPr>
                <w:rFonts w:ascii="Calibri" w:eastAsia="Times New Roman" w:hAnsi="Calibri" w:cs="Calibri"/>
                <w:color w:val="000000"/>
                <w:lang w:eastAsia="pl-PL"/>
              </w:rPr>
            </w:pPr>
            <w:r w:rsidRPr="009404A1">
              <w:rPr>
                <w:rFonts w:ascii="Calibri" w:eastAsia="Times New Roman" w:hAnsi="Calibri" w:cs="Calibri"/>
                <w:color w:val="000000"/>
                <w:lang w:eastAsia="pl-PL"/>
              </w:rPr>
              <w:t>-</w:t>
            </w:r>
          </w:p>
        </w:tc>
      </w:tr>
    </w:tbl>
    <w:p w14:paraId="63FEB2B6" w14:textId="64982466" w:rsidR="006F3CD8" w:rsidRPr="00985874" w:rsidRDefault="006F3CD8" w:rsidP="006F3CD8">
      <w:pPr>
        <w:ind w:left="708"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opracowanie własne na podstawie danych </w:t>
      </w:r>
      <w:r w:rsidR="00BC2CDC">
        <w:rPr>
          <w:rFonts w:cstheme="minorHAnsi"/>
          <w:sz w:val="20"/>
          <w:szCs w:val="20"/>
        </w:rPr>
        <w:t>G</w:t>
      </w:r>
      <w:r>
        <w:rPr>
          <w:rFonts w:cstheme="minorHAnsi"/>
          <w:sz w:val="20"/>
          <w:szCs w:val="20"/>
        </w:rPr>
        <w:t>OPS</w:t>
      </w:r>
    </w:p>
    <w:p w14:paraId="41806C73" w14:textId="4E0C77D2" w:rsidR="00AF56AB" w:rsidRDefault="00C4546E" w:rsidP="7B452D92">
      <w:pPr>
        <w:ind w:firstLine="708"/>
        <w:jc w:val="both"/>
        <w:rPr>
          <w:sz w:val="24"/>
          <w:szCs w:val="24"/>
        </w:rPr>
      </w:pPr>
      <w:r w:rsidRPr="20EAEFA9">
        <w:rPr>
          <w:sz w:val="24"/>
          <w:szCs w:val="24"/>
        </w:rPr>
        <w:lastRenderedPageBreak/>
        <w:t xml:space="preserve">Poddano również analizie działania </w:t>
      </w:r>
      <w:r w:rsidR="00B11653" w:rsidRPr="20EAEFA9">
        <w:rPr>
          <w:sz w:val="24"/>
          <w:szCs w:val="24"/>
        </w:rPr>
        <w:t xml:space="preserve">Gminnego </w:t>
      </w:r>
      <w:r w:rsidRPr="20EAEFA9">
        <w:rPr>
          <w:sz w:val="24"/>
          <w:szCs w:val="24"/>
        </w:rPr>
        <w:t xml:space="preserve">Ośrodka Pomocy Społecznej </w:t>
      </w:r>
      <w:r>
        <w:br/>
      </w:r>
      <w:r w:rsidRPr="20EAEFA9">
        <w:rPr>
          <w:sz w:val="24"/>
          <w:szCs w:val="24"/>
        </w:rPr>
        <w:t xml:space="preserve">w </w:t>
      </w:r>
      <w:r w:rsidR="00B11653" w:rsidRPr="20EAEFA9">
        <w:rPr>
          <w:sz w:val="24"/>
          <w:szCs w:val="24"/>
        </w:rPr>
        <w:t>Słomnikach</w:t>
      </w:r>
      <w:r w:rsidRPr="20EAEFA9">
        <w:rPr>
          <w:sz w:val="24"/>
          <w:szCs w:val="24"/>
        </w:rPr>
        <w:t xml:space="preserve"> w zakresie przeciwdziałania zjawiskom występowania przemocy w rodzinie. Można </w:t>
      </w:r>
      <w:r w:rsidR="006A1EE7" w:rsidRPr="20EAEFA9">
        <w:rPr>
          <w:sz w:val="24"/>
          <w:szCs w:val="24"/>
        </w:rPr>
        <w:t>zauważyć aktywną</w:t>
      </w:r>
      <w:r w:rsidRPr="20EAEFA9">
        <w:rPr>
          <w:sz w:val="24"/>
          <w:szCs w:val="24"/>
        </w:rPr>
        <w:t xml:space="preserve"> rolę Ośrodka jako organizatora pomocy psychologicznej na terenie gminy </w:t>
      </w:r>
      <w:r w:rsidR="00072300" w:rsidRPr="20EAEFA9">
        <w:rPr>
          <w:sz w:val="24"/>
          <w:szCs w:val="24"/>
        </w:rPr>
        <w:t>Słomniki</w:t>
      </w:r>
      <w:r w:rsidR="007B2E37" w:rsidRPr="20EAEFA9">
        <w:rPr>
          <w:sz w:val="24"/>
          <w:szCs w:val="24"/>
        </w:rPr>
        <w:t>,</w:t>
      </w:r>
      <w:r w:rsidR="00D558EF" w:rsidRPr="20EAEFA9">
        <w:rPr>
          <w:sz w:val="24"/>
          <w:szCs w:val="24"/>
        </w:rPr>
        <w:t xml:space="preserve"> jak również dostrzegalna jest ścisła współpraca </w:t>
      </w:r>
      <w:r w:rsidR="005B125A" w:rsidRPr="20EAEFA9">
        <w:rPr>
          <w:sz w:val="24"/>
          <w:szCs w:val="24"/>
        </w:rPr>
        <w:t xml:space="preserve">z </w:t>
      </w:r>
      <w:r w:rsidR="00D558EF" w:rsidRPr="20EAEFA9">
        <w:rPr>
          <w:sz w:val="24"/>
          <w:szCs w:val="24"/>
        </w:rPr>
        <w:t xml:space="preserve">powiatem krakowskim </w:t>
      </w:r>
      <w:r w:rsidR="00CD7CDF">
        <w:rPr>
          <w:sz w:val="24"/>
          <w:szCs w:val="24"/>
        </w:rPr>
        <w:br/>
      </w:r>
      <w:r w:rsidR="00D71AEA">
        <w:rPr>
          <w:sz w:val="24"/>
          <w:szCs w:val="24"/>
        </w:rPr>
        <w:t xml:space="preserve">w </w:t>
      </w:r>
      <w:r w:rsidR="00D558EF" w:rsidRPr="20EAEFA9">
        <w:rPr>
          <w:sz w:val="24"/>
          <w:szCs w:val="24"/>
        </w:rPr>
        <w:t xml:space="preserve">zakresie </w:t>
      </w:r>
      <w:r w:rsidR="00F778DE" w:rsidRPr="20EAEFA9">
        <w:rPr>
          <w:sz w:val="24"/>
          <w:szCs w:val="24"/>
        </w:rPr>
        <w:t>oferowania pomocy prawnej</w:t>
      </w:r>
      <w:r w:rsidR="005B125A" w:rsidRPr="20EAEFA9">
        <w:rPr>
          <w:sz w:val="24"/>
          <w:szCs w:val="24"/>
        </w:rPr>
        <w:t xml:space="preserve"> osobom doświadczającym zjawiska przemocy </w:t>
      </w:r>
      <w:r>
        <w:br/>
      </w:r>
      <w:r w:rsidR="005B125A" w:rsidRPr="20EAEFA9">
        <w:rPr>
          <w:sz w:val="24"/>
          <w:szCs w:val="24"/>
        </w:rPr>
        <w:t>w rodzinie</w:t>
      </w:r>
      <w:r w:rsidRPr="20EAEFA9">
        <w:rPr>
          <w:sz w:val="24"/>
          <w:szCs w:val="24"/>
        </w:rPr>
        <w:t xml:space="preserve">. </w:t>
      </w:r>
      <w:r w:rsidR="006210BF" w:rsidRPr="20EAEFA9">
        <w:rPr>
          <w:sz w:val="24"/>
          <w:szCs w:val="24"/>
        </w:rPr>
        <w:t>Godnym odnotowania</w:t>
      </w:r>
      <w:r w:rsidR="005A2E41" w:rsidRPr="20EAEFA9">
        <w:rPr>
          <w:sz w:val="24"/>
          <w:szCs w:val="24"/>
        </w:rPr>
        <w:t xml:space="preserve"> jest prowadzenie</w:t>
      </w:r>
      <w:r w:rsidR="00000682" w:rsidRPr="20EAEFA9">
        <w:rPr>
          <w:sz w:val="24"/>
          <w:szCs w:val="24"/>
        </w:rPr>
        <w:t>,</w:t>
      </w:r>
      <w:r w:rsidR="005A2E41" w:rsidRPr="20EAEFA9">
        <w:rPr>
          <w:sz w:val="24"/>
          <w:szCs w:val="24"/>
        </w:rPr>
        <w:t xml:space="preserve"> w badanym okresie </w:t>
      </w:r>
      <w:r w:rsidR="00581186" w:rsidRPr="20EAEFA9">
        <w:rPr>
          <w:sz w:val="24"/>
          <w:szCs w:val="24"/>
        </w:rPr>
        <w:t xml:space="preserve">na terenie gminy Słomniki, </w:t>
      </w:r>
      <w:r w:rsidR="005A2E41" w:rsidRPr="20EAEFA9">
        <w:rPr>
          <w:sz w:val="24"/>
          <w:szCs w:val="24"/>
        </w:rPr>
        <w:t xml:space="preserve">punktu </w:t>
      </w:r>
      <w:r w:rsidR="00B24D94" w:rsidRPr="20EAEFA9">
        <w:rPr>
          <w:sz w:val="24"/>
          <w:szCs w:val="24"/>
        </w:rPr>
        <w:t>wsparcia oraz świetlicy środowiskowej, a od 2018 roku placówki wspa</w:t>
      </w:r>
      <w:r w:rsidR="00D71AEA">
        <w:rPr>
          <w:sz w:val="24"/>
          <w:szCs w:val="24"/>
        </w:rPr>
        <w:t>rcia dziennego, zgodnie z ustawą</w:t>
      </w:r>
      <w:r w:rsidR="00B24D94" w:rsidRPr="20EAEFA9">
        <w:rPr>
          <w:sz w:val="24"/>
          <w:szCs w:val="24"/>
        </w:rPr>
        <w:t xml:space="preserve"> o wspieraniu rodziny i systemie pieczy zastępczej</w:t>
      </w:r>
      <w:r w:rsidR="00581186" w:rsidRPr="20EAEFA9">
        <w:rPr>
          <w:sz w:val="24"/>
          <w:szCs w:val="24"/>
        </w:rPr>
        <w:t>.</w:t>
      </w:r>
      <w:r w:rsidR="005A2E41" w:rsidRPr="20EAEFA9">
        <w:rPr>
          <w:sz w:val="24"/>
          <w:szCs w:val="24"/>
        </w:rPr>
        <w:t xml:space="preserve"> </w:t>
      </w:r>
      <w:r>
        <w:br/>
      </w:r>
      <w:r w:rsidR="00AF56AB" w:rsidRPr="20EAEFA9">
        <w:rPr>
          <w:sz w:val="24"/>
          <w:szCs w:val="24"/>
        </w:rPr>
        <w:t xml:space="preserve">Ponadto w 2018 roku został </w:t>
      </w:r>
      <w:r w:rsidR="004C18A2" w:rsidRPr="20EAEFA9">
        <w:rPr>
          <w:sz w:val="24"/>
          <w:szCs w:val="24"/>
        </w:rPr>
        <w:t>zrealizowany cykl</w:t>
      </w:r>
      <w:r w:rsidR="00AF56AB" w:rsidRPr="20EAEFA9">
        <w:rPr>
          <w:sz w:val="24"/>
          <w:szCs w:val="24"/>
        </w:rPr>
        <w:t xml:space="preserve"> warsztatowy „Szkoły dla rodziców”, w ramach dofinansowanego przez MRPiPS Programu </w:t>
      </w:r>
      <w:r w:rsidR="00393F92" w:rsidRPr="20EAEFA9">
        <w:rPr>
          <w:sz w:val="24"/>
          <w:szCs w:val="24"/>
        </w:rPr>
        <w:t>Osłonowego pn.</w:t>
      </w:r>
      <w:r w:rsidR="00AF56AB" w:rsidRPr="20EAEFA9">
        <w:rPr>
          <w:sz w:val="24"/>
          <w:szCs w:val="24"/>
        </w:rPr>
        <w:t xml:space="preserve"> „Wspieranie jednostek samorządu terytorialnego w tworzeniu systemu przeciwdziałania przemocy w rodzinie”. Szczegółowe zestawienie wszystkich podejmowanych działań, na terenie gminy Słomniki, </w:t>
      </w:r>
      <w:r>
        <w:br/>
      </w:r>
      <w:r w:rsidR="00AF56AB" w:rsidRPr="20EAEFA9">
        <w:rPr>
          <w:sz w:val="24"/>
          <w:szCs w:val="24"/>
        </w:rPr>
        <w:t>w zakresie przeciwdziałania zjawisku przemocy w rodzinie, zostało zawarte w poniższej tabeli.</w:t>
      </w:r>
    </w:p>
    <w:p w14:paraId="360D964B" w14:textId="168281EA" w:rsidR="001B677D" w:rsidRPr="00985874" w:rsidRDefault="001B677D" w:rsidP="00680B5C">
      <w:pPr>
        <w:pStyle w:val="Nagwek3"/>
        <w:ind w:left="1302" w:hanging="1302"/>
      </w:pPr>
      <w:bookmarkStart w:id="107" w:name="_Toc56161946"/>
      <w:bookmarkStart w:id="108" w:name="_Toc56162158"/>
      <w:bookmarkStart w:id="109" w:name="_Toc56609542"/>
      <w:bookmarkStart w:id="110" w:name="_Toc56610203"/>
      <w:bookmarkStart w:id="111" w:name="_Toc60852123"/>
      <w:bookmarkStart w:id="112" w:name="_Toc60855985"/>
      <w:bookmarkStart w:id="113" w:name="_Toc95226189"/>
      <w:bookmarkStart w:id="114" w:name="_Toc95226241"/>
      <w:r w:rsidRPr="00985874">
        <w:t xml:space="preserve">Tabela nr </w:t>
      </w:r>
      <w:r w:rsidR="008F6C4C">
        <w:t>3</w:t>
      </w:r>
      <w:r w:rsidRPr="00985874">
        <w:t xml:space="preserve"> </w:t>
      </w:r>
      <w:r>
        <w:t>–</w:t>
      </w:r>
      <w:r w:rsidRPr="00985874">
        <w:t xml:space="preserve"> </w:t>
      </w:r>
      <w:r w:rsidRPr="001B677D">
        <w:t xml:space="preserve">Najczęściej podejmowane przez </w:t>
      </w:r>
      <w:r w:rsidR="00B11653">
        <w:t>G</w:t>
      </w:r>
      <w:r w:rsidRPr="001B677D">
        <w:t xml:space="preserve">OPS </w:t>
      </w:r>
      <w:r w:rsidR="00303031">
        <w:t>inicjatywy</w:t>
      </w:r>
      <w:r w:rsidRPr="001B677D">
        <w:t xml:space="preserve"> w zakresie przeciwdziałania przemocy w rodzinie</w:t>
      </w:r>
      <w:r w:rsidR="0067543B">
        <w:t xml:space="preserve"> w latach 201</w:t>
      </w:r>
      <w:r w:rsidR="00B11653">
        <w:t>6</w:t>
      </w:r>
      <w:r w:rsidR="0067543B">
        <w:t>-20</w:t>
      </w:r>
      <w:r w:rsidR="0089639E">
        <w:t>20</w:t>
      </w:r>
      <w:bookmarkEnd w:id="107"/>
      <w:bookmarkEnd w:id="108"/>
      <w:bookmarkEnd w:id="109"/>
      <w:bookmarkEnd w:id="110"/>
      <w:bookmarkEnd w:id="111"/>
      <w:bookmarkEnd w:id="112"/>
      <w:bookmarkEnd w:id="113"/>
      <w:bookmarkEnd w:id="114"/>
    </w:p>
    <w:tbl>
      <w:tblPr>
        <w:tblW w:w="8198" w:type="dxa"/>
        <w:jc w:val="center"/>
        <w:tblCellMar>
          <w:left w:w="70" w:type="dxa"/>
          <w:right w:w="70" w:type="dxa"/>
        </w:tblCellMar>
        <w:tblLook w:val="04A0" w:firstRow="1" w:lastRow="0" w:firstColumn="1" w:lastColumn="0" w:noHBand="0" w:noVBand="1"/>
      </w:tblPr>
      <w:tblGrid>
        <w:gridCol w:w="3302"/>
        <w:gridCol w:w="982"/>
        <w:gridCol w:w="982"/>
        <w:gridCol w:w="982"/>
        <w:gridCol w:w="982"/>
        <w:gridCol w:w="968"/>
      </w:tblGrid>
      <w:tr w:rsidR="00BA0281" w:rsidRPr="00BA0281" w14:paraId="2767FB0C" w14:textId="77777777" w:rsidTr="20EAEFA9">
        <w:trPr>
          <w:trHeight w:val="288"/>
          <w:jc w:val="center"/>
        </w:trPr>
        <w:tc>
          <w:tcPr>
            <w:tcW w:w="3302" w:type="dxa"/>
            <w:vMerge w:val="restart"/>
            <w:tcBorders>
              <w:top w:val="nil"/>
              <w:left w:val="nil"/>
              <w:bottom w:val="nil"/>
              <w:right w:val="nil"/>
            </w:tcBorders>
            <w:shd w:val="clear" w:color="auto" w:fill="2F5496" w:themeFill="accent1" w:themeFillShade="BF"/>
            <w:noWrap/>
            <w:vAlign w:val="center"/>
            <w:hideMark/>
          </w:tcPr>
          <w:p w14:paraId="3D32F831"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Działanie</w:t>
            </w:r>
          </w:p>
        </w:tc>
        <w:tc>
          <w:tcPr>
            <w:tcW w:w="4896" w:type="dxa"/>
            <w:gridSpan w:val="5"/>
            <w:tcBorders>
              <w:top w:val="nil"/>
              <w:left w:val="nil"/>
              <w:bottom w:val="nil"/>
              <w:right w:val="nil"/>
            </w:tcBorders>
            <w:shd w:val="clear" w:color="auto" w:fill="2F5496" w:themeFill="accent1" w:themeFillShade="BF"/>
            <w:noWrap/>
            <w:vAlign w:val="center"/>
            <w:hideMark/>
          </w:tcPr>
          <w:p w14:paraId="67684D3D"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Rok</w:t>
            </w:r>
          </w:p>
        </w:tc>
      </w:tr>
      <w:tr w:rsidR="00BA0281" w:rsidRPr="00BA0281" w14:paraId="1B45F98D" w14:textId="77777777" w:rsidTr="20EAEFA9">
        <w:trPr>
          <w:trHeight w:val="288"/>
          <w:jc w:val="center"/>
        </w:trPr>
        <w:tc>
          <w:tcPr>
            <w:tcW w:w="3302" w:type="dxa"/>
            <w:vMerge/>
            <w:vAlign w:val="center"/>
            <w:hideMark/>
          </w:tcPr>
          <w:p w14:paraId="5B16C5B0" w14:textId="77777777" w:rsidR="00BA0281" w:rsidRPr="00BA0281" w:rsidRDefault="00BA0281" w:rsidP="00BA0281">
            <w:pPr>
              <w:spacing w:after="0" w:line="240" w:lineRule="auto"/>
              <w:rPr>
                <w:rFonts w:ascii="Calibri" w:eastAsia="Times New Roman" w:hAnsi="Calibri" w:cs="Calibri"/>
                <w:color w:val="FFFFFF"/>
                <w:lang w:eastAsia="pl-PL"/>
              </w:rPr>
            </w:pPr>
          </w:p>
        </w:tc>
        <w:tc>
          <w:tcPr>
            <w:tcW w:w="4896" w:type="dxa"/>
            <w:gridSpan w:val="5"/>
            <w:tcBorders>
              <w:top w:val="nil"/>
              <w:left w:val="nil"/>
              <w:bottom w:val="nil"/>
              <w:right w:val="nil"/>
            </w:tcBorders>
            <w:shd w:val="clear" w:color="auto" w:fill="2F5496" w:themeFill="accent1" w:themeFillShade="BF"/>
            <w:noWrap/>
            <w:vAlign w:val="center"/>
            <w:hideMark/>
          </w:tcPr>
          <w:p w14:paraId="13AAD1F9"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liczba</w:t>
            </w:r>
          </w:p>
        </w:tc>
      </w:tr>
      <w:tr w:rsidR="00BA0281" w:rsidRPr="00BA0281" w14:paraId="2294401E" w14:textId="77777777" w:rsidTr="20EAEFA9">
        <w:trPr>
          <w:trHeight w:val="288"/>
          <w:jc w:val="center"/>
        </w:trPr>
        <w:tc>
          <w:tcPr>
            <w:tcW w:w="3302" w:type="dxa"/>
            <w:vMerge/>
            <w:vAlign w:val="center"/>
            <w:hideMark/>
          </w:tcPr>
          <w:p w14:paraId="6683639F" w14:textId="77777777" w:rsidR="00BA0281" w:rsidRPr="00BA0281" w:rsidRDefault="00BA0281" w:rsidP="00BA0281">
            <w:pPr>
              <w:spacing w:after="0" w:line="240" w:lineRule="auto"/>
              <w:rPr>
                <w:rFonts w:ascii="Calibri" w:eastAsia="Times New Roman" w:hAnsi="Calibri" w:cs="Calibri"/>
                <w:color w:val="FFFFFF"/>
                <w:lang w:eastAsia="pl-PL"/>
              </w:rPr>
            </w:pPr>
          </w:p>
        </w:tc>
        <w:tc>
          <w:tcPr>
            <w:tcW w:w="982" w:type="dxa"/>
            <w:tcBorders>
              <w:top w:val="nil"/>
              <w:left w:val="nil"/>
              <w:bottom w:val="nil"/>
              <w:right w:val="nil"/>
            </w:tcBorders>
            <w:shd w:val="clear" w:color="auto" w:fill="2F5496" w:themeFill="accent1" w:themeFillShade="BF"/>
            <w:noWrap/>
            <w:vAlign w:val="center"/>
            <w:hideMark/>
          </w:tcPr>
          <w:p w14:paraId="5991BCF4"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2016</w:t>
            </w:r>
          </w:p>
        </w:tc>
        <w:tc>
          <w:tcPr>
            <w:tcW w:w="982" w:type="dxa"/>
            <w:tcBorders>
              <w:top w:val="nil"/>
              <w:left w:val="nil"/>
              <w:bottom w:val="nil"/>
              <w:right w:val="nil"/>
            </w:tcBorders>
            <w:shd w:val="clear" w:color="auto" w:fill="2F5496" w:themeFill="accent1" w:themeFillShade="BF"/>
            <w:noWrap/>
            <w:vAlign w:val="center"/>
            <w:hideMark/>
          </w:tcPr>
          <w:p w14:paraId="470AAF96"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2017</w:t>
            </w:r>
          </w:p>
        </w:tc>
        <w:tc>
          <w:tcPr>
            <w:tcW w:w="982" w:type="dxa"/>
            <w:tcBorders>
              <w:top w:val="nil"/>
              <w:left w:val="nil"/>
              <w:bottom w:val="nil"/>
              <w:right w:val="nil"/>
            </w:tcBorders>
            <w:shd w:val="clear" w:color="auto" w:fill="2F5496" w:themeFill="accent1" w:themeFillShade="BF"/>
            <w:noWrap/>
            <w:vAlign w:val="center"/>
            <w:hideMark/>
          </w:tcPr>
          <w:p w14:paraId="7FFEEA40"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2018</w:t>
            </w:r>
          </w:p>
        </w:tc>
        <w:tc>
          <w:tcPr>
            <w:tcW w:w="982" w:type="dxa"/>
            <w:tcBorders>
              <w:top w:val="nil"/>
              <w:left w:val="nil"/>
              <w:bottom w:val="nil"/>
              <w:right w:val="nil"/>
            </w:tcBorders>
            <w:shd w:val="clear" w:color="auto" w:fill="2F5496" w:themeFill="accent1" w:themeFillShade="BF"/>
            <w:noWrap/>
            <w:vAlign w:val="center"/>
            <w:hideMark/>
          </w:tcPr>
          <w:p w14:paraId="716D9481"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2019</w:t>
            </w:r>
          </w:p>
        </w:tc>
        <w:tc>
          <w:tcPr>
            <w:tcW w:w="968" w:type="dxa"/>
            <w:tcBorders>
              <w:top w:val="nil"/>
              <w:left w:val="nil"/>
              <w:bottom w:val="nil"/>
              <w:right w:val="nil"/>
            </w:tcBorders>
            <w:shd w:val="clear" w:color="auto" w:fill="2F5496" w:themeFill="accent1" w:themeFillShade="BF"/>
            <w:noWrap/>
            <w:vAlign w:val="center"/>
            <w:hideMark/>
          </w:tcPr>
          <w:p w14:paraId="13E7116D" w14:textId="77777777" w:rsidR="00BA0281" w:rsidRPr="00BA0281" w:rsidRDefault="00BA0281" w:rsidP="00BA0281">
            <w:pPr>
              <w:spacing w:after="0" w:line="240" w:lineRule="auto"/>
              <w:jc w:val="center"/>
              <w:rPr>
                <w:rFonts w:ascii="Calibri" w:eastAsia="Times New Roman" w:hAnsi="Calibri" w:cs="Calibri"/>
                <w:color w:val="FFFFFF"/>
                <w:lang w:eastAsia="pl-PL"/>
              </w:rPr>
            </w:pPr>
            <w:r w:rsidRPr="00BA0281">
              <w:rPr>
                <w:rFonts w:ascii="Calibri" w:eastAsia="Times New Roman" w:hAnsi="Calibri" w:cs="Calibri"/>
                <w:color w:val="FFFFFF"/>
                <w:lang w:eastAsia="pl-PL"/>
              </w:rPr>
              <w:t>2020</w:t>
            </w:r>
          </w:p>
        </w:tc>
      </w:tr>
      <w:tr w:rsidR="00BA0281" w:rsidRPr="00BA0281" w14:paraId="39C3678D"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2C6C773F" w14:textId="0DEBB8E2" w:rsidR="00BA0281" w:rsidRPr="00BA0281" w:rsidRDefault="003C253A" w:rsidP="00BA028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kierowanie</w:t>
            </w:r>
            <w:r w:rsidR="00AF2FEC">
              <w:rPr>
                <w:rFonts w:ascii="Calibri" w:eastAsia="Times New Roman" w:hAnsi="Calibri" w:cs="Calibri"/>
                <w:color w:val="000000"/>
                <w:lang w:eastAsia="pl-PL"/>
              </w:rPr>
              <w:t xml:space="preserve"> do </w:t>
            </w:r>
            <w:r w:rsidR="00BA0281" w:rsidRPr="00BA0281">
              <w:rPr>
                <w:rFonts w:ascii="Calibri" w:eastAsia="Times New Roman" w:hAnsi="Calibri" w:cs="Calibri"/>
                <w:color w:val="000000"/>
                <w:lang w:eastAsia="pl-PL"/>
              </w:rPr>
              <w:t>pomoc</w:t>
            </w:r>
            <w:r w:rsidR="00AF2FEC">
              <w:rPr>
                <w:rFonts w:ascii="Calibri" w:eastAsia="Times New Roman" w:hAnsi="Calibri" w:cs="Calibri"/>
                <w:color w:val="000000"/>
                <w:lang w:eastAsia="pl-PL"/>
              </w:rPr>
              <w:t>y</w:t>
            </w:r>
            <w:r w:rsidR="00BA0281" w:rsidRPr="00BA0281">
              <w:rPr>
                <w:rFonts w:ascii="Calibri" w:eastAsia="Times New Roman" w:hAnsi="Calibri" w:cs="Calibri"/>
                <w:color w:val="000000"/>
                <w:lang w:eastAsia="pl-PL"/>
              </w:rPr>
              <w:t xml:space="preserve"> prawn</w:t>
            </w:r>
            <w:r w:rsidR="00AF2FEC">
              <w:rPr>
                <w:rFonts w:ascii="Calibri" w:eastAsia="Times New Roman" w:hAnsi="Calibri" w:cs="Calibri"/>
                <w:color w:val="000000"/>
                <w:lang w:eastAsia="pl-PL"/>
              </w:rPr>
              <w:t>ej</w:t>
            </w:r>
            <w:r w:rsidR="00BA0281" w:rsidRPr="00BA0281">
              <w:rPr>
                <w:rFonts w:ascii="Calibri" w:eastAsia="Times New Roman" w:hAnsi="Calibri" w:cs="Calibri"/>
                <w:color w:val="000000"/>
                <w:lang w:eastAsia="pl-PL"/>
              </w:rPr>
              <w:t xml:space="preserve"> </w:t>
            </w:r>
            <w:r w:rsidR="00841BF8">
              <w:rPr>
                <w:rFonts w:ascii="Calibri" w:eastAsia="Times New Roman" w:hAnsi="Calibri" w:cs="Calibri"/>
                <w:color w:val="000000"/>
                <w:lang w:eastAsia="pl-PL"/>
              </w:rPr>
              <w:br/>
            </w:r>
            <w:r w:rsidR="00BA0281" w:rsidRPr="00BA0281">
              <w:rPr>
                <w:rFonts w:ascii="Calibri" w:eastAsia="Times New Roman" w:hAnsi="Calibri" w:cs="Calibri"/>
                <w:color w:val="000000"/>
                <w:lang w:eastAsia="pl-PL"/>
              </w:rPr>
              <w:t xml:space="preserve">i </w:t>
            </w:r>
            <w:r w:rsidR="00047121">
              <w:rPr>
                <w:rFonts w:ascii="Calibri" w:eastAsia="Times New Roman" w:hAnsi="Calibri" w:cs="Calibri"/>
                <w:color w:val="000000"/>
                <w:lang w:eastAsia="pl-PL"/>
              </w:rPr>
              <w:t xml:space="preserve">organizowanie </w:t>
            </w:r>
            <w:r>
              <w:rPr>
                <w:rFonts w:ascii="Calibri" w:eastAsia="Times New Roman" w:hAnsi="Calibri" w:cs="Calibri"/>
                <w:color w:val="000000"/>
                <w:lang w:eastAsia="pl-PL"/>
              </w:rPr>
              <w:t xml:space="preserve">poradnictwa </w:t>
            </w:r>
            <w:r w:rsidR="00BA0281" w:rsidRPr="00BA0281">
              <w:rPr>
                <w:rFonts w:ascii="Calibri" w:eastAsia="Times New Roman" w:hAnsi="Calibri" w:cs="Calibri"/>
                <w:color w:val="000000"/>
                <w:lang w:eastAsia="pl-PL"/>
              </w:rPr>
              <w:t>psychologiczn</w:t>
            </w:r>
            <w:r>
              <w:rPr>
                <w:rFonts w:ascii="Calibri" w:eastAsia="Times New Roman" w:hAnsi="Calibri" w:cs="Calibri"/>
                <w:color w:val="000000"/>
                <w:lang w:eastAsia="pl-PL"/>
              </w:rPr>
              <w:t>ego</w:t>
            </w:r>
          </w:p>
        </w:tc>
        <w:tc>
          <w:tcPr>
            <w:tcW w:w="982" w:type="dxa"/>
            <w:tcBorders>
              <w:top w:val="nil"/>
              <w:left w:val="nil"/>
              <w:bottom w:val="single" w:sz="4" w:space="0" w:color="B4C6E7" w:themeColor="accent1" w:themeTint="66"/>
              <w:right w:val="nil"/>
            </w:tcBorders>
            <w:shd w:val="clear" w:color="auto" w:fill="auto"/>
            <w:noWrap/>
            <w:vAlign w:val="center"/>
            <w:hideMark/>
          </w:tcPr>
          <w:p w14:paraId="58277624" w14:textId="3E806005"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27</w:t>
            </w:r>
          </w:p>
        </w:tc>
        <w:tc>
          <w:tcPr>
            <w:tcW w:w="982" w:type="dxa"/>
            <w:tcBorders>
              <w:top w:val="nil"/>
              <w:left w:val="nil"/>
              <w:bottom w:val="single" w:sz="4" w:space="0" w:color="B4C6E7" w:themeColor="accent1" w:themeTint="66"/>
              <w:right w:val="nil"/>
            </w:tcBorders>
            <w:shd w:val="clear" w:color="auto" w:fill="auto"/>
            <w:noWrap/>
            <w:vAlign w:val="center"/>
            <w:hideMark/>
          </w:tcPr>
          <w:p w14:paraId="7CEC1D23" w14:textId="6DF94DE2"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33</w:t>
            </w:r>
          </w:p>
        </w:tc>
        <w:tc>
          <w:tcPr>
            <w:tcW w:w="982" w:type="dxa"/>
            <w:tcBorders>
              <w:top w:val="nil"/>
              <w:left w:val="nil"/>
              <w:bottom w:val="single" w:sz="4" w:space="0" w:color="B4C6E7" w:themeColor="accent1" w:themeTint="66"/>
              <w:right w:val="nil"/>
            </w:tcBorders>
            <w:shd w:val="clear" w:color="auto" w:fill="auto"/>
            <w:noWrap/>
            <w:vAlign w:val="center"/>
            <w:hideMark/>
          </w:tcPr>
          <w:p w14:paraId="0926D4A9" w14:textId="44CCF528"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27</w:t>
            </w:r>
          </w:p>
        </w:tc>
        <w:tc>
          <w:tcPr>
            <w:tcW w:w="982" w:type="dxa"/>
            <w:tcBorders>
              <w:top w:val="nil"/>
              <w:left w:val="nil"/>
              <w:bottom w:val="single" w:sz="4" w:space="0" w:color="B4C6E7" w:themeColor="accent1" w:themeTint="66"/>
              <w:right w:val="nil"/>
            </w:tcBorders>
            <w:shd w:val="clear" w:color="auto" w:fill="auto"/>
            <w:noWrap/>
            <w:vAlign w:val="center"/>
            <w:hideMark/>
          </w:tcPr>
          <w:p w14:paraId="31B8FE22" w14:textId="5D0A8C1B"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25</w:t>
            </w:r>
          </w:p>
        </w:tc>
        <w:tc>
          <w:tcPr>
            <w:tcW w:w="968" w:type="dxa"/>
            <w:tcBorders>
              <w:top w:val="nil"/>
              <w:left w:val="nil"/>
              <w:bottom w:val="single" w:sz="4" w:space="0" w:color="B4C6E7" w:themeColor="accent1" w:themeTint="66"/>
              <w:right w:val="nil"/>
            </w:tcBorders>
            <w:shd w:val="clear" w:color="auto" w:fill="auto"/>
            <w:noWrap/>
            <w:vAlign w:val="center"/>
            <w:hideMark/>
          </w:tcPr>
          <w:p w14:paraId="20FA34AC" w14:textId="3F381477"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28</w:t>
            </w:r>
          </w:p>
        </w:tc>
      </w:tr>
      <w:tr w:rsidR="00BA0281" w:rsidRPr="00BA0281" w14:paraId="49D2027C"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1868677D" w14:textId="2E45651C" w:rsidR="00BA0281" w:rsidRPr="00BA0281" w:rsidRDefault="588FB5F6" w:rsidP="00BA0281">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kierowanie</w:t>
            </w:r>
            <w:r w:rsidR="3300D077" w:rsidRPr="20EAEFA9">
              <w:rPr>
                <w:rFonts w:ascii="Calibri" w:eastAsia="Times New Roman" w:hAnsi="Calibri" w:cs="Calibri"/>
                <w:color w:val="000000" w:themeColor="text1"/>
                <w:lang w:eastAsia="pl-PL"/>
              </w:rPr>
              <w:t xml:space="preserve"> do uczestnictwa </w:t>
            </w:r>
            <w:r w:rsidR="00841BF8">
              <w:br/>
            </w:r>
            <w:r w:rsidR="3300D077" w:rsidRPr="20EAEFA9">
              <w:rPr>
                <w:rFonts w:ascii="Calibri" w:eastAsia="Times New Roman" w:hAnsi="Calibri" w:cs="Calibri"/>
                <w:color w:val="000000" w:themeColor="text1"/>
                <w:lang w:eastAsia="pl-PL"/>
              </w:rPr>
              <w:t xml:space="preserve">w </w:t>
            </w:r>
            <w:r w:rsidR="6D1F070E" w:rsidRPr="20EAEFA9">
              <w:rPr>
                <w:rFonts w:ascii="Calibri" w:eastAsia="Times New Roman" w:hAnsi="Calibri" w:cs="Calibri"/>
                <w:color w:val="000000" w:themeColor="text1"/>
                <w:lang w:eastAsia="pl-PL"/>
              </w:rPr>
              <w:t>program</w:t>
            </w:r>
            <w:r w:rsidR="3300D077" w:rsidRPr="20EAEFA9">
              <w:rPr>
                <w:rFonts w:ascii="Calibri" w:eastAsia="Times New Roman" w:hAnsi="Calibri" w:cs="Calibri"/>
                <w:color w:val="000000" w:themeColor="text1"/>
                <w:lang w:eastAsia="pl-PL"/>
              </w:rPr>
              <w:t>ie</w:t>
            </w:r>
            <w:r w:rsidR="6D1F070E" w:rsidRPr="20EAEFA9">
              <w:rPr>
                <w:rFonts w:ascii="Calibri" w:eastAsia="Times New Roman" w:hAnsi="Calibri" w:cs="Calibri"/>
                <w:color w:val="000000" w:themeColor="text1"/>
                <w:lang w:eastAsia="pl-PL"/>
              </w:rPr>
              <w:t xml:space="preserve"> korekcyjno-edukacyjny</w:t>
            </w:r>
            <w:r w:rsidR="3300D077" w:rsidRPr="20EAEFA9">
              <w:rPr>
                <w:rFonts w:ascii="Calibri" w:eastAsia="Times New Roman" w:hAnsi="Calibri" w:cs="Calibri"/>
                <w:color w:val="000000" w:themeColor="text1"/>
                <w:lang w:eastAsia="pl-PL"/>
              </w:rPr>
              <w:t>m</w:t>
            </w:r>
          </w:p>
        </w:tc>
        <w:tc>
          <w:tcPr>
            <w:tcW w:w="982" w:type="dxa"/>
            <w:tcBorders>
              <w:top w:val="nil"/>
              <w:left w:val="nil"/>
              <w:bottom w:val="single" w:sz="4" w:space="0" w:color="B4C6E7" w:themeColor="accent1" w:themeTint="66"/>
              <w:right w:val="nil"/>
            </w:tcBorders>
            <w:shd w:val="clear" w:color="auto" w:fill="auto"/>
            <w:noWrap/>
            <w:vAlign w:val="center"/>
            <w:hideMark/>
          </w:tcPr>
          <w:p w14:paraId="7856E306" w14:textId="78CCCD47"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3</w:t>
            </w:r>
          </w:p>
        </w:tc>
        <w:tc>
          <w:tcPr>
            <w:tcW w:w="982" w:type="dxa"/>
            <w:tcBorders>
              <w:top w:val="nil"/>
              <w:left w:val="nil"/>
              <w:bottom w:val="single" w:sz="4" w:space="0" w:color="B4C6E7" w:themeColor="accent1" w:themeTint="66"/>
              <w:right w:val="nil"/>
            </w:tcBorders>
            <w:shd w:val="clear" w:color="auto" w:fill="auto"/>
            <w:noWrap/>
            <w:vAlign w:val="center"/>
            <w:hideMark/>
          </w:tcPr>
          <w:p w14:paraId="38505B5C" w14:textId="727207C8"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4</w:t>
            </w:r>
          </w:p>
        </w:tc>
        <w:tc>
          <w:tcPr>
            <w:tcW w:w="982" w:type="dxa"/>
            <w:tcBorders>
              <w:top w:val="nil"/>
              <w:left w:val="nil"/>
              <w:bottom w:val="single" w:sz="4" w:space="0" w:color="B4C6E7" w:themeColor="accent1" w:themeTint="66"/>
              <w:right w:val="nil"/>
            </w:tcBorders>
            <w:shd w:val="clear" w:color="auto" w:fill="auto"/>
            <w:noWrap/>
            <w:vAlign w:val="center"/>
            <w:hideMark/>
          </w:tcPr>
          <w:p w14:paraId="7DCDADC3" w14:textId="1A2D700F"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7</w:t>
            </w:r>
          </w:p>
        </w:tc>
        <w:tc>
          <w:tcPr>
            <w:tcW w:w="982" w:type="dxa"/>
            <w:tcBorders>
              <w:top w:val="nil"/>
              <w:left w:val="nil"/>
              <w:bottom w:val="single" w:sz="4" w:space="0" w:color="B4C6E7" w:themeColor="accent1" w:themeTint="66"/>
              <w:right w:val="nil"/>
            </w:tcBorders>
            <w:shd w:val="clear" w:color="auto" w:fill="auto"/>
            <w:noWrap/>
            <w:vAlign w:val="center"/>
            <w:hideMark/>
          </w:tcPr>
          <w:p w14:paraId="56900DC5" w14:textId="5345B47B"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c>
          <w:tcPr>
            <w:tcW w:w="968" w:type="dxa"/>
            <w:tcBorders>
              <w:top w:val="nil"/>
              <w:left w:val="nil"/>
              <w:bottom w:val="single" w:sz="4" w:space="0" w:color="B4C6E7" w:themeColor="accent1" w:themeTint="66"/>
              <w:right w:val="nil"/>
            </w:tcBorders>
            <w:shd w:val="clear" w:color="auto" w:fill="auto"/>
            <w:noWrap/>
            <w:vAlign w:val="center"/>
            <w:hideMark/>
          </w:tcPr>
          <w:p w14:paraId="6F6D2930" w14:textId="3FA6AD03"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r>
      <w:tr w:rsidR="00BA0281" w:rsidRPr="00BA0281" w14:paraId="69D987EE"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18B62631" w14:textId="77777777" w:rsidR="00BA0281" w:rsidRPr="00BA0281" w:rsidRDefault="00BA0281" w:rsidP="00BA0281">
            <w:pPr>
              <w:spacing w:after="0" w:line="240" w:lineRule="auto"/>
              <w:rPr>
                <w:rFonts w:ascii="Calibri" w:eastAsia="Times New Roman" w:hAnsi="Calibri" w:cs="Calibri"/>
                <w:color w:val="000000"/>
                <w:lang w:eastAsia="pl-PL"/>
              </w:rPr>
            </w:pPr>
            <w:r w:rsidRPr="00BA0281">
              <w:rPr>
                <w:rFonts w:ascii="Calibri" w:eastAsia="Times New Roman" w:hAnsi="Calibri" w:cs="Calibri"/>
                <w:color w:val="000000"/>
                <w:lang w:eastAsia="pl-PL"/>
              </w:rPr>
              <w:t>szkolenia, edukacja</w:t>
            </w:r>
          </w:p>
        </w:tc>
        <w:tc>
          <w:tcPr>
            <w:tcW w:w="982" w:type="dxa"/>
            <w:tcBorders>
              <w:top w:val="nil"/>
              <w:left w:val="nil"/>
              <w:bottom w:val="single" w:sz="4" w:space="0" w:color="B4C6E7" w:themeColor="accent1" w:themeTint="66"/>
              <w:right w:val="nil"/>
            </w:tcBorders>
            <w:shd w:val="clear" w:color="auto" w:fill="auto"/>
            <w:noWrap/>
            <w:vAlign w:val="center"/>
            <w:hideMark/>
          </w:tcPr>
          <w:p w14:paraId="1EE3E2CB" w14:textId="0467FBAE"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c>
          <w:tcPr>
            <w:tcW w:w="982" w:type="dxa"/>
            <w:tcBorders>
              <w:top w:val="nil"/>
              <w:left w:val="nil"/>
              <w:bottom w:val="single" w:sz="4" w:space="0" w:color="B4C6E7" w:themeColor="accent1" w:themeTint="66"/>
              <w:right w:val="nil"/>
            </w:tcBorders>
            <w:shd w:val="clear" w:color="auto" w:fill="auto"/>
            <w:noWrap/>
            <w:vAlign w:val="center"/>
            <w:hideMark/>
          </w:tcPr>
          <w:p w14:paraId="27805A0B" w14:textId="35A3147E"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c>
          <w:tcPr>
            <w:tcW w:w="982" w:type="dxa"/>
            <w:tcBorders>
              <w:top w:val="nil"/>
              <w:left w:val="nil"/>
              <w:bottom w:val="single" w:sz="4" w:space="0" w:color="B4C6E7" w:themeColor="accent1" w:themeTint="66"/>
              <w:right w:val="nil"/>
            </w:tcBorders>
            <w:shd w:val="clear" w:color="auto" w:fill="auto"/>
            <w:noWrap/>
            <w:vAlign w:val="center"/>
            <w:hideMark/>
          </w:tcPr>
          <w:p w14:paraId="020B18BD" w14:textId="1AFF72EA"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7</w:t>
            </w:r>
          </w:p>
        </w:tc>
        <w:tc>
          <w:tcPr>
            <w:tcW w:w="982" w:type="dxa"/>
            <w:tcBorders>
              <w:top w:val="nil"/>
              <w:left w:val="nil"/>
              <w:bottom w:val="single" w:sz="4" w:space="0" w:color="B4C6E7" w:themeColor="accent1" w:themeTint="66"/>
              <w:right w:val="nil"/>
            </w:tcBorders>
            <w:shd w:val="clear" w:color="auto" w:fill="auto"/>
            <w:noWrap/>
            <w:vAlign w:val="center"/>
            <w:hideMark/>
          </w:tcPr>
          <w:p w14:paraId="7EC0BBBC" w14:textId="6E3A2F74"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c>
          <w:tcPr>
            <w:tcW w:w="968" w:type="dxa"/>
            <w:tcBorders>
              <w:top w:val="nil"/>
              <w:left w:val="nil"/>
              <w:bottom w:val="single" w:sz="4" w:space="0" w:color="B4C6E7" w:themeColor="accent1" w:themeTint="66"/>
              <w:right w:val="nil"/>
            </w:tcBorders>
            <w:shd w:val="clear" w:color="auto" w:fill="auto"/>
            <w:noWrap/>
            <w:vAlign w:val="center"/>
            <w:hideMark/>
          </w:tcPr>
          <w:p w14:paraId="42EF1A87" w14:textId="0590AB12"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r>
      <w:tr w:rsidR="00BA0281" w:rsidRPr="00BA0281" w14:paraId="674370DE"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59409BF6" w14:textId="50EFFEDC" w:rsidR="00BA0281" w:rsidRPr="00BA0281" w:rsidRDefault="3300D077" w:rsidP="00BA0281">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w:t>
            </w:r>
            <w:r w:rsidR="6D1F070E" w:rsidRPr="20EAEFA9">
              <w:rPr>
                <w:rFonts w:ascii="Calibri" w:eastAsia="Times New Roman" w:hAnsi="Calibri" w:cs="Calibri"/>
                <w:color w:val="000000" w:themeColor="text1"/>
                <w:lang w:eastAsia="pl-PL"/>
              </w:rPr>
              <w:t>unkt</w:t>
            </w:r>
            <w:r w:rsidRPr="20EAEFA9">
              <w:rPr>
                <w:rFonts w:ascii="Calibri" w:eastAsia="Times New Roman" w:hAnsi="Calibri" w:cs="Calibri"/>
                <w:color w:val="000000" w:themeColor="text1"/>
                <w:lang w:eastAsia="pl-PL"/>
              </w:rPr>
              <w:t xml:space="preserve"> wsparcia</w:t>
            </w:r>
            <w:r w:rsidR="6D1F070E" w:rsidRPr="20EAEFA9">
              <w:rPr>
                <w:rFonts w:ascii="Calibri" w:eastAsia="Times New Roman" w:hAnsi="Calibri" w:cs="Calibri"/>
                <w:color w:val="000000" w:themeColor="text1"/>
                <w:lang w:eastAsia="pl-PL"/>
              </w:rPr>
              <w:t xml:space="preserve"> </w:t>
            </w:r>
          </w:p>
        </w:tc>
        <w:tc>
          <w:tcPr>
            <w:tcW w:w="982" w:type="dxa"/>
            <w:tcBorders>
              <w:top w:val="nil"/>
              <w:left w:val="nil"/>
              <w:bottom w:val="single" w:sz="4" w:space="0" w:color="B4C6E7" w:themeColor="accent1" w:themeTint="66"/>
              <w:right w:val="nil"/>
            </w:tcBorders>
            <w:shd w:val="clear" w:color="auto" w:fill="auto"/>
            <w:noWrap/>
            <w:vAlign w:val="center"/>
            <w:hideMark/>
          </w:tcPr>
          <w:p w14:paraId="1EAC18CA" w14:textId="78CFF0F1"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4B3FD0DA" w14:textId="37638409"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6A3C225F" w14:textId="7900F5C5"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1FFF74EC" w14:textId="4719720F"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68" w:type="dxa"/>
            <w:tcBorders>
              <w:top w:val="nil"/>
              <w:left w:val="nil"/>
              <w:bottom w:val="single" w:sz="4" w:space="0" w:color="B4C6E7" w:themeColor="accent1" w:themeTint="66"/>
              <w:right w:val="nil"/>
            </w:tcBorders>
            <w:shd w:val="clear" w:color="auto" w:fill="auto"/>
            <w:noWrap/>
            <w:vAlign w:val="center"/>
            <w:hideMark/>
          </w:tcPr>
          <w:p w14:paraId="2635567B" w14:textId="595FC92E"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r>
      <w:tr w:rsidR="00BA0281" w:rsidRPr="00BA0281" w14:paraId="254B59A0"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214DD9BB" w14:textId="2975E1D4" w:rsidR="00BA0281" w:rsidRPr="00BA0281" w:rsidRDefault="6D1F070E" w:rsidP="00BA0281">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świetlice środowiskowe</w:t>
            </w:r>
            <w:r w:rsidR="3300D077" w:rsidRPr="20EAEFA9">
              <w:rPr>
                <w:rFonts w:ascii="Calibri" w:eastAsia="Times New Roman" w:hAnsi="Calibri" w:cs="Calibri"/>
                <w:color w:val="000000" w:themeColor="text1"/>
                <w:lang w:eastAsia="pl-PL"/>
              </w:rPr>
              <w:t xml:space="preserve"> </w:t>
            </w:r>
            <w:r w:rsidR="72A3CC50">
              <w:br/>
            </w:r>
            <w:r w:rsidR="3300D077" w:rsidRPr="20EAEFA9">
              <w:rPr>
                <w:rFonts w:ascii="Calibri" w:eastAsia="Times New Roman" w:hAnsi="Calibri" w:cs="Calibri"/>
                <w:color w:val="000000" w:themeColor="text1"/>
                <w:lang w:eastAsia="pl-PL"/>
              </w:rPr>
              <w:t xml:space="preserve">(od </w:t>
            </w:r>
            <w:r w:rsidR="5269B205" w:rsidRPr="20EAEFA9">
              <w:rPr>
                <w:rFonts w:ascii="Calibri" w:eastAsia="Times New Roman" w:hAnsi="Calibri" w:cs="Calibri"/>
                <w:color w:val="000000" w:themeColor="text1"/>
                <w:lang w:eastAsia="pl-PL"/>
              </w:rPr>
              <w:t xml:space="preserve">2018 </w:t>
            </w:r>
            <w:r w:rsidR="588FB5F6" w:rsidRPr="20EAEFA9">
              <w:rPr>
                <w:rFonts w:ascii="Calibri" w:eastAsia="Times New Roman" w:hAnsi="Calibri" w:cs="Calibri"/>
                <w:color w:val="000000" w:themeColor="text1"/>
                <w:lang w:eastAsia="pl-PL"/>
              </w:rPr>
              <w:t xml:space="preserve">roku </w:t>
            </w:r>
            <w:r w:rsidR="2A1B97E3" w:rsidRPr="20EAEFA9">
              <w:rPr>
                <w:rFonts w:ascii="Calibri" w:eastAsia="Times New Roman" w:hAnsi="Calibri" w:cs="Calibri"/>
                <w:color w:val="000000" w:themeColor="text1"/>
                <w:lang w:eastAsia="pl-PL"/>
              </w:rPr>
              <w:t>p</w:t>
            </w:r>
            <w:r w:rsidR="5269B205" w:rsidRPr="20EAEFA9">
              <w:rPr>
                <w:rFonts w:ascii="Calibri" w:eastAsia="Times New Roman" w:hAnsi="Calibri" w:cs="Calibri"/>
                <w:color w:val="000000" w:themeColor="text1"/>
                <w:lang w:eastAsia="pl-PL"/>
              </w:rPr>
              <w:t xml:space="preserve">lacówka </w:t>
            </w:r>
            <w:r w:rsidR="2A1B97E3" w:rsidRPr="20EAEFA9">
              <w:rPr>
                <w:rFonts w:ascii="Calibri" w:eastAsia="Times New Roman" w:hAnsi="Calibri" w:cs="Calibri"/>
                <w:color w:val="000000" w:themeColor="text1"/>
                <w:lang w:eastAsia="pl-PL"/>
              </w:rPr>
              <w:t>w</w:t>
            </w:r>
            <w:r w:rsidR="5269B205" w:rsidRPr="20EAEFA9">
              <w:rPr>
                <w:rFonts w:ascii="Calibri" w:eastAsia="Times New Roman" w:hAnsi="Calibri" w:cs="Calibri"/>
                <w:color w:val="000000" w:themeColor="text1"/>
                <w:lang w:eastAsia="pl-PL"/>
              </w:rPr>
              <w:t xml:space="preserve">sparcia </w:t>
            </w:r>
            <w:r w:rsidR="2A1B97E3" w:rsidRPr="20EAEFA9">
              <w:rPr>
                <w:rFonts w:ascii="Calibri" w:eastAsia="Times New Roman" w:hAnsi="Calibri" w:cs="Calibri"/>
                <w:color w:val="000000" w:themeColor="text1"/>
                <w:lang w:eastAsia="pl-PL"/>
              </w:rPr>
              <w:t>d</w:t>
            </w:r>
            <w:r w:rsidR="5269B205" w:rsidRPr="20EAEFA9">
              <w:rPr>
                <w:rFonts w:ascii="Calibri" w:eastAsia="Times New Roman" w:hAnsi="Calibri" w:cs="Calibri"/>
                <w:color w:val="000000" w:themeColor="text1"/>
                <w:lang w:eastAsia="pl-PL"/>
              </w:rPr>
              <w:t>ziennego)</w:t>
            </w:r>
          </w:p>
        </w:tc>
        <w:tc>
          <w:tcPr>
            <w:tcW w:w="982" w:type="dxa"/>
            <w:tcBorders>
              <w:top w:val="nil"/>
              <w:left w:val="nil"/>
              <w:bottom w:val="single" w:sz="4" w:space="0" w:color="B4C6E7" w:themeColor="accent1" w:themeTint="66"/>
              <w:right w:val="nil"/>
            </w:tcBorders>
            <w:shd w:val="clear" w:color="auto" w:fill="auto"/>
            <w:noWrap/>
            <w:vAlign w:val="center"/>
            <w:hideMark/>
          </w:tcPr>
          <w:p w14:paraId="42A68FAF" w14:textId="3C6ECF20"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0AE3019F" w14:textId="406C0F54"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41C1EA75" w14:textId="44C3BB2D"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474C5F19" w14:textId="5DCF8A7D"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68" w:type="dxa"/>
            <w:tcBorders>
              <w:top w:val="nil"/>
              <w:left w:val="nil"/>
              <w:bottom w:val="single" w:sz="4" w:space="0" w:color="B4C6E7" w:themeColor="accent1" w:themeTint="66"/>
              <w:right w:val="nil"/>
            </w:tcBorders>
            <w:shd w:val="clear" w:color="auto" w:fill="auto"/>
            <w:noWrap/>
            <w:vAlign w:val="center"/>
            <w:hideMark/>
          </w:tcPr>
          <w:p w14:paraId="57E91EB1" w14:textId="7C662536"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r>
      <w:tr w:rsidR="00BA0281" w:rsidRPr="00BA0281" w14:paraId="35ADAA5E"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56BA0320" w14:textId="77777777" w:rsidR="00BA0281" w:rsidRPr="00BA0281" w:rsidRDefault="00BA0281" w:rsidP="00BA0281">
            <w:pPr>
              <w:spacing w:after="0" w:line="240" w:lineRule="auto"/>
              <w:rPr>
                <w:rFonts w:ascii="Calibri" w:eastAsia="Times New Roman" w:hAnsi="Calibri" w:cs="Calibri"/>
                <w:color w:val="000000"/>
                <w:lang w:eastAsia="pl-PL"/>
              </w:rPr>
            </w:pPr>
            <w:r w:rsidRPr="00BA0281">
              <w:rPr>
                <w:rFonts w:ascii="Calibri" w:eastAsia="Times New Roman" w:hAnsi="Calibri" w:cs="Calibri"/>
                <w:color w:val="000000"/>
                <w:lang w:eastAsia="pl-PL"/>
              </w:rPr>
              <w:t>profilaktyka</w:t>
            </w:r>
          </w:p>
        </w:tc>
        <w:tc>
          <w:tcPr>
            <w:tcW w:w="982" w:type="dxa"/>
            <w:tcBorders>
              <w:top w:val="nil"/>
              <w:left w:val="nil"/>
              <w:bottom w:val="single" w:sz="4" w:space="0" w:color="B4C6E7" w:themeColor="accent1" w:themeTint="66"/>
              <w:right w:val="nil"/>
            </w:tcBorders>
            <w:shd w:val="clear" w:color="auto" w:fill="auto"/>
            <w:noWrap/>
            <w:vAlign w:val="center"/>
            <w:hideMark/>
          </w:tcPr>
          <w:p w14:paraId="3916BEB6" w14:textId="441FADE6"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c>
          <w:tcPr>
            <w:tcW w:w="982" w:type="dxa"/>
            <w:tcBorders>
              <w:top w:val="nil"/>
              <w:left w:val="nil"/>
              <w:bottom w:val="single" w:sz="4" w:space="0" w:color="B4C6E7" w:themeColor="accent1" w:themeTint="66"/>
              <w:right w:val="nil"/>
            </w:tcBorders>
            <w:shd w:val="clear" w:color="auto" w:fill="auto"/>
            <w:noWrap/>
            <w:vAlign w:val="center"/>
            <w:hideMark/>
          </w:tcPr>
          <w:p w14:paraId="389F2F06" w14:textId="726347F3"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c>
          <w:tcPr>
            <w:tcW w:w="982" w:type="dxa"/>
            <w:tcBorders>
              <w:top w:val="nil"/>
              <w:left w:val="nil"/>
              <w:bottom w:val="single" w:sz="4" w:space="0" w:color="B4C6E7" w:themeColor="accent1" w:themeTint="66"/>
              <w:right w:val="nil"/>
            </w:tcBorders>
            <w:shd w:val="clear" w:color="auto" w:fill="auto"/>
            <w:noWrap/>
            <w:vAlign w:val="center"/>
            <w:hideMark/>
          </w:tcPr>
          <w:p w14:paraId="4DDBCA07" w14:textId="63DC5C12"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03E24803" w14:textId="7C313F1F"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68" w:type="dxa"/>
            <w:tcBorders>
              <w:top w:val="nil"/>
              <w:left w:val="nil"/>
              <w:bottom w:val="single" w:sz="4" w:space="0" w:color="B4C6E7" w:themeColor="accent1" w:themeTint="66"/>
              <w:right w:val="nil"/>
            </w:tcBorders>
            <w:shd w:val="clear" w:color="auto" w:fill="auto"/>
            <w:noWrap/>
            <w:vAlign w:val="center"/>
            <w:hideMark/>
          </w:tcPr>
          <w:p w14:paraId="1AF149EC" w14:textId="6BA0CCAA"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2</w:t>
            </w:r>
          </w:p>
        </w:tc>
      </w:tr>
      <w:tr w:rsidR="00BA0281" w:rsidRPr="00BA0281" w14:paraId="7300DE4C" w14:textId="77777777" w:rsidTr="00F91A4B">
        <w:trPr>
          <w:trHeight w:val="288"/>
          <w:jc w:val="center"/>
        </w:trPr>
        <w:tc>
          <w:tcPr>
            <w:tcW w:w="3302" w:type="dxa"/>
            <w:tcBorders>
              <w:top w:val="nil"/>
              <w:left w:val="nil"/>
              <w:bottom w:val="single" w:sz="4" w:space="0" w:color="B4C6E7" w:themeColor="accent1" w:themeTint="66"/>
              <w:right w:val="nil"/>
            </w:tcBorders>
            <w:shd w:val="clear" w:color="auto" w:fill="auto"/>
            <w:noWrap/>
            <w:vAlign w:val="center"/>
            <w:hideMark/>
          </w:tcPr>
          <w:p w14:paraId="626DA480" w14:textId="77777777" w:rsidR="00BA0281" w:rsidRPr="00BA0281" w:rsidRDefault="00BA0281" w:rsidP="00BA0281">
            <w:pPr>
              <w:spacing w:after="0" w:line="240" w:lineRule="auto"/>
              <w:rPr>
                <w:rFonts w:ascii="Calibri" w:eastAsia="Times New Roman" w:hAnsi="Calibri" w:cs="Calibri"/>
                <w:color w:val="000000"/>
                <w:lang w:eastAsia="pl-PL"/>
              </w:rPr>
            </w:pPr>
            <w:r w:rsidRPr="00BA0281">
              <w:rPr>
                <w:rFonts w:ascii="Calibri" w:eastAsia="Times New Roman" w:hAnsi="Calibri" w:cs="Calibri"/>
                <w:color w:val="000000"/>
                <w:lang w:eastAsia="pl-PL"/>
              </w:rPr>
              <w:t>programy autorskie</w:t>
            </w:r>
          </w:p>
        </w:tc>
        <w:tc>
          <w:tcPr>
            <w:tcW w:w="982" w:type="dxa"/>
            <w:tcBorders>
              <w:top w:val="nil"/>
              <w:left w:val="nil"/>
              <w:bottom w:val="single" w:sz="4" w:space="0" w:color="B4C6E7" w:themeColor="accent1" w:themeTint="66"/>
              <w:right w:val="nil"/>
            </w:tcBorders>
            <w:shd w:val="clear" w:color="auto" w:fill="auto"/>
            <w:noWrap/>
            <w:vAlign w:val="center"/>
            <w:hideMark/>
          </w:tcPr>
          <w:p w14:paraId="234C9FDD" w14:textId="19B5F36D"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c>
          <w:tcPr>
            <w:tcW w:w="982" w:type="dxa"/>
            <w:tcBorders>
              <w:top w:val="nil"/>
              <w:left w:val="nil"/>
              <w:bottom w:val="single" w:sz="4" w:space="0" w:color="B4C6E7" w:themeColor="accent1" w:themeTint="66"/>
              <w:right w:val="nil"/>
            </w:tcBorders>
            <w:shd w:val="clear" w:color="auto" w:fill="auto"/>
            <w:noWrap/>
            <w:vAlign w:val="center"/>
            <w:hideMark/>
          </w:tcPr>
          <w:p w14:paraId="4D9DA133" w14:textId="156B581F"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c>
          <w:tcPr>
            <w:tcW w:w="982" w:type="dxa"/>
            <w:tcBorders>
              <w:top w:val="nil"/>
              <w:left w:val="nil"/>
              <w:bottom w:val="single" w:sz="4" w:space="0" w:color="B4C6E7" w:themeColor="accent1" w:themeTint="66"/>
              <w:right w:val="nil"/>
            </w:tcBorders>
            <w:shd w:val="clear" w:color="auto" w:fill="auto"/>
            <w:noWrap/>
            <w:vAlign w:val="center"/>
            <w:hideMark/>
          </w:tcPr>
          <w:p w14:paraId="333DF90B" w14:textId="3C7B77B2"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1</w:t>
            </w:r>
          </w:p>
        </w:tc>
        <w:tc>
          <w:tcPr>
            <w:tcW w:w="982" w:type="dxa"/>
            <w:tcBorders>
              <w:top w:val="nil"/>
              <w:left w:val="nil"/>
              <w:bottom w:val="single" w:sz="4" w:space="0" w:color="B4C6E7" w:themeColor="accent1" w:themeTint="66"/>
              <w:right w:val="nil"/>
            </w:tcBorders>
            <w:shd w:val="clear" w:color="auto" w:fill="auto"/>
            <w:noWrap/>
            <w:vAlign w:val="center"/>
            <w:hideMark/>
          </w:tcPr>
          <w:p w14:paraId="6B87FAD4" w14:textId="41E95205"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c>
          <w:tcPr>
            <w:tcW w:w="968" w:type="dxa"/>
            <w:tcBorders>
              <w:top w:val="nil"/>
              <w:left w:val="nil"/>
              <w:bottom w:val="single" w:sz="4" w:space="0" w:color="B4C6E7" w:themeColor="accent1" w:themeTint="66"/>
              <w:right w:val="nil"/>
            </w:tcBorders>
            <w:shd w:val="clear" w:color="auto" w:fill="auto"/>
            <w:noWrap/>
            <w:vAlign w:val="center"/>
            <w:hideMark/>
          </w:tcPr>
          <w:p w14:paraId="5AAE7D11" w14:textId="23A4B469" w:rsidR="00BA0281" w:rsidRPr="00BA0281" w:rsidRDefault="00BA0281" w:rsidP="00BA0281">
            <w:pPr>
              <w:spacing w:after="0" w:line="240" w:lineRule="auto"/>
              <w:jc w:val="center"/>
              <w:rPr>
                <w:rFonts w:ascii="Calibri" w:eastAsia="Times New Roman" w:hAnsi="Calibri" w:cs="Calibri"/>
                <w:color w:val="000000"/>
                <w:lang w:eastAsia="pl-PL"/>
              </w:rPr>
            </w:pPr>
            <w:r w:rsidRPr="00BA0281">
              <w:rPr>
                <w:rFonts w:ascii="Calibri" w:eastAsia="Times New Roman" w:hAnsi="Calibri" w:cs="Calibri"/>
                <w:color w:val="000000"/>
                <w:lang w:eastAsia="pl-PL"/>
              </w:rPr>
              <w:t>-</w:t>
            </w:r>
          </w:p>
        </w:tc>
      </w:tr>
    </w:tbl>
    <w:p w14:paraId="1E332EF8" w14:textId="629CA3AB" w:rsidR="007D6802" w:rsidRPr="00985874" w:rsidRDefault="007D6802" w:rsidP="007D6802">
      <w:pPr>
        <w:ind w:left="708"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opracowanie własne na podstawie danych </w:t>
      </w:r>
      <w:r w:rsidR="00B11653">
        <w:rPr>
          <w:rFonts w:cstheme="minorHAnsi"/>
          <w:sz w:val="20"/>
          <w:szCs w:val="20"/>
        </w:rPr>
        <w:t>G</w:t>
      </w:r>
      <w:r>
        <w:rPr>
          <w:rFonts w:cstheme="minorHAnsi"/>
          <w:sz w:val="20"/>
          <w:szCs w:val="20"/>
        </w:rPr>
        <w:t>OPS</w:t>
      </w:r>
    </w:p>
    <w:p w14:paraId="712DB69D" w14:textId="4F5D9C57" w:rsidR="0067543B" w:rsidRDefault="12D0BA85" w:rsidP="003627FA">
      <w:pPr>
        <w:ind w:firstLine="708"/>
        <w:jc w:val="both"/>
        <w:rPr>
          <w:sz w:val="24"/>
          <w:szCs w:val="24"/>
        </w:rPr>
      </w:pPr>
      <w:r w:rsidRPr="20EAEFA9">
        <w:rPr>
          <w:sz w:val="24"/>
          <w:szCs w:val="24"/>
        </w:rPr>
        <w:t xml:space="preserve">Biorąc pod uwagę dominującą formę pomocy </w:t>
      </w:r>
      <w:r w:rsidR="151FA861" w:rsidRPr="20EAEFA9">
        <w:rPr>
          <w:sz w:val="24"/>
          <w:szCs w:val="24"/>
        </w:rPr>
        <w:t xml:space="preserve">osobom doznającym </w:t>
      </w:r>
      <w:r w:rsidRPr="20EAEFA9">
        <w:rPr>
          <w:sz w:val="24"/>
          <w:szCs w:val="24"/>
        </w:rPr>
        <w:t>przemocy, stosow</w:t>
      </w:r>
      <w:r w:rsidR="44D4F054" w:rsidRPr="20EAEFA9">
        <w:rPr>
          <w:sz w:val="24"/>
          <w:szCs w:val="24"/>
        </w:rPr>
        <w:t>a</w:t>
      </w:r>
      <w:r w:rsidRPr="20EAEFA9">
        <w:rPr>
          <w:sz w:val="24"/>
          <w:szCs w:val="24"/>
        </w:rPr>
        <w:t xml:space="preserve">ną w formie </w:t>
      </w:r>
      <w:r w:rsidR="00565B9E" w:rsidRPr="20EAEFA9">
        <w:rPr>
          <w:sz w:val="24"/>
          <w:szCs w:val="24"/>
        </w:rPr>
        <w:t xml:space="preserve">terapii i </w:t>
      </w:r>
      <w:r w:rsidRPr="20EAEFA9">
        <w:rPr>
          <w:sz w:val="24"/>
          <w:szCs w:val="24"/>
        </w:rPr>
        <w:t>poradnictw</w:t>
      </w:r>
      <w:r w:rsidR="58631F4E" w:rsidRPr="20EAEFA9">
        <w:rPr>
          <w:sz w:val="24"/>
          <w:szCs w:val="24"/>
        </w:rPr>
        <w:t>a</w:t>
      </w:r>
      <w:r w:rsidRPr="20EAEFA9">
        <w:rPr>
          <w:sz w:val="24"/>
          <w:szCs w:val="24"/>
        </w:rPr>
        <w:t xml:space="preserve">, zbadano jaki </w:t>
      </w:r>
      <w:r w:rsidR="6E34F99F" w:rsidRPr="20EAEFA9">
        <w:rPr>
          <w:sz w:val="24"/>
          <w:szCs w:val="24"/>
        </w:rPr>
        <w:t>był</w:t>
      </w:r>
      <w:r w:rsidR="58631F4E" w:rsidRPr="20EAEFA9">
        <w:rPr>
          <w:sz w:val="24"/>
          <w:szCs w:val="24"/>
        </w:rPr>
        <w:t xml:space="preserve"> </w:t>
      </w:r>
      <w:r w:rsidR="00565B9E" w:rsidRPr="20EAEFA9">
        <w:rPr>
          <w:sz w:val="24"/>
          <w:szCs w:val="24"/>
        </w:rPr>
        <w:t>ich</w:t>
      </w:r>
      <w:r w:rsidRPr="20EAEFA9">
        <w:rPr>
          <w:sz w:val="24"/>
          <w:szCs w:val="24"/>
        </w:rPr>
        <w:t xml:space="preserve"> udział</w:t>
      </w:r>
      <w:r w:rsidR="58631F4E" w:rsidRPr="20EAEFA9">
        <w:rPr>
          <w:sz w:val="24"/>
          <w:szCs w:val="24"/>
        </w:rPr>
        <w:t xml:space="preserve">, </w:t>
      </w:r>
      <w:r w:rsidRPr="20EAEFA9">
        <w:rPr>
          <w:sz w:val="24"/>
          <w:szCs w:val="24"/>
        </w:rPr>
        <w:t xml:space="preserve">na tle </w:t>
      </w:r>
      <w:r w:rsidR="58631F4E" w:rsidRPr="20EAEFA9">
        <w:rPr>
          <w:sz w:val="24"/>
          <w:szCs w:val="24"/>
        </w:rPr>
        <w:t xml:space="preserve">wszystkich </w:t>
      </w:r>
      <w:r w:rsidRPr="20EAEFA9">
        <w:rPr>
          <w:sz w:val="24"/>
          <w:szCs w:val="24"/>
        </w:rPr>
        <w:t>porad</w:t>
      </w:r>
      <w:r w:rsidR="58631F4E" w:rsidRPr="20EAEFA9">
        <w:rPr>
          <w:sz w:val="24"/>
          <w:szCs w:val="24"/>
        </w:rPr>
        <w:t xml:space="preserve"> udzielanych w ramach tegoż zadania. Z przeprowadzonej analizy wynika, </w:t>
      </w:r>
      <w:r w:rsidR="00CD7CDF">
        <w:rPr>
          <w:sz w:val="24"/>
          <w:szCs w:val="24"/>
        </w:rPr>
        <w:br/>
      </w:r>
      <w:r w:rsidR="58631F4E" w:rsidRPr="20EAEFA9">
        <w:rPr>
          <w:sz w:val="24"/>
          <w:szCs w:val="24"/>
        </w:rPr>
        <w:t xml:space="preserve">że </w:t>
      </w:r>
      <w:r w:rsidR="17E44E17" w:rsidRPr="20EAEFA9">
        <w:rPr>
          <w:sz w:val="24"/>
          <w:szCs w:val="24"/>
        </w:rPr>
        <w:t xml:space="preserve">w </w:t>
      </w:r>
      <w:r w:rsidR="58631F4E" w:rsidRPr="20EAEFA9">
        <w:rPr>
          <w:sz w:val="24"/>
          <w:szCs w:val="24"/>
        </w:rPr>
        <w:t xml:space="preserve">badanym okresie </w:t>
      </w:r>
      <w:r w:rsidR="0AFF10C1" w:rsidRPr="20EAEFA9">
        <w:rPr>
          <w:sz w:val="24"/>
          <w:szCs w:val="24"/>
        </w:rPr>
        <w:t xml:space="preserve">na terenie </w:t>
      </w:r>
      <w:r w:rsidR="00042E4D" w:rsidRPr="20EAEFA9">
        <w:rPr>
          <w:sz w:val="24"/>
          <w:szCs w:val="24"/>
        </w:rPr>
        <w:t xml:space="preserve">gminy </w:t>
      </w:r>
      <w:r w:rsidR="006F4CFD" w:rsidRPr="20EAEFA9">
        <w:rPr>
          <w:sz w:val="24"/>
          <w:szCs w:val="24"/>
        </w:rPr>
        <w:t>Słomniki</w:t>
      </w:r>
      <w:r w:rsidR="001B2B10" w:rsidRPr="20EAEFA9">
        <w:rPr>
          <w:sz w:val="24"/>
          <w:szCs w:val="24"/>
        </w:rPr>
        <w:t xml:space="preserve"> </w:t>
      </w:r>
      <w:r w:rsidR="00ED182C" w:rsidRPr="20EAEFA9">
        <w:rPr>
          <w:sz w:val="24"/>
          <w:szCs w:val="24"/>
        </w:rPr>
        <w:t xml:space="preserve">poradnictwo specjalistyczne dla osób doznających </w:t>
      </w:r>
      <w:r w:rsidR="00565B9E" w:rsidRPr="20EAEFA9">
        <w:rPr>
          <w:sz w:val="24"/>
          <w:szCs w:val="24"/>
        </w:rPr>
        <w:t>przemocy</w:t>
      </w:r>
      <w:r w:rsidR="00ED182C" w:rsidRPr="20EAEFA9">
        <w:rPr>
          <w:sz w:val="24"/>
          <w:szCs w:val="24"/>
        </w:rPr>
        <w:t xml:space="preserve"> w rodzinie</w:t>
      </w:r>
      <w:r w:rsidR="006F4CFD" w:rsidRPr="20EAEFA9">
        <w:rPr>
          <w:sz w:val="24"/>
          <w:szCs w:val="24"/>
        </w:rPr>
        <w:t xml:space="preserve"> stanowiło średnio </w:t>
      </w:r>
      <w:r w:rsidR="00EB2C28" w:rsidRPr="20EAEFA9">
        <w:rPr>
          <w:sz w:val="24"/>
          <w:szCs w:val="24"/>
        </w:rPr>
        <w:t>41,9% całości poradnictwa</w:t>
      </w:r>
      <w:r w:rsidR="000434FA" w:rsidRPr="20EAEFA9">
        <w:rPr>
          <w:sz w:val="24"/>
          <w:szCs w:val="24"/>
        </w:rPr>
        <w:t xml:space="preserve">. </w:t>
      </w:r>
      <w:r w:rsidR="58631F4E" w:rsidRPr="20EAEFA9">
        <w:rPr>
          <w:sz w:val="24"/>
          <w:szCs w:val="24"/>
        </w:rPr>
        <w:t xml:space="preserve">Szczegółowe dane prezentuje poniższa tabela. </w:t>
      </w:r>
    </w:p>
    <w:p w14:paraId="530A367D" w14:textId="4E2EFD4D" w:rsidR="00547038" w:rsidRDefault="00547038" w:rsidP="003627FA">
      <w:pPr>
        <w:ind w:firstLine="708"/>
        <w:jc w:val="both"/>
        <w:rPr>
          <w:sz w:val="24"/>
          <w:szCs w:val="24"/>
        </w:rPr>
      </w:pPr>
    </w:p>
    <w:p w14:paraId="7BB83FEC" w14:textId="77777777" w:rsidR="00547038" w:rsidRPr="00565B9E" w:rsidRDefault="00547038" w:rsidP="003627FA">
      <w:pPr>
        <w:ind w:firstLine="708"/>
        <w:jc w:val="both"/>
        <w:rPr>
          <w:sz w:val="24"/>
          <w:szCs w:val="24"/>
        </w:rPr>
      </w:pPr>
    </w:p>
    <w:p w14:paraId="34AB3BFD" w14:textId="2A915EE1" w:rsidR="0067543B" w:rsidRPr="00985874" w:rsidRDefault="0067543B" w:rsidP="00680B5C">
      <w:pPr>
        <w:pStyle w:val="Nagwek3"/>
        <w:ind w:left="1276" w:hanging="1276"/>
      </w:pPr>
      <w:bookmarkStart w:id="115" w:name="_Toc56161947"/>
      <w:bookmarkStart w:id="116" w:name="_Toc56162159"/>
      <w:bookmarkStart w:id="117" w:name="_Toc56609543"/>
      <w:bookmarkStart w:id="118" w:name="_Toc56610204"/>
      <w:bookmarkStart w:id="119" w:name="_Toc60852124"/>
      <w:bookmarkStart w:id="120" w:name="_Toc60855986"/>
      <w:bookmarkStart w:id="121" w:name="_Toc95226190"/>
      <w:bookmarkStart w:id="122" w:name="_Toc95226242"/>
      <w:r w:rsidRPr="00985874">
        <w:lastRenderedPageBreak/>
        <w:t>Tabela nr</w:t>
      </w:r>
      <w:r w:rsidR="00C55E2A">
        <w:t xml:space="preserve"> </w:t>
      </w:r>
      <w:r w:rsidR="008F6C4C">
        <w:t>4</w:t>
      </w:r>
      <w:r w:rsidRPr="00985874">
        <w:t xml:space="preserve"> </w:t>
      </w:r>
      <w:r>
        <w:t>–</w:t>
      </w:r>
      <w:r w:rsidRPr="00985874">
        <w:t xml:space="preserve"> </w:t>
      </w:r>
      <w:r>
        <w:t xml:space="preserve">Udział </w:t>
      </w:r>
      <w:r w:rsidRPr="0067543B">
        <w:t xml:space="preserve">terapii i porad </w:t>
      </w:r>
      <w:r w:rsidR="005E2D81">
        <w:t>specjalistycznych</w:t>
      </w:r>
      <w:r w:rsidRPr="0067543B">
        <w:t xml:space="preserve"> </w:t>
      </w:r>
      <w:r w:rsidR="00FD56B8" w:rsidRPr="0067543B">
        <w:t>dotyczą</w:t>
      </w:r>
      <w:r w:rsidR="00FD56B8">
        <w:t>cych</w:t>
      </w:r>
      <w:r w:rsidRPr="0067543B">
        <w:t xml:space="preserve"> zjawiska przemocy </w:t>
      </w:r>
      <w:r w:rsidR="00FD56B8">
        <w:br/>
      </w:r>
      <w:r w:rsidRPr="0067543B">
        <w:t>w rodzinie</w:t>
      </w:r>
      <w:r>
        <w:t xml:space="preserve"> na terenie </w:t>
      </w:r>
      <w:r w:rsidR="00846448">
        <w:t xml:space="preserve">gminy </w:t>
      </w:r>
      <w:r w:rsidR="00786810">
        <w:t>Słomniki</w:t>
      </w:r>
      <w:r>
        <w:t xml:space="preserve"> w latach 201</w:t>
      </w:r>
      <w:r w:rsidR="00786810">
        <w:t>6</w:t>
      </w:r>
      <w:r>
        <w:t>-20</w:t>
      </w:r>
      <w:r w:rsidR="00D408D8">
        <w:t>20</w:t>
      </w:r>
      <w:bookmarkEnd w:id="115"/>
      <w:bookmarkEnd w:id="116"/>
      <w:bookmarkEnd w:id="117"/>
      <w:bookmarkEnd w:id="118"/>
      <w:bookmarkEnd w:id="119"/>
      <w:bookmarkEnd w:id="120"/>
      <w:bookmarkEnd w:id="121"/>
      <w:bookmarkEnd w:id="122"/>
    </w:p>
    <w:tbl>
      <w:tblPr>
        <w:tblW w:w="8198" w:type="dxa"/>
        <w:jc w:val="center"/>
        <w:tblCellMar>
          <w:left w:w="70" w:type="dxa"/>
          <w:right w:w="70" w:type="dxa"/>
        </w:tblCellMar>
        <w:tblLook w:val="04A0" w:firstRow="1" w:lastRow="0" w:firstColumn="1" w:lastColumn="0" w:noHBand="0" w:noVBand="1"/>
      </w:tblPr>
      <w:tblGrid>
        <w:gridCol w:w="3302"/>
        <w:gridCol w:w="991"/>
        <w:gridCol w:w="990"/>
        <w:gridCol w:w="990"/>
        <w:gridCol w:w="990"/>
        <w:gridCol w:w="935"/>
      </w:tblGrid>
      <w:tr w:rsidR="00235250" w:rsidRPr="00235250" w14:paraId="3FEC561A" w14:textId="77777777" w:rsidTr="009B6956">
        <w:trPr>
          <w:trHeight w:val="288"/>
          <w:tblHeader/>
          <w:jc w:val="center"/>
        </w:trPr>
        <w:tc>
          <w:tcPr>
            <w:tcW w:w="3302" w:type="dxa"/>
            <w:vMerge w:val="restart"/>
            <w:tcBorders>
              <w:top w:val="nil"/>
              <w:left w:val="nil"/>
              <w:bottom w:val="nil"/>
              <w:right w:val="nil"/>
            </w:tcBorders>
            <w:shd w:val="clear" w:color="000000" w:fill="2F5496"/>
            <w:noWrap/>
            <w:vAlign w:val="center"/>
            <w:hideMark/>
          </w:tcPr>
          <w:p w14:paraId="514D91B7"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Wyszczególnienie</w:t>
            </w:r>
          </w:p>
        </w:tc>
        <w:tc>
          <w:tcPr>
            <w:tcW w:w="4896" w:type="dxa"/>
            <w:gridSpan w:val="5"/>
            <w:tcBorders>
              <w:top w:val="nil"/>
              <w:left w:val="nil"/>
              <w:bottom w:val="nil"/>
              <w:right w:val="nil"/>
            </w:tcBorders>
            <w:shd w:val="clear" w:color="000000" w:fill="2F5496"/>
            <w:noWrap/>
            <w:vAlign w:val="center"/>
            <w:hideMark/>
          </w:tcPr>
          <w:p w14:paraId="27DC0D06" w14:textId="77777777" w:rsidR="00235250" w:rsidRPr="00235250" w:rsidRDefault="00235250" w:rsidP="00235250">
            <w:pPr>
              <w:spacing w:after="0" w:line="240" w:lineRule="auto"/>
              <w:jc w:val="center"/>
              <w:rPr>
                <w:rFonts w:ascii="Czcionka tekstu podstawowego" w:eastAsia="Times New Roman" w:hAnsi="Czcionka tekstu podstawowego" w:cs="Calibri"/>
                <w:color w:val="FFFFFF"/>
                <w:sz w:val="18"/>
                <w:szCs w:val="18"/>
                <w:lang w:eastAsia="pl-PL"/>
              </w:rPr>
            </w:pPr>
            <w:r w:rsidRPr="00235250">
              <w:rPr>
                <w:rFonts w:ascii="Czcionka tekstu podstawowego" w:eastAsia="Times New Roman" w:hAnsi="Czcionka tekstu podstawowego" w:cs="Calibri"/>
                <w:color w:val="FFFFFF"/>
                <w:sz w:val="18"/>
                <w:szCs w:val="18"/>
                <w:lang w:eastAsia="pl-PL"/>
              </w:rPr>
              <w:t>Rok</w:t>
            </w:r>
          </w:p>
        </w:tc>
      </w:tr>
      <w:tr w:rsidR="00235250" w:rsidRPr="00235250" w14:paraId="3EA5DFBA" w14:textId="77777777" w:rsidTr="009B6956">
        <w:trPr>
          <w:trHeight w:val="288"/>
          <w:tblHeader/>
          <w:jc w:val="center"/>
        </w:trPr>
        <w:tc>
          <w:tcPr>
            <w:tcW w:w="3302" w:type="dxa"/>
            <w:vMerge/>
            <w:tcBorders>
              <w:top w:val="nil"/>
              <w:left w:val="nil"/>
              <w:bottom w:val="nil"/>
              <w:right w:val="nil"/>
            </w:tcBorders>
            <w:vAlign w:val="center"/>
            <w:hideMark/>
          </w:tcPr>
          <w:p w14:paraId="68B002C0" w14:textId="77777777" w:rsidR="00235250" w:rsidRPr="00235250" w:rsidRDefault="00235250" w:rsidP="00235250">
            <w:pPr>
              <w:spacing w:after="0" w:line="240" w:lineRule="auto"/>
              <w:rPr>
                <w:rFonts w:ascii="Calibri" w:eastAsia="Times New Roman" w:hAnsi="Calibri" w:cs="Calibri"/>
                <w:color w:val="FFFFFF"/>
                <w:lang w:eastAsia="pl-PL"/>
              </w:rPr>
            </w:pPr>
          </w:p>
        </w:tc>
        <w:tc>
          <w:tcPr>
            <w:tcW w:w="991" w:type="dxa"/>
            <w:tcBorders>
              <w:top w:val="nil"/>
              <w:left w:val="nil"/>
              <w:bottom w:val="nil"/>
              <w:right w:val="nil"/>
            </w:tcBorders>
            <w:shd w:val="clear" w:color="000000" w:fill="2F5496"/>
            <w:noWrap/>
            <w:vAlign w:val="center"/>
            <w:hideMark/>
          </w:tcPr>
          <w:p w14:paraId="436681C0"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2016</w:t>
            </w:r>
          </w:p>
        </w:tc>
        <w:tc>
          <w:tcPr>
            <w:tcW w:w="990" w:type="dxa"/>
            <w:tcBorders>
              <w:top w:val="nil"/>
              <w:left w:val="nil"/>
              <w:bottom w:val="nil"/>
              <w:right w:val="nil"/>
            </w:tcBorders>
            <w:shd w:val="clear" w:color="000000" w:fill="2F5496"/>
            <w:noWrap/>
            <w:vAlign w:val="center"/>
            <w:hideMark/>
          </w:tcPr>
          <w:p w14:paraId="4E8C8235"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2017</w:t>
            </w:r>
          </w:p>
        </w:tc>
        <w:tc>
          <w:tcPr>
            <w:tcW w:w="990" w:type="dxa"/>
            <w:tcBorders>
              <w:top w:val="nil"/>
              <w:left w:val="nil"/>
              <w:bottom w:val="nil"/>
              <w:right w:val="nil"/>
            </w:tcBorders>
            <w:shd w:val="clear" w:color="000000" w:fill="2F5496"/>
            <w:noWrap/>
            <w:vAlign w:val="center"/>
            <w:hideMark/>
          </w:tcPr>
          <w:p w14:paraId="7F6C14D3"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2018</w:t>
            </w:r>
          </w:p>
        </w:tc>
        <w:tc>
          <w:tcPr>
            <w:tcW w:w="990" w:type="dxa"/>
            <w:tcBorders>
              <w:top w:val="nil"/>
              <w:left w:val="nil"/>
              <w:bottom w:val="nil"/>
              <w:right w:val="nil"/>
            </w:tcBorders>
            <w:shd w:val="clear" w:color="000000" w:fill="2F5496"/>
            <w:noWrap/>
            <w:vAlign w:val="center"/>
            <w:hideMark/>
          </w:tcPr>
          <w:p w14:paraId="7067E03B"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2019</w:t>
            </w:r>
          </w:p>
        </w:tc>
        <w:tc>
          <w:tcPr>
            <w:tcW w:w="935" w:type="dxa"/>
            <w:tcBorders>
              <w:top w:val="nil"/>
              <w:left w:val="nil"/>
              <w:bottom w:val="nil"/>
              <w:right w:val="nil"/>
            </w:tcBorders>
            <w:shd w:val="clear" w:color="000000" w:fill="2F5496"/>
            <w:noWrap/>
            <w:vAlign w:val="center"/>
            <w:hideMark/>
          </w:tcPr>
          <w:p w14:paraId="5C1221C1" w14:textId="77777777" w:rsidR="00235250" w:rsidRPr="00235250" w:rsidRDefault="00235250" w:rsidP="00235250">
            <w:pPr>
              <w:spacing w:after="0" w:line="240" w:lineRule="auto"/>
              <w:jc w:val="center"/>
              <w:rPr>
                <w:rFonts w:ascii="Calibri" w:eastAsia="Times New Roman" w:hAnsi="Calibri" w:cs="Calibri"/>
                <w:color w:val="FFFFFF"/>
                <w:lang w:eastAsia="pl-PL"/>
              </w:rPr>
            </w:pPr>
            <w:r w:rsidRPr="00235250">
              <w:rPr>
                <w:rFonts w:ascii="Calibri" w:eastAsia="Times New Roman" w:hAnsi="Calibri" w:cs="Calibri"/>
                <w:color w:val="FFFFFF"/>
                <w:lang w:eastAsia="pl-PL"/>
              </w:rPr>
              <w:t>2020</w:t>
            </w:r>
          </w:p>
        </w:tc>
      </w:tr>
      <w:tr w:rsidR="00235250" w:rsidRPr="00235250" w14:paraId="50D6B143" w14:textId="77777777" w:rsidTr="00235250">
        <w:trPr>
          <w:trHeight w:val="1290"/>
          <w:jc w:val="center"/>
        </w:trPr>
        <w:tc>
          <w:tcPr>
            <w:tcW w:w="3302" w:type="dxa"/>
            <w:tcBorders>
              <w:top w:val="nil"/>
              <w:left w:val="nil"/>
              <w:bottom w:val="single" w:sz="4" w:space="0" w:color="B4C6E7"/>
              <w:right w:val="nil"/>
            </w:tcBorders>
            <w:shd w:val="clear" w:color="auto" w:fill="auto"/>
            <w:vAlign w:val="center"/>
            <w:hideMark/>
          </w:tcPr>
          <w:p w14:paraId="7C84AAA6" w14:textId="2D5A0D43" w:rsidR="00235250" w:rsidRPr="00235250" w:rsidRDefault="00235250" w:rsidP="00235250">
            <w:pPr>
              <w:spacing w:after="0" w:line="240" w:lineRule="auto"/>
              <w:rPr>
                <w:rFonts w:ascii="Calibri" w:eastAsia="Times New Roman" w:hAnsi="Calibri" w:cs="Calibri"/>
                <w:lang w:eastAsia="pl-PL"/>
              </w:rPr>
            </w:pPr>
            <w:r w:rsidRPr="00235250">
              <w:rPr>
                <w:rFonts w:ascii="Calibri" w:eastAsia="Times New Roman" w:hAnsi="Calibri" w:cs="Calibri"/>
                <w:lang w:eastAsia="pl-PL"/>
              </w:rPr>
              <w:t xml:space="preserve"> Udział terapii i porad specjalistycznych dotyczący zjawiska przemocy w rodzinie </w:t>
            </w:r>
            <w:r>
              <w:rPr>
                <w:rFonts w:ascii="Calibri" w:eastAsia="Times New Roman" w:hAnsi="Calibri" w:cs="Calibri"/>
                <w:lang w:eastAsia="pl-PL"/>
              </w:rPr>
              <w:br/>
            </w:r>
            <w:r w:rsidRPr="00235250">
              <w:rPr>
                <w:rFonts w:ascii="Calibri" w:eastAsia="Times New Roman" w:hAnsi="Calibri" w:cs="Calibri"/>
                <w:lang w:eastAsia="pl-PL"/>
              </w:rPr>
              <w:t xml:space="preserve">w stosunku do ogólnej liczby terapii i porad specj. [%] </w:t>
            </w:r>
          </w:p>
        </w:tc>
        <w:tc>
          <w:tcPr>
            <w:tcW w:w="991" w:type="dxa"/>
            <w:tcBorders>
              <w:top w:val="nil"/>
              <w:left w:val="nil"/>
              <w:bottom w:val="single" w:sz="4" w:space="0" w:color="B4C6E7"/>
              <w:right w:val="nil"/>
            </w:tcBorders>
            <w:shd w:val="clear" w:color="auto" w:fill="auto"/>
            <w:noWrap/>
            <w:vAlign w:val="center"/>
            <w:hideMark/>
          </w:tcPr>
          <w:p w14:paraId="08939878" w14:textId="2917BC3F" w:rsidR="00235250" w:rsidRPr="00235250" w:rsidRDefault="00235250" w:rsidP="00235250">
            <w:pPr>
              <w:spacing w:after="0" w:line="240" w:lineRule="auto"/>
              <w:jc w:val="center"/>
              <w:rPr>
                <w:rFonts w:ascii="Calibri" w:eastAsia="Times New Roman" w:hAnsi="Calibri" w:cs="Calibri"/>
                <w:color w:val="000000"/>
                <w:lang w:eastAsia="pl-PL"/>
              </w:rPr>
            </w:pPr>
            <w:r w:rsidRPr="00235250">
              <w:rPr>
                <w:rFonts w:ascii="Calibri" w:eastAsia="Times New Roman" w:hAnsi="Calibri" w:cs="Calibri"/>
                <w:color w:val="000000"/>
                <w:lang w:eastAsia="pl-PL"/>
              </w:rPr>
              <w:t>46,0</w:t>
            </w:r>
          </w:p>
        </w:tc>
        <w:tc>
          <w:tcPr>
            <w:tcW w:w="990" w:type="dxa"/>
            <w:tcBorders>
              <w:top w:val="nil"/>
              <w:left w:val="nil"/>
              <w:bottom w:val="single" w:sz="4" w:space="0" w:color="B4C6E7"/>
              <w:right w:val="nil"/>
            </w:tcBorders>
            <w:shd w:val="clear" w:color="auto" w:fill="auto"/>
            <w:noWrap/>
            <w:vAlign w:val="center"/>
            <w:hideMark/>
          </w:tcPr>
          <w:p w14:paraId="214CF84E" w14:textId="4D561EA2" w:rsidR="00235250" w:rsidRPr="00235250" w:rsidRDefault="00235250" w:rsidP="00235250">
            <w:pPr>
              <w:spacing w:after="0" w:line="240" w:lineRule="auto"/>
              <w:jc w:val="center"/>
              <w:rPr>
                <w:rFonts w:ascii="Calibri" w:eastAsia="Times New Roman" w:hAnsi="Calibri" w:cs="Calibri"/>
                <w:color w:val="000000"/>
                <w:lang w:eastAsia="pl-PL"/>
              </w:rPr>
            </w:pPr>
            <w:r w:rsidRPr="00235250">
              <w:rPr>
                <w:rFonts w:ascii="Calibri" w:eastAsia="Times New Roman" w:hAnsi="Calibri" w:cs="Calibri"/>
                <w:color w:val="000000"/>
                <w:lang w:eastAsia="pl-PL"/>
              </w:rPr>
              <w:t>55,0</w:t>
            </w:r>
          </w:p>
        </w:tc>
        <w:tc>
          <w:tcPr>
            <w:tcW w:w="990" w:type="dxa"/>
            <w:tcBorders>
              <w:top w:val="nil"/>
              <w:left w:val="nil"/>
              <w:bottom w:val="single" w:sz="4" w:space="0" w:color="B4C6E7"/>
              <w:right w:val="nil"/>
            </w:tcBorders>
            <w:shd w:val="clear" w:color="auto" w:fill="auto"/>
            <w:noWrap/>
            <w:vAlign w:val="center"/>
            <w:hideMark/>
          </w:tcPr>
          <w:p w14:paraId="20DE9178" w14:textId="27D7351B" w:rsidR="00235250" w:rsidRPr="00235250" w:rsidRDefault="00235250" w:rsidP="00235250">
            <w:pPr>
              <w:spacing w:after="0" w:line="240" w:lineRule="auto"/>
              <w:jc w:val="center"/>
              <w:rPr>
                <w:rFonts w:ascii="Calibri" w:eastAsia="Times New Roman" w:hAnsi="Calibri" w:cs="Calibri"/>
                <w:color w:val="000000"/>
                <w:lang w:eastAsia="pl-PL"/>
              </w:rPr>
            </w:pPr>
            <w:r w:rsidRPr="00235250">
              <w:rPr>
                <w:rFonts w:ascii="Calibri" w:eastAsia="Times New Roman" w:hAnsi="Calibri" w:cs="Calibri"/>
                <w:color w:val="000000"/>
                <w:lang w:eastAsia="pl-PL"/>
              </w:rPr>
              <w:t>30,5</w:t>
            </w:r>
          </w:p>
        </w:tc>
        <w:tc>
          <w:tcPr>
            <w:tcW w:w="990" w:type="dxa"/>
            <w:tcBorders>
              <w:top w:val="nil"/>
              <w:left w:val="nil"/>
              <w:bottom w:val="single" w:sz="4" w:space="0" w:color="B4C6E7"/>
              <w:right w:val="nil"/>
            </w:tcBorders>
            <w:shd w:val="clear" w:color="auto" w:fill="auto"/>
            <w:noWrap/>
            <w:vAlign w:val="center"/>
            <w:hideMark/>
          </w:tcPr>
          <w:p w14:paraId="157F66DD" w14:textId="24D6DD35" w:rsidR="00235250" w:rsidRPr="00235250" w:rsidRDefault="00235250" w:rsidP="00235250">
            <w:pPr>
              <w:spacing w:after="0" w:line="240" w:lineRule="auto"/>
              <w:jc w:val="center"/>
              <w:rPr>
                <w:rFonts w:ascii="Calibri" w:eastAsia="Times New Roman" w:hAnsi="Calibri" w:cs="Calibri"/>
                <w:color w:val="000000"/>
                <w:lang w:eastAsia="pl-PL"/>
              </w:rPr>
            </w:pPr>
            <w:r w:rsidRPr="00235250">
              <w:rPr>
                <w:rFonts w:ascii="Calibri" w:eastAsia="Times New Roman" w:hAnsi="Calibri" w:cs="Calibri"/>
                <w:color w:val="000000"/>
                <w:lang w:eastAsia="pl-PL"/>
              </w:rPr>
              <w:t>46,0</w:t>
            </w:r>
          </w:p>
        </w:tc>
        <w:tc>
          <w:tcPr>
            <w:tcW w:w="935" w:type="dxa"/>
            <w:tcBorders>
              <w:top w:val="nil"/>
              <w:left w:val="nil"/>
              <w:bottom w:val="single" w:sz="4" w:space="0" w:color="B4C6E7"/>
              <w:right w:val="nil"/>
            </w:tcBorders>
            <w:shd w:val="clear" w:color="auto" w:fill="auto"/>
            <w:noWrap/>
            <w:vAlign w:val="center"/>
            <w:hideMark/>
          </w:tcPr>
          <w:p w14:paraId="5399DD96" w14:textId="7463DF04" w:rsidR="00235250" w:rsidRPr="00235250" w:rsidRDefault="00235250" w:rsidP="00235250">
            <w:pPr>
              <w:spacing w:after="0" w:line="240" w:lineRule="auto"/>
              <w:jc w:val="center"/>
              <w:rPr>
                <w:rFonts w:ascii="Calibri" w:eastAsia="Times New Roman" w:hAnsi="Calibri" w:cs="Calibri"/>
                <w:color w:val="000000"/>
                <w:lang w:eastAsia="pl-PL"/>
              </w:rPr>
            </w:pPr>
            <w:r w:rsidRPr="00235250">
              <w:rPr>
                <w:rFonts w:ascii="Calibri" w:eastAsia="Times New Roman" w:hAnsi="Calibri" w:cs="Calibri"/>
                <w:color w:val="000000"/>
                <w:lang w:eastAsia="pl-PL"/>
              </w:rPr>
              <w:t>32,0</w:t>
            </w:r>
          </w:p>
        </w:tc>
      </w:tr>
    </w:tbl>
    <w:p w14:paraId="19D26217" w14:textId="14F91888" w:rsidR="00401D8D" w:rsidRDefault="00401D8D" w:rsidP="00DB788D">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opracowanie własne na podstawie danych </w:t>
      </w:r>
      <w:r w:rsidR="00EB2C28">
        <w:rPr>
          <w:rFonts w:cstheme="minorHAnsi"/>
          <w:sz w:val="20"/>
          <w:szCs w:val="20"/>
        </w:rPr>
        <w:t>GOPS</w:t>
      </w:r>
    </w:p>
    <w:p w14:paraId="332ED4D3" w14:textId="77777777" w:rsidR="00547038" w:rsidRDefault="00547038" w:rsidP="00DB788D">
      <w:pPr>
        <w:ind w:firstLine="708"/>
        <w:jc w:val="both"/>
        <w:rPr>
          <w:rFonts w:cstheme="minorHAnsi"/>
          <w:sz w:val="20"/>
          <w:szCs w:val="20"/>
        </w:rPr>
      </w:pPr>
    </w:p>
    <w:p w14:paraId="63F0EFCA" w14:textId="2AC3D8B5" w:rsidR="004D7B30" w:rsidRDefault="00F16D1A" w:rsidP="008725A8">
      <w:pPr>
        <w:pStyle w:val="Nagwek3"/>
        <w:ind w:left="798" w:hanging="798"/>
      </w:pPr>
      <w:bookmarkStart w:id="123" w:name="_Toc56609992"/>
      <w:bookmarkStart w:id="124" w:name="_Toc56610205"/>
      <w:bookmarkStart w:id="125" w:name="_Toc60855791"/>
      <w:bookmarkStart w:id="126" w:name="_Toc60855987"/>
      <w:bookmarkStart w:id="127" w:name="_Toc95226191"/>
      <w:bookmarkStart w:id="128" w:name="_Toc95226243"/>
      <w:r>
        <w:t>5.1.</w:t>
      </w:r>
      <w:r w:rsidR="00EB4A76">
        <w:t>1</w:t>
      </w:r>
      <w:r w:rsidR="00D62544">
        <w:t>.1.</w:t>
      </w:r>
      <w:r w:rsidR="006F3581">
        <w:t xml:space="preserve"> </w:t>
      </w:r>
      <w:r w:rsidR="004D7B30">
        <w:t xml:space="preserve">Badanie </w:t>
      </w:r>
      <w:r w:rsidR="004D7B30" w:rsidRPr="00C50AB9">
        <w:t>ankietowe</w:t>
      </w:r>
      <w:r w:rsidR="004D7B30">
        <w:t xml:space="preserve"> wśród pracowników socjalnych </w:t>
      </w:r>
      <w:bookmarkEnd w:id="123"/>
      <w:bookmarkEnd w:id="124"/>
      <w:r w:rsidR="00025F66">
        <w:t xml:space="preserve">i asystentów rodziny Gminnego </w:t>
      </w:r>
      <w:r w:rsidR="00535C74">
        <w:t xml:space="preserve">Ośrodka Pomocy Społecznej w </w:t>
      </w:r>
      <w:bookmarkEnd w:id="125"/>
      <w:bookmarkEnd w:id="126"/>
      <w:r w:rsidR="00025F66">
        <w:t>Słomnikach</w:t>
      </w:r>
      <w:bookmarkEnd w:id="127"/>
      <w:bookmarkEnd w:id="128"/>
    </w:p>
    <w:p w14:paraId="2D2C0ACD" w14:textId="77777777" w:rsidR="004D7B30" w:rsidRDefault="004D7B30" w:rsidP="00114F64">
      <w:pPr>
        <w:ind w:firstLine="708"/>
        <w:jc w:val="both"/>
        <w:rPr>
          <w:rFonts w:cstheme="minorHAnsi"/>
          <w:sz w:val="24"/>
          <w:szCs w:val="24"/>
        </w:rPr>
      </w:pPr>
    </w:p>
    <w:p w14:paraId="2FC1CD65" w14:textId="55438268" w:rsidR="007A1FA9" w:rsidRPr="00AB00D2" w:rsidRDefault="00AA05B1" w:rsidP="00114F64">
      <w:pPr>
        <w:ind w:firstLine="708"/>
        <w:jc w:val="both"/>
        <w:rPr>
          <w:rFonts w:cstheme="minorHAnsi"/>
          <w:sz w:val="24"/>
          <w:szCs w:val="24"/>
        </w:rPr>
      </w:pPr>
      <w:r w:rsidRPr="00AB00D2">
        <w:rPr>
          <w:rFonts w:cstheme="minorHAnsi"/>
          <w:sz w:val="24"/>
          <w:szCs w:val="24"/>
        </w:rPr>
        <w:t xml:space="preserve">W dniach </w:t>
      </w:r>
      <w:r w:rsidR="00BE6462" w:rsidRPr="00AB00D2">
        <w:rPr>
          <w:rFonts w:cstheme="minorHAnsi"/>
          <w:sz w:val="24"/>
          <w:szCs w:val="24"/>
        </w:rPr>
        <w:t>28-30</w:t>
      </w:r>
      <w:r w:rsidRPr="00AB00D2">
        <w:rPr>
          <w:rFonts w:cstheme="minorHAnsi"/>
          <w:sz w:val="24"/>
          <w:szCs w:val="24"/>
        </w:rPr>
        <w:t xml:space="preserve"> </w:t>
      </w:r>
      <w:r w:rsidR="00BE6462" w:rsidRPr="00AB00D2">
        <w:rPr>
          <w:rFonts w:cstheme="minorHAnsi"/>
          <w:sz w:val="24"/>
          <w:szCs w:val="24"/>
        </w:rPr>
        <w:t>grudnia 2021</w:t>
      </w:r>
      <w:r w:rsidRPr="00AB00D2">
        <w:rPr>
          <w:rFonts w:cstheme="minorHAnsi"/>
          <w:sz w:val="24"/>
          <w:szCs w:val="24"/>
        </w:rPr>
        <w:t xml:space="preserve"> roku przeprowadzono </w:t>
      </w:r>
      <w:r w:rsidR="006131AA" w:rsidRPr="00AB00D2">
        <w:rPr>
          <w:rFonts w:cstheme="minorHAnsi"/>
          <w:sz w:val="24"/>
          <w:szCs w:val="24"/>
        </w:rPr>
        <w:t xml:space="preserve">anonimowe </w:t>
      </w:r>
      <w:r w:rsidRPr="00AB00D2">
        <w:rPr>
          <w:rFonts w:cstheme="minorHAnsi"/>
          <w:sz w:val="24"/>
          <w:szCs w:val="24"/>
        </w:rPr>
        <w:t>badani</w:t>
      </w:r>
      <w:r w:rsidR="006131AA" w:rsidRPr="00AB00D2">
        <w:rPr>
          <w:rFonts w:cstheme="minorHAnsi"/>
          <w:sz w:val="24"/>
          <w:szCs w:val="24"/>
        </w:rPr>
        <w:t>e</w:t>
      </w:r>
      <w:r w:rsidRPr="00AB00D2">
        <w:rPr>
          <w:rFonts w:cstheme="minorHAnsi"/>
          <w:sz w:val="24"/>
          <w:szCs w:val="24"/>
        </w:rPr>
        <w:t xml:space="preserve"> ankietowe wśród pracowników socjalnych </w:t>
      </w:r>
      <w:r w:rsidR="00BE6462" w:rsidRPr="00AB00D2">
        <w:rPr>
          <w:rFonts w:cstheme="minorHAnsi"/>
          <w:sz w:val="24"/>
          <w:szCs w:val="24"/>
        </w:rPr>
        <w:t>i as</w:t>
      </w:r>
      <w:r w:rsidR="002646B3" w:rsidRPr="00AB00D2">
        <w:rPr>
          <w:rFonts w:cstheme="minorHAnsi"/>
          <w:sz w:val="24"/>
          <w:szCs w:val="24"/>
        </w:rPr>
        <w:t xml:space="preserve">ystentów rodziny Gminnego </w:t>
      </w:r>
      <w:r w:rsidR="00B7027C" w:rsidRPr="00AB00D2">
        <w:rPr>
          <w:rFonts w:cstheme="minorHAnsi"/>
          <w:sz w:val="24"/>
          <w:szCs w:val="24"/>
        </w:rPr>
        <w:t xml:space="preserve">Ośrodka Pomocy Społecznej w </w:t>
      </w:r>
      <w:r w:rsidR="002646B3" w:rsidRPr="00AB00D2">
        <w:rPr>
          <w:rFonts w:cstheme="minorHAnsi"/>
          <w:sz w:val="24"/>
          <w:szCs w:val="24"/>
        </w:rPr>
        <w:t>Słomnikach</w:t>
      </w:r>
      <w:r w:rsidR="003167EE" w:rsidRPr="00AB00D2">
        <w:rPr>
          <w:rFonts w:cstheme="minorHAnsi"/>
          <w:sz w:val="24"/>
          <w:szCs w:val="24"/>
        </w:rPr>
        <w:t>.</w:t>
      </w:r>
      <w:r w:rsidRPr="00AB00D2">
        <w:rPr>
          <w:rFonts w:cstheme="minorHAnsi"/>
          <w:sz w:val="24"/>
          <w:szCs w:val="24"/>
        </w:rPr>
        <w:t xml:space="preserve"> W badaniu wzięło udział </w:t>
      </w:r>
      <w:r w:rsidR="006132BD">
        <w:rPr>
          <w:rFonts w:cstheme="minorHAnsi"/>
          <w:sz w:val="24"/>
          <w:szCs w:val="24"/>
        </w:rPr>
        <w:t>5</w:t>
      </w:r>
      <w:r w:rsidRPr="00AB00D2">
        <w:rPr>
          <w:rFonts w:cstheme="minorHAnsi"/>
          <w:sz w:val="24"/>
          <w:szCs w:val="24"/>
        </w:rPr>
        <w:t xml:space="preserve"> pracowników</w:t>
      </w:r>
      <w:r w:rsidR="006132BD">
        <w:rPr>
          <w:rFonts w:cstheme="minorHAnsi"/>
          <w:sz w:val="24"/>
          <w:szCs w:val="24"/>
        </w:rPr>
        <w:t xml:space="preserve"> socjalnych </w:t>
      </w:r>
      <w:r w:rsidR="00E576FA">
        <w:rPr>
          <w:rFonts w:cstheme="minorHAnsi"/>
          <w:sz w:val="24"/>
          <w:szCs w:val="24"/>
        </w:rPr>
        <w:t>i 2 asystentów,</w:t>
      </w:r>
      <w:r w:rsidR="006B30E1" w:rsidRPr="00AB00D2">
        <w:rPr>
          <w:rFonts w:cstheme="minorHAnsi"/>
          <w:sz w:val="24"/>
          <w:szCs w:val="24"/>
        </w:rPr>
        <w:t xml:space="preserve"> obejmowało </w:t>
      </w:r>
      <w:r w:rsidR="00697A6A" w:rsidRPr="00AB00D2">
        <w:rPr>
          <w:rFonts w:cstheme="minorHAnsi"/>
          <w:sz w:val="24"/>
          <w:szCs w:val="24"/>
        </w:rPr>
        <w:t xml:space="preserve">ono </w:t>
      </w:r>
      <w:r w:rsidR="006B30E1" w:rsidRPr="00AB00D2">
        <w:rPr>
          <w:rFonts w:cstheme="minorHAnsi"/>
          <w:sz w:val="24"/>
          <w:szCs w:val="24"/>
        </w:rPr>
        <w:t>okres od 20</w:t>
      </w:r>
      <w:r w:rsidR="00CE64DC" w:rsidRPr="00AB00D2">
        <w:rPr>
          <w:rFonts w:cstheme="minorHAnsi"/>
          <w:sz w:val="24"/>
          <w:szCs w:val="24"/>
        </w:rPr>
        <w:t>16</w:t>
      </w:r>
      <w:r w:rsidR="006B30E1" w:rsidRPr="00AB00D2">
        <w:rPr>
          <w:rFonts w:cstheme="minorHAnsi"/>
          <w:sz w:val="24"/>
          <w:szCs w:val="24"/>
        </w:rPr>
        <w:t xml:space="preserve"> do 20</w:t>
      </w:r>
      <w:r w:rsidR="00E11FC4" w:rsidRPr="00AB00D2">
        <w:rPr>
          <w:rFonts w:cstheme="minorHAnsi"/>
          <w:sz w:val="24"/>
          <w:szCs w:val="24"/>
        </w:rPr>
        <w:t>20</w:t>
      </w:r>
      <w:r w:rsidR="006B30E1" w:rsidRPr="00AB00D2">
        <w:rPr>
          <w:rFonts w:cstheme="minorHAnsi"/>
          <w:sz w:val="24"/>
          <w:szCs w:val="24"/>
        </w:rPr>
        <w:t xml:space="preserve"> roku</w:t>
      </w:r>
      <w:r w:rsidR="00665756">
        <w:rPr>
          <w:rFonts w:cstheme="minorHAnsi"/>
          <w:sz w:val="24"/>
          <w:szCs w:val="24"/>
        </w:rPr>
        <w:t xml:space="preserve">, zostało </w:t>
      </w:r>
      <w:r w:rsidR="006131AA" w:rsidRPr="00AB00D2">
        <w:rPr>
          <w:rFonts w:cstheme="minorHAnsi"/>
          <w:sz w:val="24"/>
          <w:szCs w:val="24"/>
        </w:rPr>
        <w:t>prowadzone było metodą CAWI</w:t>
      </w:r>
      <w:r w:rsidR="006131AA" w:rsidRPr="00AB00D2">
        <w:rPr>
          <w:rStyle w:val="Odwoanieprzypisudolnego"/>
          <w:rFonts w:cstheme="minorHAnsi"/>
          <w:sz w:val="24"/>
          <w:szCs w:val="24"/>
        </w:rPr>
        <w:footnoteReference w:id="10"/>
      </w:r>
      <w:r w:rsidR="006131AA" w:rsidRPr="00AB00D2">
        <w:rPr>
          <w:rFonts w:cstheme="minorHAnsi"/>
          <w:sz w:val="24"/>
          <w:szCs w:val="24"/>
        </w:rPr>
        <w:t xml:space="preserve">. </w:t>
      </w:r>
      <w:r w:rsidR="00CD7CDF">
        <w:rPr>
          <w:rFonts w:cstheme="minorHAnsi"/>
          <w:sz w:val="24"/>
          <w:szCs w:val="24"/>
        </w:rPr>
        <w:br/>
      </w:r>
      <w:r w:rsidRPr="00AB00D2">
        <w:rPr>
          <w:rFonts w:cstheme="minorHAnsi"/>
          <w:sz w:val="24"/>
          <w:szCs w:val="24"/>
        </w:rPr>
        <w:t xml:space="preserve">W trakcie prowadzonych badań poproszono </w:t>
      </w:r>
      <w:r w:rsidR="00AB00D2" w:rsidRPr="00AB00D2">
        <w:rPr>
          <w:rFonts w:cstheme="minorHAnsi"/>
          <w:sz w:val="24"/>
          <w:szCs w:val="24"/>
        </w:rPr>
        <w:t>respondentów</w:t>
      </w:r>
      <w:r w:rsidRPr="00AB00D2">
        <w:rPr>
          <w:rFonts w:cstheme="minorHAnsi"/>
          <w:sz w:val="24"/>
          <w:szCs w:val="24"/>
        </w:rPr>
        <w:t xml:space="preserve"> o ocenę </w:t>
      </w:r>
      <w:r w:rsidR="00695C97">
        <w:rPr>
          <w:rFonts w:cstheme="minorHAnsi"/>
          <w:sz w:val="24"/>
          <w:szCs w:val="24"/>
        </w:rPr>
        <w:t>częstotliwości</w:t>
      </w:r>
      <w:r w:rsidRPr="00AB00D2">
        <w:rPr>
          <w:rFonts w:cstheme="minorHAnsi"/>
          <w:sz w:val="24"/>
          <w:szCs w:val="24"/>
        </w:rPr>
        <w:t xml:space="preserve"> występowania </w:t>
      </w:r>
      <w:r w:rsidR="00EE628C">
        <w:rPr>
          <w:rFonts w:cstheme="minorHAnsi"/>
          <w:sz w:val="24"/>
          <w:szCs w:val="24"/>
        </w:rPr>
        <w:t>zjawiska</w:t>
      </w:r>
      <w:r w:rsidRPr="00AB00D2">
        <w:rPr>
          <w:rFonts w:cstheme="minorHAnsi"/>
          <w:sz w:val="24"/>
          <w:szCs w:val="24"/>
        </w:rPr>
        <w:t xml:space="preserve"> przemocy w rodzinie </w:t>
      </w:r>
      <w:r w:rsidR="00EE628C">
        <w:rPr>
          <w:rFonts w:cstheme="minorHAnsi"/>
          <w:sz w:val="24"/>
          <w:szCs w:val="24"/>
        </w:rPr>
        <w:t>wśród mieszkańców</w:t>
      </w:r>
      <w:r w:rsidR="00B7027C" w:rsidRPr="00AB00D2">
        <w:rPr>
          <w:rFonts w:cstheme="minorHAnsi"/>
          <w:sz w:val="24"/>
          <w:szCs w:val="24"/>
        </w:rPr>
        <w:t xml:space="preserve"> gminy </w:t>
      </w:r>
      <w:r w:rsidR="00AB00D2" w:rsidRPr="00AB00D2">
        <w:rPr>
          <w:rFonts w:cstheme="minorHAnsi"/>
          <w:sz w:val="24"/>
          <w:szCs w:val="24"/>
        </w:rPr>
        <w:t>Słomniki</w:t>
      </w:r>
      <w:r w:rsidR="00B7027C" w:rsidRPr="00AB00D2">
        <w:rPr>
          <w:rFonts w:cstheme="minorHAnsi"/>
          <w:sz w:val="24"/>
          <w:szCs w:val="24"/>
        </w:rPr>
        <w:t>.</w:t>
      </w:r>
      <w:r w:rsidRPr="00AB00D2">
        <w:rPr>
          <w:rFonts w:cstheme="minorHAnsi"/>
          <w:sz w:val="24"/>
          <w:szCs w:val="24"/>
        </w:rPr>
        <w:t xml:space="preserve"> </w:t>
      </w:r>
    </w:p>
    <w:p w14:paraId="44B73293" w14:textId="2F14B6B2" w:rsidR="007A1FA9" w:rsidRPr="00B25421" w:rsidRDefault="5CEE2BE2" w:rsidP="354F82CD">
      <w:pPr>
        <w:ind w:firstLine="708"/>
        <w:jc w:val="both"/>
        <w:rPr>
          <w:sz w:val="24"/>
          <w:szCs w:val="24"/>
        </w:rPr>
      </w:pPr>
      <w:r w:rsidRPr="00B25421">
        <w:rPr>
          <w:sz w:val="24"/>
          <w:szCs w:val="24"/>
        </w:rPr>
        <w:t xml:space="preserve">Większość </w:t>
      </w:r>
      <w:r w:rsidR="00A65D85" w:rsidRPr="00B25421">
        <w:rPr>
          <w:sz w:val="24"/>
          <w:szCs w:val="24"/>
        </w:rPr>
        <w:t>badanych</w:t>
      </w:r>
      <w:r w:rsidR="008725C3" w:rsidRPr="00B25421">
        <w:rPr>
          <w:sz w:val="24"/>
          <w:szCs w:val="24"/>
        </w:rPr>
        <w:t xml:space="preserve"> (</w:t>
      </w:r>
      <w:r w:rsidR="00A65D85" w:rsidRPr="00B25421">
        <w:rPr>
          <w:sz w:val="24"/>
          <w:szCs w:val="24"/>
        </w:rPr>
        <w:t>57</w:t>
      </w:r>
      <w:r w:rsidR="008725C3" w:rsidRPr="00B25421">
        <w:rPr>
          <w:sz w:val="24"/>
          <w:szCs w:val="24"/>
        </w:rPr>
        <w:t>%)</w:t>
      </w:r>
      <w:r w:rsidR="3D98758D" w:rsidRPr="00B25421">
        <w:rPr>
          <w:sz w:val="24"/>
          <w:szCs w:val="24"/>
        </w:rPr>
        <w:t>,</w:t>
      </w:r>
      <w:r w:rsidRPr="00B25421">
        <w:rPr>
          <w:sz w:val="24"/>
          <w:szCs w:val="24"/>
        </w:rPr>
        <w:t xml:space="preserve"> ocen</w:t>
      </w:r>
      <w:r w:rsidR="3D98758D" w:rsidRPr="00B25421">
        <w:rPr>
          <w:sz w:val="24"/>
          <w:szCs w:val="24"/>
        </w:rPr>
        <w:t>ił</w:t>
      </w:r>
      <w:r w:rsidR="008725C3" w:rsidRPr="00B25421">
        <w:rPr>
          <w:sz w:val="24"/>
          <w:szCs w:val="24"/>
        </w:rPr>
        <w:t>o</w:t>
      </w:r>
      <w:r w:rsidRPr="00B25421">
        <w:rPr>
          <w:sz w:val="24"/>
          <w:szCs w:val="24"/>
        </w:rPr>
        <w:t xml:space="preserve"> to zjawisko jako </w:t>
      </w:r>
      <w:r w:rsidR="005228D7" w:rsidRPr="00B25421">
        <w:rPr>
          <w:sz w:val="24"/>
          <w:szCs w:val="24"/>
        </w:rPr>
        <w:t>raczej rzadko występujące</w:t>
      </w:r>
      <w:r w:rsidRPr="00B25421">
        <w:rPr>
          <w:sz w:val="24"/>
          <w:szCs w:val="24"/>
        </w:rPr>
        <w:t>,</w:t>
      </w:r>
      <w:r w:rsidR="7B761F9A" w:rsidRPr="00B25421">
        <w:rPr>
          <w:sz w:val="24"/>
          <w:szCs w:val="24"/>
        </w:rPr>
        <w:t xml:space="preserve"> </w:t>
      </w:r>
      <w:r w:rsidR="00730785" w:rsidRPr="00B25421">
        <w:rPr>
          <w:sz w:val="24"/>
          <w:szCs w:val="24"/>
        </w:rPr>
        <w:br/>
      </w:r>
      <w:r w:rsidR="00D22E6C" w:rsidRPr="00B25421">
        <w:rPr>
          <w:sz w:val="24"/>
          <w:szCs w:val="24"/>
        </w:rPr>
        <w:t>pozostali</w:t>
      </w:r>
      <w:r w:rsidR="005228D7" w:rsidRPr="00B25421">
        <w:rPr>
          <w:sz w:val="24"/>
          <w:szCs w:val="24"/>
        </w:rPr>
        <w:t xml:space="preserve"> respondenci (</w:t>
      </w:r>
      <w:r w:rsidR="00F25D27" w:rsidRPr="00B25421">
        <w:rPr>
          <w:sz w:val="24"/>
          <w:szCs w:val="24"/>
        </w:rPr>
        <w:t>43%)</w:t>
      </w:r>
      <w:r w:rsidR="00D22E6C" w:rsidRPr="00B25421">
        <w:rPr>
          <w:sz w:val="24"/>
          <w:szCs w:val="24"/>
        </w:rPr>
        <w:t xml:space="preserve"> </w:t>
      </w:r>
      <w:r w:rsidR="00F86F03" w:rsidRPr="00B25421">
        <w:rPr>
          <w:sz w:val="24"/>
          <w:szCs w:val="24"/>
        </w:rPr>
        <w:t>uważali</w:t>
      </w:r>
      <w:r w:rsidR="00D22E6C" w:rsidRPr="00B25421">
        <w:rPr>
          <w:sz w:val="24"/>
          <w:szCs w:val="24"/>
        </w:rPr>
        <w:t xml:space="preserve">, że </w:t>
      </w:r>
      <w:r w:rsidR="00F25D27" w:rsidRPr="00B25421">
        <w:rPr>
          <w:sz w:val="24"/>
          <w:szCs w:val="24"/>
        </w:rPr>
        <w:t>było</w:t>
      </w:r>
      <w:r w:rsidR="00F86F03" w:rsidRPr="00B25421">
        <w:rPr>
          <w:sz w:val="24"/>
          <w:szCs w:val="24"/>
        </w:rPr>
        <w:t xml:space="preserve"> ono </w:t>
      </w:r>
      <w:r w:rsidR="00F25D27" w:rsidRPr="00B25421">
        <w:rPr>
          <w:sz w:val="24"/>
          <w:szCs w:val="24"/>
        </w:rPr>
        <w:t>raczej często występujące</w:t>
      </w:r>
      <w:r w:rsidR="7B761F9A" w:rsidRPr="00B25421">
        <w:rPr>
          <w:sz w:val="24"/>
          <w:szCs w:val="24"/>
        </w:rPr>
        <w:t xml:space="preserve">. </w:t>
      </w:r>
      <w:r w:rsidRPr="00B25421">
        <w:rPr>
          <w:sz w:val="24"/>
          <w:szCs w:val="24"/>
        </w:rPr>
        <w:t xml:space="preserve"> </w:t>
      </w:r>
    </w:p>
    <w:p w14:paraId="2BACAB28" w14:textId="671A271B" w:rsidR="002D66FC" w:rsidRPr="00B63437" w:rsidRDefault="5CEE2BE2" w:rsidP="6A5AABF2">
      <w:pPr>
        <w:ind w:firstLine="708"/>
        <w:jc w:val="both"/>
        <w:rPr>
          <w:sz w:val="24"/>
          <w:szCs w:val="24"/>
        </w:rPr>
      </w:pPr>
      <w:r w:rsidRPr="20EAEFA9">
        <w:rPr>
          <w:sz w:val="24"/>
          <w:szCs w:val="24"/>
        </w:rPr>
        <w:t xml:space="preserve">Pracownicy socjalni </w:t>
      </w:r>
      <w:r w:rsidR="00855162" w:rsidRPr="20EAEFA9">
        <w:rPr>
          <w:sz w:val="24"/>
          <w:szCs w:val="24"/>
        </w:rPr>
        <w:t xml:space="preserve">i asystenci rodziny </w:t>
      </w:r>
      <w:r w:rsidRPr="20EAEFA9">
        <w:rPr>
          <w:sz w:val="24"/>
          <w:szCs w:val="24"/>
        </w:rPr>
        <w:t xml:space="preserve">kwalifikując formy przemocy z jakimi spotykają się w trakcie swojej pracy najczęściej wymieniali przemoc </w:t>
      </w:r>
      <w:r w:rsidR="00855162" w:rsidRPr="20EAEFA9">
        <w:rPr>
          <w:sz w:val="24"/>
          <w:szCs w:val="24"/>
        </w:rPr>
        <w:t>psychiczną (</w:t>
      </w:r>
      <w:r w:rsidR="008E205A" w:rsidRPr="20EAEFA9">
        <w:rPr>
          <w:sz w:val="24"/>
          <w:szCs w:val="24"/>
        </w:rPr>
        <w:t>43%)</w:t>
      </w:r>
      <w:r w:rsidRPr="20EAEFA9">
        <w:rPr>
          <w:sz w:val="24"/>
          <w:szCs w:val="24"/>
        </w:rPr>
        <w:t xml:space="preserve"> lub </w:t>
      </w:r>
      <w:r w:rsidR="008E205A" w:rsidRPr="20EAEFA9">
        <w:rPr>
          <w:sz w:val="24"/>
          <w:szCs w:val="24"/>
        </w:rPr>
        <w:t>fizyczną (29%).</w:t>
      </w:r>
      <w:r w:rsidRPr="20EAEFA9">
        <w:rPr>
          <w:sz w:val="24"/>
          <w:szCs w:val="24"/>
        </w:rPr>
        <w:t xml:space="preserve"> </w:t>
      </w:r>
      <w:r w:rsidR="001A3EE2" w:rsidRPr="20EAEFA9">
        <w:rPr>
          <w:sz w:val="24"/>
          <w:szCs w:val="24"/>
        </w:rPr>
        <w:t>Przemoc ekonomiczną lub zaniedbanie wskazało</w:t>
      </w:r>
      <w:r w:rsidR="006450F1">
        <w:rPr>
          <w:sz w:val="24"/>
          <w:szCs w:val="24"/>
        </w:rPr>
        <w:t xml:space="preserve"> </w:t>
      </w:r>
      <w:r w:rsidR="001A3EE2" w:rsidRPr="20EAEFA9">
        <w:rPr>
          <w:sz w:val="24"/>
          <w:szCs w:val="24"/>
        </w:rPr>
        <w:t>po 1 badanej osobie</w:t>
      </w:r>
    </w:p>
    <w:p w14:paraId="31C97322" w14:textId="223E1FB5" w:rsidR="007A1FA9" w:rsidRPr="004930C8" w:rsidRDefault="007A1FA9" w:rsidP="007A1FA9">
      <w:pPr>
        <w:ind w:firstLine="708"/>
        <w:jc w:val="both"/>
        <w:rPr>
          <w:rFonts w:cstheme="minorHAnsi"/>
          <w:sz w:val="24"/>
          <w:szCs w:val="24"/>
        </w:rPr>
      </w:pPr>
      <w:r w:rsidRPr="004930C8">
        <w:rPr>
          <w:rFonts w:cstheme="minorHAnsi"/>
          <w:sz w:val="24"/>
          <w:szCs w:val="24"/>
        </w:rPr>
        <w:t xml:space="preserve">Zbadano również z jakich źródeł informacji korzystają pracownicy socjalni </w:t>
      </w:r>
      <w:r w:rsidR="00761C2A" w:rsidRPr="004930C8">
        <w:rPr>
          <w:rFonts w:cstheme="minorHAnsi"/>
          <w:sz w:val="24"/>
          <w:szCs w:val="24"/>
        </w:rPr>
        <w:t xml:space="preserve">i </w:t>
      </w:r>
      <w:r w:rsidR="002D44E3" w:rsidRPr="004930C8">
        <w:rPr>
          <w:rFonts w:cstheme="minorHAnsi"/>
          <w:sz w:val="24"/>
          <w:szCs w:val="24"/>
        </w:rPr>
        <w:t xml:space="preserve">asystenci rodziny </w:t>
      </w:r>
      <w:r w:rsidRPr="004930C8">
        <w:rPr>
          <w:rFonts w:cstheme="minorHAnsi"/>
          <w:sz w:val="24"/>
          <w:szCs w:val="24"/>
        </w:rPr>
        <w:t>pozyskując dane na temat stosowania przemocy w rodzinie na t</w:t>
      </w:r>
      <w:r w:rsidR="00B74416">
        <w:rPr>
          <w:rFonts w:cstheme="minorHAnsi"/>
          <w:sz w:val="24"/>
          <w:szCs w:val="24"/>
        </w:rPr>
        <w:t>e</w:t>
      </w:r>
      <w:r w:rsidRPr="004930C8">
        <w:rPr>
          <w:rFonts w:cstheme="minorHAnsi"/>
          <w:sz w:val="24"/>
          <w:szCs w:val="24"/>
        </w:rPr>
        <w:t xml:space="preserve">renie </w:t>
      </w:r>
      <w:r w:rsidR="007A576F" w:rsidRPr="004930C8">
        <w:rPr>
          <w:rFonts w:cstheme="minorHAnsi"/>
          <w:sz w:val="24"/>
          <w:szCs w:val="24"/>
        </w:rPr>
        <w:t>gminy</w:t>
      </w:r>
      <w:r w:rsidRPr="004930C8">
        <w:rPr>
          <w:rFonts w:cstheme="minorHAnsi"/>
          <w:sz w:val="24"/>
          <w:szCs w:val="24"/>
        </w:rPr>
        <w:t xml:space="preserve">. </w:t>
      </w:r>
      <w:r w:rsidRPr="004930C8">
        <w:rPr>
          <w:rFonts w:cstheme="minorHAnsi"/>
          <w:sz w:val="24"/>
          <w:szCs w:val="24"/>
        </w:rPr>
        <w:br/>
        <w:t xml:space="preserve">Ze zgromadzonych danych wynika, że w latach </w:t>
      </w:r>
      <w:r w:rsidR="002D44E3" w:rsidRPr="004930C8">
        <w:rPr>
          <w:rFonts w:cstheme="minorHAnsi"/>
          <w:sz w:val="24"/>
          <w:szCs w:val="24"/>
        </w:rPr>
        <w:t>2016-2020</w:t>
      </w:r>
      <w:r w:rsidRPr="004930C8">
        <w:rPr>
          <w:rFonts w:cstheme="minorHAnsi"/>
          <w:sz w:val="24"/>
          <w:szCs w:val="24"/>
        </w:rPr>
        <w:t xml:space="preserve"> najczęstszym źródłem informacji na ten temat były: </w:t>
      </w:r>
      <w:r w:rsidR="00264388" w:rsidRPr="004930C8">
        <w:rPr>
          <w:rFonts w:cstheme="minorHAnsi"/>
          <w:sz w:val="24"/>
          <w:szCs w:val="24"/>
        </w:rPr>
        <w:t>osoby doznające przemocy</w:t>
      </w:r>
      <w:r w:rsidR="0049124F" w:rsidRPr="004930C8">
        <w:rPr>
          <w:rFonts w:cstheme="minorHAnsi"/>
          <w:sz w:val="24"/>
          <w:szCs w:val="24"/>
        </w:rPr>
        <w:t xml:space="preserve"> oraz środowisko sąsiedzkie</w:t>
      </w:r>
      <w:r w:rsidR="009F506F" w:rsidRPr="004930C8">
        <w:rPr>
          <w:rFonts w:cstheme="minorHAnsi"/>
          <w:sz w:val="24"/>
          <w:szCs w:val="24"/>
        </w:rPr>
        <w:t xml:space="preserve">, </w:t>
      </w:r>
      <w:r w:rsidR="00F76620" w:rsidRPr="004930C8">
        <w:rPr>
          <w:rFonts w:cstheme="minorHAnsi"/>
          <w:sz w:val="24"/>
          <w:szCs w:val="24"/>
        </w:rPr>
        <w:t xml:space="preserve">tego zdania był prawie co </w:t>
      </w:r>
      <w:r w:rsidR="008E37C6">
        <w:rPr>
          <w:rFonts w:cstheme="minorHAnsi"/>
          <w:sz w:val="24"/>
          <w:szCs w:val="24"/>
        </w:rPr>
        <w:t>trzeci</w:t>
      </w:r>
      <w:r w:rsidR="00F76620" w:rsidRPr="004930C8">
        <w:rPr>
          <w:rFonts w:cstheme="minorHAnsi"/>
          <w:sz w:val="24"/>
          <w:szCs w:val="24"/>
        </w:rPr>
        <w:t xml:space="preserve"> badany</w:t>
      </w:r>
      <w:r w:rsidRPr="004930C8">
        <w:rPr>
          <w:rFonts w:cstheme="minorHAnsi"/>
          <w:sz w:val="24"/>
          <w:szCs w:val="24"/>
        </w:rPr>
        <w:t>. Pracownicy socjalni</w:t>
      </w:r>
      <w:r w:rsidR="00D4417D" w:rsidRPr="004930C8">
        <w:rPr>
          <w:rFonts w:cstheme="minorHAnsi"/>
          <w:sz w:val="24"/>
          <w:szCs w:val="24"/>
        </w:rPr>
        <w:t xml:space="preserve"> i asystenci</w:t>
      </w:r>
      <w:r w:rsidRPr="004930C8">
        <w:rPr>
          <w:rFonts w:cstheme="minorHAnsi"/>
          <w:sz w:val="24"/>
          <w:szCs w:val="24"/>
        </w:rPr>
        <w:t xml:space="preserve"> wskazywali również w </w:t>
      </w:r>
      <w:r w:rsidR="00343949">
        <w:rPr>
          <w:rFonts w:cstheme="minorHAnsi"/>
          <w:sz w:val="24"/>
          <w:szCs w:val="24"/>
        </w:rPr>
        <w:t>8</w:t>
      </w:r>
      <w:r w:rsidRPr="004930C8">
        <w:rPr>
          <w:rFonts w:cstheme="minorHAnsi"/>
          <w:sz w:val="24"/>
          <w:szCs w:val="24"/>
        </w:rPr>
        <w:t>% na</w:t>
      </w:r>
      <w:r w:rsidR="00475E52" w:rsidRPr="004930C8">
        <w:rPr>
          <w:rFonts w:cstheme="minorHAnsi"/>
          <w:sz w:val="24"/>
          <w:szCs w:val="24"/>
        </w:rPr>
        <w:t>: policję, rodzinę,</w:t>
      </w:r>
      <w:r w:rsidR="004B487F" w:rsidRPr="004930C8">
        <w:rPr>
          <w:rFonts w:cstheme="minorHAnsi"/>
          <w:sz w:val="24"/>
          <w:szCs w:val="24"/>
        </w:rPr>
        <w:t xml:space="preserve"> kuratorów sądowych, pedagogów szkolnych oraz pomoc społeczną,</w:t>
      </w:r>
      <w:r w:rsidRPr="004930C8">
        <w:rPr>
          <w:rFonts w:cstheme="minorHAnsi"/>
          <w:sz w:val="24"/>
          <w:szCs w:val="24"/>
        </w:rPr>
        <w:t xml:space="preserve"> jako źródło informacji o stosowaniu przemocy w rodzinie.</w:t>
      </w:r>
    </w:p>
    <w:p w14:paraId="1852B30D" w14:textId="19EEB097" w:rsidR="007A1FA9" w:rsidRPr="004C423B" w:rsidRDefault="007A1FA9" w:rsidP="7B452D92">
      <w:pPr>
        <w:ind w:firstLine="708"/>
        <w:jc w:val="both"/>
        <w:rPr>
          <w:sz w:val="24"/>
          <w:szCs w:val="24"/>
        </w:rPr>
      </w:pPr>
      <w:r w:rsidRPr="20EAEFA9">
        <w:rPr>
          <w:sz w:val="24"/>
          <w:szCs w:val="24"/>
        </w:rPr>
        <w:t xml:space="preserve">Badając opinię pracowników socjalnych </w:t>
      </w:r>
      <w:r w:rsidR="006A69A6" w:rsidRPr="20EAEFA9">
        <w:rPr>
          <w:sz w:val="24"/>
          <w:szCs w:val="24"/>
        </w:rPr>
        <w:t xml:space="preserve">i asystentów rodziny </w:t>
      </w:r>
      <w:r w:rsidRPr="20EAEFA9">
        <w:rPr>
          <w:sz w:val="24"/>
          <w:szCs w:val="24"/>
        </w:rPr>
        <w:t xml:space="preserve">na temat osób stosujących przemoc w rodzinie, </w:t>
      </w:r>
      <w:r w:rsidR="00FF044E" w:rsidRPr="20EAEFA9">
        <w:rPr>
          <w:sz w:val="24"/>
          <w:szCs w:val="24"/>
        </w:rPr>
        <w:t>można dojść</w:t>
      </w:r>
      <w:r w:rsidRPr="20EAEFA9">
        <w:rPr>
          <w:sz w:val="24"/>
          <w:szCs w:val="24"/>
        </w:rPr>
        <w:t xml:space="preserve"> do wniosku, że najczęściej stosowali ją: mężowie</w:t>
      </w:r>
      <w:r w:rsidR="003D4642" w:rsidRPr="20EAEFA9">
        <w:rPr>
          <w:sz w:val="24"/>
          <w:szCs w:val="24"/>
        </w:rPr>
        <w:t xml:space="preserve"> </w:t>
      </w:r>
      <w:r w:rsidRPr="20EAEFA9">
        <w:rPr>
          <w:sz w:val="24"/>
          <w:szCs w:val="24"/>
        </w:rPr>
        <w:t xml:space="preserve">w stosunku do </w:t>
      </w:r>
      <w:r w:rsidR="00E106AC" w:rsidRPr="20EAEFA9">
        <w:rPr>
          <w:sz w:val="24"/>
          <w:szCs w:val="24"/>
        </w:rPr>
        <w:t>żon</w:t>
      </w:r>
      <w:r w:rsidR="008C4A71" w:rsidRPr="20EAEFA9">
        <w:rPr>
          <w:sz w:val="24"/>
          <w:szCs w:val="24"/>
        </w:rPr>
        <w:t xml:space="preserve">, uważało tak </w:t>
      </w:r>
      <w:r w:rsidR="00E66825" w:rsidRPr="20EAEFA9">
        <w:rPr>
          <w:sz w:val="24"/>
          <w:szCs w:val="24"/>
        </w:rPr>
        <w:t>71</w:t>
      </w:r>
      <w:r w:rsidR="008C4A71" w:rsidRPr="20EAEFA9">
        <w:rPr>
          <w:sz w:val="24"/>
          <w:szCs w:val="24"/>
        </w:rPr>
        <w:t>% badanych</w:t>
      </w:r>
      <w:r w:rsidRPr="20EAEFA9">
        <w:rPr>
          <w:sz w:val="24"/>
          <w:szCs w:val="24"/>
        </w:rPr>
        <w:t xml:space="preserve">. Zdarzały się również przypadki stosowania przemocy przez </w:t>
      </w:r>
      <w:r w:rsidR="00E66825" w:rsidRPr="20EAEFA9">
        <w:rPr>
          <w:sz w:val="24"/>
          <w:szCs w:val="24"/>
        </w:rPr>
        <w:t>matki i ojców</w:t>
      </w:r>
      <w:r w:rsidR="00C94254" w:rsidRPr="20EAEFA9">
        <w:rPr>
          <w:sz w:val="24"/>
          <w:szCs w:val="24"/>
        </w:rPr>
        <w:t xml:space="preserve"> w stosunku do pozostałych członków rodziny</w:t>
      </w:r>
      <w:r w:rsidRPr="20EAEFA9">
        <w:rPr>
          <w:sz w:val="24"/>
          <w:szCs w:val="24"/>
        </w:rPr>
        <w:t xml:space="preserve">, </w:t>
      </w:r>
      <w:r w:rsidR="00CD7CDF">
        <w:rPr>
          <w:sz w:val="24"/>
          <w:szCs w:val="24"/>
        </w:rPr>
        <w:br/>
      </w:r>
      <w:r w:rsidR="004C423B" w:rsidRPr="20EAEFA9">
        <w:rPr>
          <w:sz w:val="24"/>
          <w:szCs w:val="24"/>
        </w:rPr>
        <w:t>na</w:t>
      </w:r>
      <w:r w:rsidR="00561B98" w:rsidRPr="20EAEFA9">
        <w:rPr>
          <w:sz w:val="24"/>
          <w:szCs w:val="24"/>
        </w:rPr>
        <w:t xml:space="preserve"> takie obserwacje wskazał</w:t>
      </w:r>
      <w:r w:rsidR="004C0D4A" w:rsidRPr="20EAEFA9">
        <w:rPr>
          <w:sz w:val="24"/>
          <w:szCs w:val="24"/>
        </w:rPr>
        <w:t>a</w:t>
      </w:r>
      <w:r w:rsidR="00561B98" w:rsidRPr="20EAEFA9">
        <w:rPr>
          <w:sz w:val="24"/>
          <w:szCs w:val="24"/>
        </w:rPr>
        <w:t xml:space="preserve"> </w:t>
      </w:r>
      <w:r w:rsidR="00805E93" w:rsidRPr="20EAEFA9">
        <w:rPr>
          <w:sz w:val="24"/>
          <w:szCs w:val="24"/>
        </w:rPr>
        <w:t>jedna z</w:t>
      </w:r>
      <w:r w:rsidR="00561B98" w:rsidRPr="20EAEFA9">
        <w:rPr>
          <w:sz w:val="24"/>
          <w:szCs w:val="24"/>
        </w:rPr>
        <w:t xml:space="preserve"> badany</w:t>
      </w:r>
      <w:r w:rsidR="00805E93" w:rsidRPr="20EAEFA9">
        <w:rPr>
          <w:sz w:val="24"/>
          <w:szCs w:val="24"/>
        </w:rPr>
        <w:t>ch osób</w:t>
      </w:r>
      <w:r w:rsidR="00B6796C" w:rsidRPr="20EAEFA9">
        <w:rPr>
          <w:sz w:val="24"/>
          <w:szCs w:val="24"/>
        </w:rPr>
        <w:t>.</w:t>
      </w:r>
    </w:p>
    <w:p w14:paraId="37ABA914" w14:textId="537E4CEC" w:rsidR="007A1FA9" w:rsidRPr="00B34EC2" w:rsidRDefault="5CEE2BE2" w:rsidP="354F82CD">
      <w:pPr>
        <w:ind w:firstLine="708"/>
        <w:jc w:val="both"/>
        <w:rPr>
          <w:sz w:val="24"/>
          <w:szCs w:val="24"/>
        </w:rPr>
      </w:pPr>
      <w:r w:rsidRPr="00B34EC2">
        <w:rPr>
          <w:sz w:val="24"/>
          <w:szCs w:val="24"/>
        </w:rPr>
        <w:lastRenderedPageBreak/>
        <w:t xml:space="preserve">W badaniu dokonano również klasyfikacji osób doświadczających przemocy </w:t>
      </w:r>
      <w:r w:rsidR="007A1FA9" w:rsidRPr="00B34EC2">
        <w:br/>
      </w:r>
      <w:r w:rsidRPr="00B34EC2">
        <w:rPr>
          <w:sz w:val="24"/>
          <w:szCs w:val="24"/>
        </w:rPr>
        <w:t xml:space="preserve">w rodzinie na terenie </w:t>
      </w:r>
      <w:r w:rsidR="00E85FE2" w:rsidRPr="00B34EC2">
        <w:rPr>
          <w:sz w:val="24"/>
          <w:szCs w:val="24"/>
        </w:rPr>
        <w:t xml:space="preserve">gminy </w:t>
      </w:r>
      <w:r w:rsidR="00D23AF9" w:rsidRPr="00B34EC2">
        <w:rPr>
          <w:sz w:val="24"/>
          <w:szCs w:val="24"/>
        </w:rPr>
        <w:t>Słomniki</w:t>
      </w:r>
      <w:r w:rsidRPr="00B34EC2">
        <w:rPr>
          <w:sz w:val="24"/>
          <w:szCs w:val="24"/>
        </w:rPr>
        <w:t xml:space="preserve">. Według opinii </w:t>
      </w:r>
      <w:r w:rsidR="00D23AF9" w:rsidRPr="00B34EC2">
        <w:rPr>
          <w:sz w:val="24"/>
          <w:szCs w:val="24"/>
        </w:rPr>
        <w:t>respondentów</w:t>
      </w:r>
      <w:r w:rsidRPr="00B34EC2">
        <w:rPr>
          <w:sz w:val="24"/>
          <w:szCs w:val="24"/>
        </w:rPr>
        <w:t xml:space="preserve"> najczęściej przemocy doznawały </w:t>
      </w:r>
      <w:r w:rsidR="00C372A3" w:rsidRPr="00B34EC2">
        <w:rPr>
          <w:sz w:val="24"/>
          <w:szCs w:val="24"/>
        </w:rPr>
        <w:t>dorosłe kobiety w wieku poniżej 60 roku życia</w:t>
      </w:r>
      <w:r w:rsidRPr="00B34EC2">
        <w:rPr>
          <w:sz w:val="24"/>
          <w:szCs w:val="24"/>
        </w:rPr>
        <w:t xml:space="preserve">, uważało tak </w:t>
      </w:r>
      <w:r w:rsidR="00C372A3" w:rsidRPr="00B34EC2">
        <w:rPr>
          <w:sz w:val="24"/>
          <w:szCs w:val="24"/>
        </w:rPr>
        <w:t>71</w:t>
      </w:r>
      <w:r w:rsidR="00C82771" w:rsidRPr="00B34EC2">
        <w:rPr>
          <w:sz w:val="24"/>
          <w:szCs w:val="24"/>
        </w:rPr>
        <w:t>%</w:t>
      </w:r>
      <w:r w:rsidRPr="00B34EC2">
        <w:rPr>
          <w:sz w:val="24"/>
          <w:szCs w:val="24"/>
        </w:rPr>
        <w:t xml:space="preserve"> badanych. </w:t>
      </w:r>
      <w:r w:rsidR="2A879E98" w:rsidRPr="00B34EC2">
        <w:rPr>
          <w:sz w:val="24"/>
          <w:szCs w:val="24"/>
        </w:rPr>
        <w:t xml:space="preserve">Jeden na </w:t>
      </w:r>
      <w:r w:rsidR="00B11178" w:rsidRPr="00B34EC2">
        <w:rPr>
          <w:sz w:val="24"/>
          <w:szCs w:val="24"/>
        </w:rPr>
        <w:t>siedmiu</w:t>
      </w:r>
      <w:r w:rsidRPr="00B34EC2">
        <w:rPr>
          <w:sz w:val="24"/>
          <w:szCs w:val="24"/>
        </w:rPr>
        <w:t xml:space="preserve"> wskazywał </w:t>
      </w:r>
      <w:r w:rsidR="00901024" w:rsidRPr="00B34EC2">
        <w:rPr>
          <w:sz w:val="24"/>
          <w:szCs w:val="24"/>
        </w:rPr>
        <w:t>na</w:t>
      </w:r>
      <w:r w:rsidR="00753BB0" w:rsidRPr="00B34EC2">
        <w:rPr>
          <w:sz w:val="24"/>
          <w:szCs w:val="24"/>
        </w:rPr>
        <w:t xml:space="preserve"> dzieci w wieku do 13 roku życia oraz</w:t>
      </w:r>
      <w:r w:rsidR="00901024" w:rsidRPr="00B34EC2">
        <w:rPr>
          <w:sz w:val="24"/>
          <w:szCs w:val="24"/>
        </w:rPr>
        <w:t xml:space="preserve"> </w:t>
      </w:r>
      <w:r w:rsidR="0082592E" w:rsidRPr="00B34EC2">
        <w:rPr>
          <w:sz w:val="24"/>
          <w:szCs w:val="24"/>
        </w:rPr>
        <w:t>nieletnich powyżej 13 roku życia.</w:t>
      </w:r>
    </w:p>
    <w:p w14:paraId="4F823650" w14:textId="74F95E67" w:rsidR="007A1FA9" w:rsidRDefault="007A1FA9" w:rsidP="000B786C">
      <w:pPr>
        <w:ind w:firstLine="708"/>
        <w:jc w:val="both"/>
        <w:rPr>
          <w:rFonts w:cstheme="minorHAnsi"/>
          <w:sz w:val="24"/>
          <w:szCs w:val="24"/>
        </w:rPr>
      </w:pPr>
      <w:r w:rsidRPr="00152213">
        <w:rPr>
          <w:rFonts w:cstheme="minorHAnsi"/>
          <w:sz w:val="24"/>
          <w:szCs w:val="24"/>
        </w:rPr>
        <w:t xml:space="preserve">Badanie prowadzone na grupie pracowników socjalnych </w:t>
      </w:r>
      <w:r w:rsidR="00985E16" w:rsidRPr="00152213">
        <w:rPr>
          <w:rFonts w:cstheme="minorHAnsi"/>
          <w:sz w:val="24"/>
          <w:szCs w:val="24"/>
        </w:rPr>
        <w:t xml:space="preserve">i asystentów rodziny </w:t>
      </w:r>
      <w:r w:rsidR="00CD7CDF">
        <w:rPr>
          <w:rFonts w:cstheme="minorHAnsi"/>
          <w:sz w:val="24"/>
          <w:szCs w:val="24"/>
        </w:rPr>
        <w:br/>
      </w:r>
      <w:r w:rsidRPr="00152213">
        <w:rPr>
          <w:rFonts w:cstheme="minorHAnsi"/>
          <w:sz w:val="24"/>
          <w:szCs w:val="24"/>
        </w:rPr>
        <w:t xml:space="preserve">z terenu </w:t>
      </w:r>
      <w:r w:rsidR="00BC3F8C" w:rsidRPr="00152213">
        <w:rPr>
          <w:rFonts w:cstheme="minorHAnsi"/>
          <w:sz w:val="24"/>
          <w:szCs w:val="24"/>
        </w:rPr>
        <w:t xml:space="preserve">gminy </w:t>
      </w:r>
      <w:r w:rsidR="00985E16" w:rsidRPr="00152213">
        <w:rPr>
          <w:rFonts w:cstheme="minorHAnsi"/>
          <w:sz w:val="24"/>
          <w:szCs w:val="24"/>
        </w:rPr>
        <w:t>Słomniki</w:t>
      </w:r>
      <w:r w:rsidR="00C462EE" w:rsidRPr="00152213">
        <w:rPr>
          <w:rFonts w:cstheme="minorHAnsi"/>
          <w:sz w:val="24"/>
          <w:szCs w:val="24"/>
        </w:rPr>
        <w:t xml:space="preserve"> </w:t>
      </w:r>
      <w:r w:rsidRPr="00152213">
        <w:rPr>
          <w:rFonts w:cstheme="minorHAnsi"/>
          <w:sz w:val="24"/>
          <w:szCs w:val="24"/>
        </w:rPr>
        <w:t>pokazało również, że podczas niesienia pomocy osobom doświadczającym przestępstw związanych ze stosowaniem przemocy w rodzinie, napotykają oni na bariery, które utrudniają dotarcie z pomocą.  Najczęściej wskazywali w tym zakresie na</w:t>
      </w:r>
      <w:r w:rsidR="00596C07" w:rsidRPr="00152213">
        <w:rPr>
          <w:rFonts w:cstheme="minorHAnsi"/>
          <w:sz w:val="24"/>
          <w:szCs w:val="24"/>
        </w:rPr>
        <w:t>:</w:t>
      </w:r>
      <w:r w:rsidR="00D55B39" w:rsidRPr="00152213">
        <w:rPr>
          <w:rFonts w:cstheme="minorHAnsi"/>
          <w:sz w:val="24"/>
          <w:szCs w:val="24"/>
        </w:rPr>
        <w:t xml:space="preserve"> </w:t>
      </w:r>
      <w:r w:rsidR="007468EC" w:rsidRPr="00152213">
        <w:rPr>
          <w:rFonts w:cstheme="minorHAnsi"/>
          <w:sz w:val="24"/>
          <w:szCs w:val="24"/>
        </w:rPr>
        <w:t>brak współpracy ze strony osoby stosującej przemoc</w:t>
      </w:r>
      <w:r w:rsidR="00D61EBD" w:rsidRPr="00152213">
        <w:rPr>
          <w:rFonts w:cstheme="minorHAnsi"/>
          <w:sz w:val="24"/>
          <w:szCs w:val="24"/>
        </w:rPr>
        <w:t xml:space="preserve"> (3</w:t>
      </w:r>
      <w:r w:rsidR="001D4889">
        <w:rPr>
          <w:rFonts w:cstheme="minorHAnsi"/>
          <w:sz w:val="24"/>
          <w:szCs w:val="24"/>
        </w:rPr>
        <w:t>8</w:t>
      </w:r>
      <w:r w:rsidR="00D61EBD" w:rsidRPr="00152213">
        <w:rPr>
          <w:rFonts w:cstheme="minorHAnsi"/>
          <w:sz w:val="24"/>
          <w:szCs w:val="24"/>
        </w:rPr>
        <w:t xml:space="preserve">%), </w:t>
      </w:r>
      <w:r w:rsidR="0030479A" w:rsidRPr="00152213">
        <w:rPr>
          <w:rFonts w:cstheme="minorHAnsi"/>
          <w:sz w:val="24"/>
          <w:szCs w:val="24"/>
        </w:rPr>
        <w:t>niską świadomość społeczną</w:t>
      </w:r>
      <w:r w:rsidR="0030479A">
        <w:rPr>
          <w:rFonts w:cstheme="minorHAnsi"/>
          <w:sz w:val="24"/>
          <w:szCs w:val="24"/>
        </w:rPr>
        <w:t xml:space="preserve"> (</w:t>
      </w:r>
      <w:r w:rsidR="00856E06">
        <w:rPr>
          <w:rFonts w:cstheme="minorHAnsi"/>
          <w:sz w:val="24"/>
          <w:szCs w:val="24"/>
        </w:rPr>
        <w:t>31%)</w:t>
      </w:r>
      <w:r w:rsidR="007F7DE7">
        <w:rPr>
          <w:rFonts w:cstheme="minorHAnsi"/>
          <w:sz w:val="24"/>
          <w:szCs w:val="24"/>
        </w:rPr>
        <w:t xml:space="preserve"> oraz</w:t>
      </w:r>
      <w:r w:rsidR="0030479A" w:rsidRPr="00152213">
        <w:rPr>
          <w:rFonts w:cstheme="minorHAnsi"/>
          <w:sz w:val="24"/>
          <w:szCs w:val="24"/>
        </w:rPr>
        <w:t xml:space="preserve"> </w:t>
      </w:r>
      <w:r w:rsidR="00D61EBD" w:rsidRPr="00152213">
        <w:rPr>
          <w:rFonts w:cstheme="minorHAnsi"/>
          <w:sz w:val="24"/>
          <w:szCs w:val="24"/>
        </w:rPr>
        <w:t>brak współpracy ze strony osoby doznającej przemocy</w:t>
      </w:r>
      <w:r w:rsidR="00741FB0" w:rsidRPr="00152213">
        <w:rPr>
          <w:rFonts w:cstheme="minorHAnsi"/>
          <w:sz w:val="24"/>
          <w:szCs w:val="24"/>
        </w:rPr>
        <w:t xml:space="preserve"> </w:t>
      </w:r>
      <w:r w:rsidR="00D61EBD" w:rsidRPr="00152213">
        <w:rPr>
          <w:rFonts w:cstheme="minorHAnsi"/>
          <w:sz w:val="24"/>
          <w:szCs w:val="24"/>
        </w:rPr>
        <w:t>(</w:t>
      </w:r>
      <w:r w:rsidR="00B04588" w:rsidRPr="00152213">
        <w:rPr>
          <w:rFonts w:cstheme="minorHAnsi"/>
          <w:sz w:val="24"/>
          <w:szCs w:val="24"/>
        </w:rPr>
        <w:t>2</w:t>
      </w:r>
      <w:r w:rsidR="00856E06">
        <w:rPr>
          <w:rFonts w:cstheme="minorHAnsi"/>
          <w:sz w:val="24"/>
          <w:szCs w:val="24"/>
        </w:rPr>
        <w:t>3</w:t>
      </w:r>
      <w:r w:rsidR="00D61EBD" w:rsidRPr="00152213">
        <w:rPr>
          <w:rFonts w:cstheme="minorHAnsi"/>
          <w:sz w:val="24"/>
          <w:szCs w:val="24"/>
        </w:rPr>
        <w:t>%)</w:t>
      </w:r>
      <w:r w:rsidR="00CF3AFE" w:rsidRPr="00152213">
        <w:rPr>
          <w:rFonts w:cstheme="minorHAnsi"/>
          <w:sz w:val="24"/>
          <w:szCs w:val="24"/>
        </w:rPr>
        <w:t>.</w:t>
      </w:r>
      <w:r w:rsidR="009040C9" w:rsidRPr="00152213">
        <w:rPr>
          <w:rFonts w:cstheme="minorHAnsi"/>
          <w:sz w:val="24"/>
          <w:szCs w:val="24"/>
        </w:rPr>
        <w:t xml:space="preserve"> Badani wskazywali również na niewystarczając</w:t>
      </w:r>
      <w:r w:rsidR="00CE5DEA">
        <w:rPr>
          <w:rFonts w:cstheme="minorHAnsi"/>
          <w:sz w:val="24"/>
          <w:szCs w:val="24"/>
        </w:rPr>
        <w:t>y</w:t>
      </w:r>
      <w:r w:rsidR="00927A9B">
        <w:rPr>
          <w:rFonts w:cstheme="minorHAnsi"/>
          <w:sz w:val="24"/>
          <w:szCs w:val="24"/>
        </w:rPr>
        <w:t>, w s</w:t>
      </w:r>
      <w:r w:rsidR="00172850">
        <w:rPr>
          <w:rFonts w:cstheme="minorHAnsi"/>
          <w:sz w:val="24"/>
          <w:szCs w:val="24"/>
        </w:rPr>
        <w:t>tosunku do potrzeb,</w:t>
      </w:r>
      <w:r w:rsidR="00CE5DEA">
        <w:rPr>
          <w:rFonts w:cstheme="minorHAnsi"/>
          <w:sz w:val="24"/>
          <w:szCs w:val="24"/>
        </w:rPr>
        <w:t xml:space="preserve"> </w:t>
      </w:r>
      <w:r w:rsidR="009040C9" w:rsidRPr="00152213">
        <w:rPr>
          <w:rFonts w:cstheme="minorHAnsi"/>
          <w:sz w:val="24"/>
          <w:szCs w:val="24"/>
        </w:rPr>
        <w:t>dostęp do specjalistów</w:t>
      </w:r>
      <w:r w:rsidR="00AA5947" w:rsidRPr="00152213">
        <w:rPr>
          <w:rFonts w:cstheme="minorHAnsi"/>
          <w:sz w:val="24"/>
          <w:szCs w:val="24"/>
        </w:rPr>
        <w:t>.</w:t>
      </w:r>
    </w:p>
    <w:p w14:paraId="39D1AE52" w14:textId="77777777" w:rsidR="00547038" w:rsidRPr="00152213" w:rsidRDefault="00547038" w:rsidP="000B786C">
      <w:pPr>
        <w:ind w:firstLine="708"/>
        <w:jc w:val="both"/>
        <w:rPr>
          <w:rFonts w:cstheme="minorHAnsi"/>
          <w:sz w:val="24"/>
          <w:szCs w:val="24"/>
        </w:rPr>
      </w:pPr>
    </w:p>
    <w:p w14:paraId="401F3279" w14:textId="360A57C6" w:rsidR="009D11C0" w:rsidRDefault="003C6464" w:rsidP="00D62544">
      <w:pPr>
        <w:pStyle w:val="Nagwek3"/>
      </w:pPr>
      <w:bookmarkStart w:id="129" w:name="_Toc56161826"/>
      <w:bookmarkStart w:id="130" w:name="_Toc56161950"/>
      <w:bookmarkStart w:id="131" w:name="_Toc56609995"/>
      <w:bookmarkStart w:id="132" w:name="_Toc56610208"/>
      <w:bookmarkStart w:id="133" w:name="_Toc60855792"/>
      <w:bookmarkStart w:id="134" w:name="_Toc60855988"/>
      <w:bookmarkStart w:id="135" w:name="_Toc95226192"/>
      <w:bookmarkStart w:id="136" w:name="_Toc95226244"/>
      <w:r>
        <w:t>5.1.</w:t>
      </w:r>
      <w:r w:rsidR="00EB4A76">
        <w:t>2</w:t>
      </w:r>
      <w:r>
        <w:t xml:space="preserve">. </w:t>
      </w:r>
      <w:r w:rsidR="009D11C0" w:rsidRPr="008136E5">
        <w:t>Gminn</w:t>
      </w:r>
      <w:r w:rsidR="00095383">
        <w:t>a</w:t>
      </w:r>
      <w:r w:rsidR="009D11C0" w:rsidRPr="008136E5">
        <w:t xml:space="preserve"> Komisj</w:t>
      </w:r>
      <w:r w:rsidR="00095383">
        <w:t>a</w:t>
      </w:r>
      <w:r w:rsidR="009D11C0" w:rsidRPr="008136E5">
        <w:t xml:space="preserve"> Rozwiązywania Problemów Alkoholowych</w:t>
      </w:r>
      <w:bookmarkEnd w:id="129"/>
      <w:bookmarkEnd w:id="130"/>
      <w:bookmarkEnd w:id="131"/>
      <w:bookmarkEnd w:id="132"/>
      <w:bookmarkEnd w:id="133"/>
      <w:bookmarkEnd w:id="134"/>
      <w:bookmarkEnd w:id="135"/>
      <w:bookmarkEnd w:id="136"/>
    </w:p>
    <w:p w14:paraId="07E031DD" w14:textId="77777777" w:rsidR="009D11C0" w:rsidRDefault="009D11C0" w:rsidP="00114F64">
      <w:pPr>
        <w:ind w:firstLine="708"/>
        <w:jc w:val="both"/>
        <w:rPr>
          <w:rFonts w:cstheme="minorHAnsi"/>
          <w:sz w:val="24"/>
          <w:szCs w:val="24"/>
        </w:rPr>
      </w:pPr>
    </w:p>
    <w:p w14:paraId="48B3B617" w14:textId="1DA7958C" w:rsidR="00586499" w:rsidRPr="006719D6" w:rsidRDefault="00586499" w:rsidP="00586499">
      <w:pPr>
        <w:spacing w:line="240" w:lineRule="auto"/>
        <w:ind w:firstLine="567"/>
        <w:jc w:val="both"/>
        <w:rPr>
          <w:rFonts w:cstheme="minorHAnsi"/>
          <w:sz w:val="24"/>
          <w:szCs w:val="24"/>
        </w:rPr>
      </w:pPr>
      <w:r w:rsidRPr="006719D6">
        <w:rPr>
          <w:rFonts w:cstheme="minorHAnsi"/>
          <w:sz w:val="24"/>
          <w:szCs w:val="24"/>
        </w:rPr>
        <w:t xml:space="preserve">Patrząc na problem alkoholizmu przez pryzmat działań Gminnej Komisji Rozwiązywania Problemów Alkoholowych można dostrzec, że ich skala po części koreluje z danymi jakie można zaobserwować biorąc pod uwagę działalność GOPS. W badanym okresie wpłynęło </w:t>
      </w:r>
      <w:r w:rsidRPr="006719D6">
        <w:rPr>
          <w:rFonts w:cstheme="minorHAnsi"/>
          <w:sz w:val="24"/>
          <w:szCs w:val="24"/>
        </w:rPr>
        <w:br/>
        <w:t xml:space="preserve">do GKRPA łącznie 97 wniosków o skierowanie na leczenie odwykowe. Ponad 62% z nich przekazywane było do sądu w celu zobowiązania do podjęcia leczenia odwykowego, </w:t>
      </w:r>
      <w:r w:rsidR="00CD7CDF">
        <w:rPr>
          <w:rFonts w:cstheme="minorHAnsi"/>
          <w:sz w:val="24"/>
          <w:szCs w:val="24"/>
        </w:rPr>
        <w:br/>
      </w:r>
      <w:r w:rsidRPr="006719D6">
        <w:rPr>
          <w:rFonts w:cstheme="minorHAnsi"/>
          <w:sz w:val="24"/>
          <w:szCs w:val="24"/>
        </w:rPr>
        <w:t>z których przeszło 80% przynosiło efekt w postaci nakazu sądowego kierującego na przymusowe leczenie odwykowe.</w:t>
      </w:r>
    </w:p>
    <w:p w14:paraId="3CEF9BD8" w14:textId="315D5D28" w:rsidR="00C1237C" w:rsidRDefault="00586499" w:rsidP="00586499">
      <w:pPr>
        <w:spacing w:line="240" w:lineRule="auto"/>
        <w:ind w:firstLine="567"/>
        <w:jc w:val="both"/>
        <w:rPr>
          <w:rFonts w:ascii="Verdana" w:hAnsi="Verdana" w:cs="Verdana"/>
          <w:sz w:val="24"/>
          <w:szCs w:val="24"/>
        </w:rPr>
      </w:pPr>
      <w:r w:rsidRPr="006719D6">
        <w:rPr>
          <w:rFonts w:cstheme="minorHAnsi"/>
          <w:sz w:val="24"/>
          <w:szCs w:val="24"/>
        </w:rPr>
        <w:t xml:space="preserve">Warto również zwrócić uwagę, że </w:t>
      </w:r>
      <w:r>
        <w:rPr>
          <w:rFonts w:cstheme="minorHAnsi"/>
          <w:sz w:val="24"/>
          <w:szCs w:val="24"/>
        </w:rPr>
        <w:t xml:space="preserve">w </w:t>
      </w:r>
      <w:r w:rsidRPr="006719D6">
        <w:rPr>
          <w:rFonts w:cstheme="minorHAnsi"/>
          <w:sz w:val="24"/>
          <w:szCs w:val="24"/>
        </w:rPr>
        <w:t>wyniku działań podejmowanych przez Gminną Komisję Rozwiązywania Problemów Alkoholowych ponad 1/3 osób, których dotyczyły wnioski o skierowanie na leczenie odwykowe, dobrowolnie poddawały się terapii. Szczegółowe dane za okres od 2016 do 2020 roku zawiera poniższa tablica.</w:t>
      </w:r>
    </w:p>
    <w:p w14:paraId="4F3A9133" w14:textId="04D02994" w:rsidR="00C1237C" w:rsidRPr="001B270B" w:rsidRDefault="008F6C4C" w:rsidP="00C1237C">
      <w:pPr>
        <w:pStyle w:val="Nagwek3"/>
        <w:ind w:left="1442" w:hanging="1442"/>
      </w:pPr>
      <w:bookmarkStart w:id="137" w:name="_Toc58226515"/>
      <w:bookmarkStart w:id="138" w:name="_Toc58226633"/>
      <w:bookmarkStart w:id="139" w:name="_Toc58226865"/>
      <w:bookmarkStart w:id="140" w:name="_Toc60852127"/>
      <w:bookmarkStart w:id="141" w:name="_Toc60855989"/>
      <w:bookmarkStart w:id="142" w:name="_Toc95226193"/>
      <w:bookmarkStart w:id="143" w:name="_Toc95226245"/>
      <w:r>
        <w:t>Tabela</w:t>
      </w:r>
      <w:r w:rsidR="00C1237C" w:rsidRPr="001B270B">
        <w:t xml:space="preserve"> nr </w:t>
      </w:r>
      <w:r>
        <w:t>5</w:t>
      </w:r>
      <w:r w:rsidR="00C1237C" w:rsidRPr="001B270B">
        <w:t xml:space="preserve"> - </w:t>
      </w:r>
      <w:r w:rsidR="00EE08B7">
        <w:tab/>
      </w:r>
      <w:r w:rsidR="00C1237C" w:rsidRPr="001B270B">
        <w:t xml:space="preserve">Leczenie odwykowe pacjentów z terenu gminy </w:t>
      </w:r>
      <w:r w:rsidR="00EE08B7">
        <w:t>Słomniki</w:t>
      </w:r>
      <w:r w:rsidR="00C1237C" w:rsidRPr="001B270B">
        <w:br/>
        <w:t>w latach 201</w:t>
      </w:r>
      <w:r w:rsidR="00EE08B7">
        <w:t>6</w:t>
      </w:r>
      <w:r w:rsidR="00C1237C" w:rsidRPr="001B270B">
        <w:t>-20</w:t>
      </w:r>
      <w:r w:rsidR="00C1237C">
        <w:t>20</w:t>
      </w:r>
      <w:bookmarkEnd w:id="137"/>
      <w:bookmarkEnd w:id="138"/>
      <w:bookmarkEnd w:id="139"/>
      <w:bookmarkEnd w:id="140"/>
      <w:bookmarkEnd w:id="141"/>
      <w:bookmarkEnd w:id="142"/>
      <w:bookmarkEnd w:id="143"/>
    </w:p>
    <w:tbl>
      <w:tblPr>
        <w:tblW w:w="8033" w:type="dxa"/>
        <w:jc w:val="center"/>
        <w:tblCellMar>
          <w:left w:w="70" w:type="dxa"/>
          <w:right w:w="70" w:type="dxa"/>
        </w:tblCellMar>
        <w:tblLook w:val="04A0" w:firstRow="1" w:lastRow="0" w:firstColumn="1" w:lastColumn="0" w:noHBand="0" w:noVBand="1"/>
      </w:tblPr>
      <w:tblGrid>
        <w:gridCol w:w="4253"/>
        <w:gridCol w:w="587"/>
        <w:gridCol w:w="587"/>
        <w:gridCol w:w="587"/>
        <w:gridCol w:w="587"/>
        <w:gridCol w:w="587"/>
        <w:gridCol w:w="845"/>
      </w:tblGrid>
      <w:tr w:rsidR="001D51D3" w:rsidRPr="000539E3" w14:paraId="7502AB05" w14:textId="77777777" w:rsidTr="00364CFB">
        <w:trPr>
          <w:trHeight w:val="288"/>
          <w:tblHeader/>
          <w:jc w:val="center"/>
        </w:trPr>
        <w:tc>
          <w:tcPr>
            <w:tcW w:w="4253" w:type="dxa"/>
            <w:vMerge w:val="restart"/>
            <w:tcBorders>
              <w:top w:val="nil"/>
              <w:left w:val="nil"/>
              <w:bottom w:val="single" w:sz="4" w:space="0" w:color="DCE6F1"/>
              <w:right w:val="nil"/>
            </w:tcBorders>
            <w:shd w:val="clear" w:color="auto" w:fill="2F5496" w:themeFill="accent1" w:themeFillShade="BF"/>
            <w:noWrap/>
            <w:vAlign w:val="center"/>
            <w:hideMark/>
          </w:tcPr>
          <w:p w14:paraId="3F524E3B"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Wyszczególnienie</w:t>
            </w:r>
          </w:p>
        </w:tc>
        <w:tc>
          <w:tcPr>
            <w:tcW w:w="2935" w:type="dxa"/>
            <w:gridSpan w:val="5"/>
            <w:tcBorders>
              <w:top w:val="nil"/>
              <w:left w:val="nil"/>
              <w:bottom w:val="single" w:sz="4" w:space="0" w:color="366092"/>
              <w:right w:val="nil"/>
            </w:tcBorders>
            <w:shd w:val="clear" w:color="auto" w:fill="2F5496" w:themeFill="accent1" w:themeFillShade="BF"/>
            <w:noWrap/>
            <w:vAlign w:val="center"/>
            <w:hideMark/>
          </w:tcPr>
          <w:p w14:paraId="539005C6"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Rok</w:t>
            </w:r>
          </w:p>
        </w:tc>
        <w:tc>
          <w:tcPr>
            <w:tcW w:w="845" w:type="dxa"/>
            <w:vMerge w:val="restart"/>
            <w:tcBorders>
              <w:top w:val="nil"/>
              <w:left w:val="nil"/>
              <w:bottom w:val="single" w:sz="4" w:space="0" w:color="DCE6F1"/>
              <w:right w:val="nil"/>
            </w:tcBorders>
            <w:shd w:val="clear" w:color="auto" w:fill="2F5496" w:themeFill="accent1" w:themeFillShade="BF"/>
            <w:noWrap/>
            <w:vAlign w:val="center"/>
            <w:hideMark/>
          </w:tcPr>
          <w:p w14:paraId="573A5CB0"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Ogółem</w:t>
            </w:r>
          </w:p>
        </w:tc>
      </w:tr>
      <w:tr w:rsidR="001D51D3" w:rsidRPr="000539E3" w14:paraId="180D0AB6" w14:textId="77777777" w:rsidTr="00364CFB">
        <w:trPr>
          <w:trHeight w:val="288"/>
          <w:jc w:val="center"/>
        </w:trPr>
        <w:tc>
          <w:tcPr>
            <w:tcW w:w="4253" w:type="dxa"/>
            <w:vMerge/>
            <w:tcBorders>
              <w:top w:val="nil"/>
              <w:left w:val="nil"/>
              <w:bottom w:val="single" w:sz="4" w:space="0" w:color="DCE6F1"/>
              <w:right w:val="nil"/>
            </w:tcBorders>
            <w:vAlign w:val="center"/>
            <w:hideMark/>
          </w:tcPr>
          <w:p w14:paraId="0267CBEB" w14:textId="77777777" w:rsidR="001D51D3" w:rsidRPr="000539E3" w:rsidRDefault="001D51D3" w:rsidP="008E1578">
            <w:pPr>
              <w:spacing w:after="0" w:line="240" w:lineRule="auto"/>
              <w:rPr>
                <w:rFonts w:eastAsia="Times New Roman"/>
                <w:color w:val="FFFFFF"/>
                <w:lang w:eastAsia="pl-PL"/>
              </w:rPr>
            </w:pPr>
          </w:p>
        </w:tc>
        <w:tc>
          <w:tcPr>
            <w:tcW w:w="587" w:type="dxa"/>
            <w:tcBorders>
              <w:top w:val="nil"/>
              <w:left w:val="nil"/>
              <w:bottom w:val="single" w:sz="4" w:space="0" w:color="B8CCE4"/>
              <w:right w:val="nil"/>
            </w:tcBorders>
            <w:shd w:val="clear" w:color="auto" w:fill="2F5496" w:themeFill="accent1" w:themeFillShade="BF"/>
            <w:noWrap/>
            <w:vAlign w:val="center"/>
            <w:hideMark/>
          </w:tcPr>
          <w:p w14:paraId="63069577"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2016</w:t>
            </w:r>
          </w:p>
        </w:tc>
        <w:tc>
          <w:tcPr>
            <w:tcW w:w="587" w:type="dxa"/>
            <w:tcBorders>
              <w:top w:val="nil"/>
              <w:left w:val="nil"/>
              <w:bottom w:val="single" w:sz="4" w:space="0" w:color="B8CCE4"/>
              <w:right w:val="nil"/>
            </w:tcBorders>
            <w:shd w:val="clear" w:color="auto" w:fill="2F5496" w:themeFill="accent1" w:themeFillShade="BF"/>
            <w:noWrap/>
            <w:vAlign w:val="center"/>
            <w:hideMark/>
          </w:tcPr>
          <w:p w14:paraId="0EA0DEB0"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2017</w:t>
            </w:r>
          </w:p>
        </w:tc>
        <w:tc>
          <w:tcPr>
            <w:tcW w:w="587" w:type="dxa"/>
            <w:tcBorders>
              <w:top w:val="nil"/>
              <w:left w:val="nil"/>
              <w:bottom w:val="single" w:sz="4" w:space="0" w:color="B8CCE4"/>
              <w:right w:val="nil"/>
            </w:tcBorders>
            <w:shd w:val="clear" w:color="auto" w:fill="2F5496" w:themeFill="accent1" w:themeFillShade="BF"/>
            <w:noWrap/>
            <w:vAlign w:val="center"/>
            <w:hideMark/>
          </w:tcPr>
          <w:p w14:paraId="4C8BB1FF"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2018</w:t>
            </w:r>
          </w:p>
        </w:tc>
        <w:tc>
          <w:tcPr>
            <w:tcW w:w="587" w:type="dxa"/>
            <w:tcBorders>
              <w:top w:val="nil"/>
              <w:left w:val="nil"/>
              <w:bottom w:val="single" w:sz="4" w:space="0" w:color="B8CCE4"/>
              <w:right w:val="nil"/>
            </w:tcBorders>
            <w:shd w:val="clear" w:color="auto" w:fill="2F5496" w:themeFill="accent1" w:themeFillShade="BF"/>
            <w:noWrap/>
            <w:vAlign w:val="center"/>
            <w:hideMark/>
          </w:tcPr>
          <w:p w14:paraId="263855FC"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2019</w:t>
            </w:r>
          </w:p>
        </w:tc>
        <w:tc>
          <w:tcPr>
            <w:tcW w:w="587" w:type="dxa"/>
            <w:tcBorders>
              <w:top w:val="nil"/>
              <w:left w:val="nil"/>
              <w:bottom w:val="single" w:sz="4" w:space="0" w:color="B8CCE4"/>
              <w:right w:val="nil"/>
            </w:tcBorders>
            <w:shd w:val="clear" w:color="auto" w:fill="2F5496" w:themeFill="accent1" w:themeFillShade="BF"/>
            <w:noWrap/>
            <w:vAlign w:val="center"/>
            <w:hideMark/>
          </w:tcPr>
          <w:p w14:paraId="5A476FEC" w14:textId="77777777" w:rsidR="001D51D3" w:rsidRPr="000539E3" w:rsidRDefault="001D51D3" w:rsidP="008E1578">
            <w:pPr>
              <w:spacing w:after="0" w:line="240" w:lineRule="auto"/>
              <w:jc w:val="center"/>
              <w:rPr>
                <w:rFonts w:eastAsia="Times New Roman"/>
                <w:color w:val="FFFFFF"/>
                <w:lang w:eastAsia="pl-PL"/>
              </w:rPr>
            </w:pPr>
            <w:r w:rsidRPr="000539E3">
              <w:rPr>
                <w:rFonts w:eastAsia="Times New Roman"/>
                <w:color w:val="FFFFFF"/>
                <w:lang w:eastAsia="pl-PL"/>
              </w:rPr>
              <w:t>2020</w:t>
            </w:r>
          </w:p>
        </w:tc>
        <w:tc>
          <w:tcPr>
            <w:tcW w:w="845" w:type="dxa"/>
            <w:vMerge/>
            <w:tcBorders>
              <w:top w:val="nil"/>
              <w:left w:val="nil"/>
              <w:bottom w:val="single" w:sz="4" w:space="0" w:color="DCE6F1"/>
              <w:right w:val="nil"/>
            </w:tcBorders>
            <w:shd w:val="clear" w:color="auto" w:fill="2F5496" w:themeFill="accent1" w:themeFillShade="BF"/>
            <w:vAlign w:val="center"/>
            <w:hideMark/>
          </w:tcPr>
          <w:p w14:paraId="019DA69A" w14:textId="77777777" w:rsidR="001D51D3" w:rsidRPr="000539E3" w:rsidRDefault="001D51D3" w:rsidP="008E1578">
            <w:pPr>
              <w:spacing w:after="0" w:line="240" w:lineRule="auto"/>
              <w:rPr>
                <w:rFonts w:eastAsia="Times New Roman"/>
                <w:color w:val="FFFFFF"/>
                <w:lang w:eastAsia="pl-PL"/>
              </w:rPr>
            </w:pPr>
          </w:p>
        </w:tc>
      </w:tr>
      <w:tr w:rsidR="001D51D3" w:rsidRPr="000539E3" w14:paraId="084AEA4C" w14:textId="77777777" w:rsidTr="008E1578">
        <w:trPr>
          <w:trHeight w:val="288"/>
          <w:jc w:val="center"/>
        </w:trPr>
        <w:tc>
          <w:tcPr>
            <w:tcW w:w="4253" w:type="dxa"/>
            <w:tcBorders>
              <w:top w:val="nil"/>
              <w:left w:val="nil"/>
              <w:bottom w:val="single" w:sz="4" w:space="0" w:color="DCE6F1"/>
              <w:right w:val="nil"/>
            </w:tcBorders>
            <w:shd w:val="clear" w:color="auto" w:fill="auto"/>
            <w:noWrap/>
            <w:vAlign w:val="center"/>
            <w:hideMark/>
          </w:tcPr>
          <w:p w14:paraId="47609467" w14:textId="77777777" w:rsidR="001D51D3" w:rsidRPr="000539E3" w:rsidRDefault="001D51D3" w:rsidP="008E1578">
            <w:pPr>
              <w:spacing w:after="0" w:line="240" w:lineRule="auto"/>
              <w:rPr>
                <w:rFonts w:eastAsia="Times New Roman"/>
                <w:color w:val="000000"/>
                <w:lang w:eastAsia="pl-PL"/>
              </w:rPr>
            </w:pPr>
            <w:r w:rsidRPr="000539E3">
              <w:rPr>
                <w:rFonts w:eastAsia="Times New Roman"/>
                <w:color w:val="000000"/>
                <w:lang w:eastAsia="pl-PL"/>
              </w:rPr>
              <w:t>Wnioski do GKRPA o skierowanie na leczenie odwykowe</w:t>
            </w:r>
          </w:p>
        </w:tc>
        <w:tc>
          <w:tcPr>
            <w:tcW w:w="587" w:type="dxa"/>
            <w:tcBorders>
              <w:top w:val="single" w:sz="4" w:space="0" w:color="DCE6F1"/>
              <w:left w:val="nil"/>
              <w:bottom w:val="single" w:sz="4" w:space="0" w:color="DCE6F1"/>
              <w:right w:val="nil"/>
            </w:tcBorders>
            <w:shd w:val="clear" w:color="auto" w:fill="auto"/>
            <w:noWrap/>
            <w:vAlign w:val="center"/>
            <w:hideMark/>
          </w:tcPr>
          <w:p w14:paraId="5F29FFCE"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19</w:t>
            </w:r>
          </w:p>
        </w:tc>
        <w:tc>
          <w:tcPr>
            <w:tcW w:w="587" w:type="dxa"/>
            <w:tcBorders>
              <w:top w:val="single" w:sz="4" w:space="0" w:color="DCE6F1"/>
              <w:left w:val="nil"/>
              <w:bottom w:val="single" w:sz="4" w:space="0" w:color="DCE6F1"/>
              <w:right w:val="nil"/>
            </w:tcBorders>
            <w:shd w:val="clear" w:color="auto" w:fill="auto"/>
            <w:noWrap/>
            <w:vAlign w:val="center"/>
            <w:hideMark/>
          </w:tcPr>
          <w:p w14:paraId="694775D3"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19</w:t>
            </w:r>
          </w:p>
        </w:tc>
        <w:tc>
          <w:tcPr>
            <w:tcW w:w="587" w:type="dxa"/>
            <w:tcBorders>
              <w:top w:val="single" w:sz="4" w:space="0" w:color="DCE6F1"/>
              <w:left w:val="nil"/>
              <w:bottom w:val="single" w:sz="4" w:space="0" w:color="DCE6F1"/>
              <w:right w:val="nil"/>
            </w:tcBorders>
            <w:shd w:val="clear" w:color="auto" w:fill="auto"/>
            <w:noWrap/>
            <w:vAlign w:val="center"/>
            <w:hideMark/>
          </w:tcPr>
          <w:p w14:paraId="75800062"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34</w:t>
            </w:r>
          </w:p>
        </w:tc>
        <w:tc>
          <w:tcPr>
            <w:tcW w:w="587" w:type="dxa"/>
            <w:tcBorders>
              <w:top w:val="single" w:sz="4" w:space="0" w:color="DCE6F1"/>
              <w:left w:val="nil"/>
              <w:bottom w:val="single" w:sz="4" w:space="0" w:color="DCE6F1"/>
              <w:right w:val="nil"/>
            </w:tcBorders>
            <w:shd w:val="clear" w:color="auto" w:fill="auto"/>
            <w:noWrap/>
            <w:vAlign w:val="center"/>
            <w:hideMark/>
          </w:tcPr>
          <w:p w14:paraId="4A9B9C8C"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13</w:t>
            </w:r>
          </w:p>
        </w:tc>
        <w:tc>
          <w:tcPr>
            <w:tcW w:w="587" w:type="dxa"/>
            <w:tcBorders>
              <w:top w:val="single" w:sz="4" w:space="0" w:color="DCE6F1"/>
              <w:left w:val="nil"/>
              <w:bottom w:val="single" w:sz="4" w:space="0" w:color="DCE6F1"/>
              <w:right w:val="nil"/>
            </w:tcBorders>
            <w:shd w:val="clear" w:color="auto" w:fill="auto"/>
            <w:noWrap/>
            <w:vAlign w:val="center"/>
            <w:hideMark/>
          </w:tcPr>
          <w:p w14:paraId="4ED184E5"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845" w:type="dxa"/>
            <w:tcBorders>
              <w:top w:val="nil"/>
              <w:left w:val="nil"/>
              <w:bottom w:val="single" w:sz="4" w:space="0" w:color="DCE6F1"/>
              <w:right w:val="nil"/>
            </w:tcBorders>
            <w:shd w:val="clear" w:color="auto" w:fill="auto"/>
            <w:noWrap/>
            <w:vAlign w:val="center"/>
            <w:hideMark/>
          </w:tcPr>
          <w:p w14:paraId="56E41D75" w14:textId="77777777" w:rsidR="001D51D3" w:rsidRPr="000539E3" w:rsidRDefault="001D51D3" w:rsidP="008E1578">
            <w:pPr>
              <w:spacing w:after="0" w:line="240" w:lineRule="auto"/>
              <w:jc w:val="center"/>
              <w:rPr>
                <w:rFonts w:eastAsia="Times New Roman"/>
                <w:b/>
                <w:bCs/>
                <w:color w:val="000000"/>
                <w:lang w:eastAsia="pl-PL"/>
              </w:rPr>
            </w:pPr>
            <w:r w:rsidRPr="000539E3">
              <w:rPr>
                <w:rFonts w:eastAsia="Times New Roman"/>
                <w:b/>
                <w:bCs/>
                <w:color w:val="000000"/>
                <w:lang w:eastAsia="pl-PL"/>
              </w:rPr>
              <w:t>97</w:t>
            </w:r>
          </w:p>
        </w:tc>
      </w:tr>
      <w:tr w:rsidR="001D51D3" w:rsidRPr="000539E3" w14:paraId="10CC748B" w14:textId="77777777" w:rsidTr="008E1578">
        <w:trPr>
          <w:trHeight w:val="288"/>
          <w:jc w:val="center"/>
        </w:trPr>
        <w:tc>
          <w:tcPr>
            <w:tcW w:w="4253" w:type="dxa"/>
            <w:tcBorders>
              <w:top w:val="nil"/>
              <w:left w:val="nil"/>
              <w:bottom w:val="single" w:sz="4" w:space="0" w:color="DCE6F1"/>
              <w:right w:val="nil"/>
            </w:tcBorders>
            <w:shd w:val="clear" w:color="auto" w:fill="auto"/>
            <w:noWrap/>
            <w:vAlign w:val="center"/>
            <w:hideMark/>
          </w:tcPr>
          <w:p w14:paraId="3D0B2274" w14:textId="77777777" w:rsidR="001D51D3" w:rsidRPr="000539E3" w:rsidRDefault="001D51D3" w:rsidP="008E1578">
            <w:pPr>
              <w:spacing w:after="0" w:line="240" w:lineRule="auto"/>
              <w:rPr>
                <w:rFonts w:eastAsia="Times New Roman"/>
                <w:color w:val="000000"/>
                <w:lang w:eastAsia="pl-PL"/>
              </w:rPr>
            </w:pPr>
            <w:r w:rsidRPr="000539E3">
              <w:rPr>
                <w:rFonts w:eastAsia="Times New Roman"/>
                <w:color w:val="000000"/>
                <w:lang w:eastAsia="pl-PL"/>
              </w:rPr>
              <w:t xml:space="preserve">Wnioski GKRPA przesłane do sądu </w:t>
            </w:r>
            <w:r>
              <w:rPr>
                <w:rFonts w:eastAsia="Times New Roman"/>
                <w:color w:val="000000"/>
                <w:lang w:eastAsia="pl-PL"/>
              </w:rPr>
              <w:br/>
            </w:r>
            <w:r w:rsidRPr="000539E3">
              <w:rPr>
                <w:rFonts w:eastAsia="Times New Roman"/>
                <w:color w:val="000000"/>
                <w:lang w:eastAsia="pl-PL"/>
              </w:rPr>
              <w:t>o zobowiązanie do podjęcia leczenia odwykowego</w:t>
            </w:r>
          </w:p>
        </w:tc>
        <w:tc>
          <w:tcPr>
            <w:tcW w:w="587" w:type="dxa"/>
            <w:tcBorders>
              <w:top w:val="nil"/>
              <w:left w:val="nil"/>
              <w:bottom w:val="single" w:sz="4" w:space="0" w:color="DCE6F1"/>
              <w:right w:val="nil"/>
            </w:tcBorders>
            <w:shd w:val="clear" w:color="auto" w:fill="auto"/>
            <w:noWrap/>
            <w:vAlign w:val="center"/>
            <w:hideMark/>
          </w:tcPr>
          <w:p w14:paraId="6F35827F"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10</w:t>
            </w:r>
          </w:p>
        </w:tc>
        <w:tc>
          <w:tcPr>
            <w:tcW w:w="587" w:type="dxa"/>
            <w:tcBorders>
              <w:top w:val="nil"/>
              <w:left w:val="nil"/>
              <w:bottom w:val="single" w:sz="4" w:space="0" w:color="DCE6F1"/>
              <w:right w:val="nil"/>
            </w:tcBorders>
            <w:shd w:val="clear" w:color="auto" w:fill="auto"/>
            <w:noWrap/>
            <w:vAlign w:val="center"/>
            <w:hideMark/>
          </w:tcPr>
          <w:p w14:paraId="72DC317A"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587" w:type="dxa"/>
            <w:tcBorders>
              <w:top w:val="nil"/>
              <w:left w:val="nil"/>
              <w:bottom w:val="single" w:sz="4" w:space="0" w:color="DCE6F1"/>
              <w:right w:val="nil"/>
            </w:tcBorders>
            <w:shd w:val="clear" w:color="auto" w:fill="auto"/>
            <w:noWrap/>
            <w:vAlign w:val="center"/>
            <w:hideMark/>
          </w:tcPr>
          <w:p w14:paraId="04631288"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8</w:t>
            </w:r>
          </w:p>
        </w:tc>
        <w:tc>
          <w:tcPr>
            <w:tcW w:w="587" w:type="dxa"/>
            <w:tcBorders>
              <w:top w:val="nil"/>
              <w:left w:val="nil"/>
              <w:bottom w:val="single" w:sz="4" w:space="0" w:color="DCE6F1"/>
              <w:right w:val="nil"/>
            </w:tcBorders>
            <w:shd w:val="clear" w:color="auto" w:fill="auto"/>
            <w:noWrap/>
            <w:vAlign w:val="center"/>
            <w:hideMark/>
          </w:tcPr>
          <w:p w14:paraId="67CA8C99"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20</w:t>
            </w:r>
          </w:p>
        </w:tc>
        <w:tc>
          <w:tcPr>
            <w:tcW w:w="587" w:type="dxa"/>
            <w:tcBorders>
              <w:top w:val="nil"/>
              <w:left w:val="nil"/>
              <w:bottom w:val="single" w:sz="4" w:space="0" w:color="DCE6F1"/>
              <w:right w:val="nil"/>
            </w:tcBorders>
            <w:shd w:val="clear" w:color="auto" w:fill="auto"/>
            <w:noWrap/>
            <w:vAlign w:val="center"/>
            <w:hideMark/>
          </w:tcPr>
          <w:p w14:paraId="6080B554"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11</w:t>
            </w:r>
          </w:p>
        </w:tc>
        <w:tc>
          <w:tcPr>
            <w:tcW w:w="845" w:type="dxa"/>
            <w:tcBorders>
              <w:top w:val="nil"/>
              <w:left w:val="nil"/>
              <w:bottom w:val="single" w:sz="4" w:space="0" w:color="DCE6F1"/>
              <w:right w:val="nil"/>
            </w:tcBorders>
            <w:shd w:val="clear" w:color="auto" w:fill="auto"/>
            <w:noWrap/>
            <w:vAlign w:val="center"/>
            <w:hideMark/>
          </w:tcPr>
          <w:p w14:paraId="44B938FF" w14:textId="77777777" w:rsidR="001D51D3" w:rsidRPr="000539E3" w:rsidRDefault="001D51D3" w:rsidP="008E1578">
            <w:pPr>
              <w:spacing w:after="0" w:line="240" w:lineRule="auto"/>
              <w:jc w:val="center"/>
              <w:rPr>
                <w:rFonts w:eastAsia="Times New Roman"/>
                <w:b/>
                <w:bCs/>
                <w:color w:val="000000"/>
                <w:lang w:eastAsia="pl-PL"/>
              </w:rPr>
            </w:pPr>
            <w:r w:rsidRPr="000539E3">
              <w:rPr>
                <w:rFonts w:eastAsia="Times New Roman"/>
                <w:b/>
                <w:bCs/>
                <w:color w:val="000000"/>
                <w:lang w:eastAsia="pl-PL"/>
              </w:rPr>
              <w:t>61</w:t>
            </w:r>
          </w:p>
        </w:tc>
      </w:tr>
      <w:tr w:rsidR="001D51D3" w:rsidRPr="000539E3" w14:paraId="4FDC587E" w14:textId="77777777" w:rsidTr="008E1578">
        <w:trPr>
          <w:trHeight w:val="288"/>
          <w:jc w:val="center"/>
        </w:trPr>
        <w:tc>
          <w:tcPr>
            <w:tcW w:w="4253" w:type="dxa"/>
            <w:tcBorders>
              <w:top w:val="nil"/>
              <w:left w:val="nil"/>
              <w:bottom w:val="single" w:sz="4" w:space="0" w:color="DCE6F1"/>
              <w:right w:val="nil"/>
            </w:tcBorders>
            <w:shd w:val="clear" w:color="auto" w:fill="auto"/>
            <w:noWrap/>
            <w:vAlign w:val="center"/>
            <w:hideMark/>
          </w:tcPr>
          <w:p w14:paraId="0E9FAD2D" w14:textId="77777777" w:rsidR="001D51D3" w:rsidRPr="000539E3" w:rsidRDefault="001D51D3" w:rsidP="008E1578">
            <w:pPr>
              <w:spacing w:after="0" w:line="240" w:lineRule="auto"/>
              <w:rPr>
                <w:rFonts w:eastAsia="Times New Roman"/>
                <w:color w:val="000000"/>
                <w:lang w:eastAsia="pl-PL"/>
              </w:rPr>
            </w:pPr>
            <w:r w:rsidRPr="000539E3">
              <w:rPr>
                <w:rFonts w:eastAsia="Times New Roman"/>
                <w:color w:val="000000"/>
                <w:lang w:eastAsia="pl-PL"/>
              </w:rPr>
              <w:t xml:space="preserve">Liczba osób z wydanym nakazem sądowym kierującym na przymusowe leczenie odwykowe </w:t>
            </w:r>
          </w:p>
        </w:tc>
        <w:tc>
          <w:tcPr>
            <w:tcW w:w="587" w:type="dxa"/>
            <w:tcBorders>
              <w:top w:val="nil"/>
              <w:left w:val="nil"/>
              <w:bottom w:val="single" w:sz="4" w:space="0" w:color="DCE6F1"/>
              <w:right w:val="nil"/>
            </w:tcBorders>
            <w:shd w:val="clear" w:color="auto" w:fill="auto"/>
            <w:noWrap/>
            <w:vAlign w:val="center"/>
            <w:hideMark/>
          </w:tcPr>
          <w:p w14:paraId="1EC33F10"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8</w:t>
            </w:r>
          </w:p>
        </w:tc>
        <w:tc>
          <w:tcPr>
            <w:tcW w:w="587" w:type="dxa"/>
            <w:tcBorders>
              <w:top w:val="nil"/>
              <w:left w:val="nil"/>
              <w:bottom w:val="single" w:sz="4" w:space="0" w:color="DCE6F1"/>
              <w:right w:val="nil"/>
            </w:tcBorders>
            <w:shd w:val="clear" w:color="auto" w:fill="auto"/>
            <w:noWrap/>
            <w:vAlign w:val="center"/>
            <w:hideMark/>
          </w:tcPr>
          <w:p w14:paraId="435706A1"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587" w:type="dxa"/>
            <w:tcBorders>
              <w:top w:val="nil"/>
              <w:left w:val="nil"/>
              <w:bottom w:val="single" w:sz="4" w:space="0" w:color="DCE6F1"/>
              <w:right w:val="nil"/>
            </w:tcBorders>
            <w:shd w:val="clear" w:color="auto" w:fill="auto"/>
            <w:noWrap/>
            <w:vAlign w:val="center"/>
            <w:hideMark/>
          </w:tcPr>
          <w:p w14:paraId="7CA622B4"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7</w:t>
            </w:r>
          </w:p>
        </w:tc>
        <w:tc>
          <w:tcPr>
            <w:tcW w:w="587" w:type="dxa"/>
            <w:tcBorders>
              <w:top w:val="nil"/>
              <w:left w:val="nil"/>
              <w:bottom w:val="single" w:sz="4" w:space="0" w:color="DCE6F1"/>
              <w:right w:val="nil"/>
            </w:tcBorders>
            <w:shd w:val="clear" w:color="auto" w:fill="auto"/>
            <w:noWrap/>
            <w:vAlign w:val="center"/>
            <w:hideMark/>
          </w:tcPr>
          <w:p w14:paraId="0C8E59E4"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16</w:t>
            </w:r>
          </w:p>
        </w:tc>
        <w:tc>
          <w:tcPr>
            <w:tcW w:w="587" w:type="dxa"/>
            <w:tcBorders>
              <w:top w:val="nil"/>
              <w:left w:val="nil"/>
              <w:bottom w:val="single" w:sz="4" w:space="0" w:color="DCE6F1"/>
              <w:right w:val="nil"/>
            </w:tcBorders>
            <w:shd w:val="clear" w:color="auto" w:fill="auto"/>
            <w:noWrap/>
            <w:vAlign w:val="center"/>
            <w:hideMark/>
          </w:tcPr>
          <w:p w14:paraId="4C1B351A"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7</w:t>
            </w:r>
          </w:p>
        </w:tc>
        <w:tc>
          <w:tcPr>
            <w:tcW w:w="845" w:type="dxa"/>
            <w:tcBorders>
              <w:top w:val="nil"/>
              <w:left w:val="nil"/>
              <w:bottom w:val="single" w:sz="4" w:space="0" w:color="DCE6F1"/>
              <w:right w:val="nil"/>
            </w:tcBorders>
            <w:shd w:val="clear" w:color="auto" w:fill="auto"/>
            <w:noWrap/>
            <w:vAlign w:val="center"/>
            <w:hideMark/>
          </w:tcPr>
          <w:p w14:paraId="4AD105E7" w14:textId="77777777" w:rsidR="001D51D3" w:rsidRPr="000539E3" w:rsidRDefault="001D51D3" w:rsidP="008E1578">
            <w:pPr>
              <w:spacing w:after="0" w:line="240" w:lineRule="auto"/>
              <w:jc w:val="center"/>
              <w:rPr>
                <w:rFonts w:eastAsia="Times New Roman"/>
                <w:b/>
                <w:bCs/>
                <w:color w:val="000000"/>
                <w:lang w:eastAsia="pl-PL"/>
              </w:rPr>
            </w:pPr>
            <w:r w:rsidRPr="000539E3">
              <w:rPr>
                <w:rFonts w:eastAsia="Times New Roman"/>
                <w:b/>
                <w:bCs/>
                <w:color w:val="000000"/>
                <w:lang w:eastAsia="pl-PL"/>
              </w:rPr>
              <w:t>50</w:t>
            </w:r>
          </w:p>
        </w:tc>
      </w:tr>
      <w:tr w:rsidR="001D51D3" w:rsidRPr="000539E3" w14:paraId="4A9EB7FA" w14:textId="77777777" w:rsidTr="00C649D9">
        <w:trPr>
          <w:trHeight w:val="288"/>
          <w:jc w:val="center"/>
        </w:trPr>
        <w:tc>
          <w:tcPr>
            <w:tcW w:w="4253" w:type="dxa"/>
            <w:tcBorders>
              <w:top w:val="nil"/>
              <w:left w:val="nil"/>
              <w:bottom w:val="single" w:sz="4" w:space="0" w:color="D9E2F3" w:themeColor="accent1" w:themeTint="33"/>
              <w:right w:val="nil"/>
            </w:tcBorders>
            <w:shd w:val="clear" w:color="auto" w:fill="auto"/>
            <w:noWrap/>
            <w:vAlign w:val="center"/>
            <w:hideMark/>
          </w:tcPr>
          <w:p w14:paraId="533BB0FD" w14:textId="77777777" w:rsidR="001D51D3" w:rsidRPr="000539E3" w:rsidRDefault="001D51D3" w:rsidP="008E1578">
            <w:pPr>
              <w:spacing w:after="0" w:line="240" w:lineRule="auto"/>
              <w:rPr>
                <w:rFonts w:eastAsia="Times New Roman"/>
                <w:color w:val="000000"/>
                <w:lang w:eastAsia="pl-PL"/>
              </w:rPr>
            </w:pPr>
            <w:r w:rsidRPr="000539E3">
              <w:rPr>
                <w:rFonts w:eastAsia="Times New Roman"/>
                <w:color w:val="000000"/>
                <w:lang w:eastAsia="pl-PL"/>
              </w:rPr>
              <w:t>Liczba osób, które dobrowolnie poddały się terapii odwykowej</w:t>
            </w:r>
          </w:p>
        </w:tc>
        <w:tc>
          <w:tcPr>
            <w:tcW w:w="587" w:type="dxa"/>
            <w:tcBorders>
              <w:top w:val="nil"/>
              <w:left w:val="nil"/>
              <w:bottom w:val="single" w:sz="4" w:space="0" w:color="D9E2F3" w:themeColor="accent1" w:themeTint="33"/>
              <w:right w:val="nil"/>
            </w:tcBorders>
            <w:shd w:val="clear" w:color="auto" w:fill="auto"/>
            <w:noWrap/>
            <w:vAlign w:val="center"/>
            <w:hideMark/>
          </w:tcPr>
          <w:p w14:paraId="3401C43C"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4</w:t>
            </w:r>
          </w:p>
        </w:tc>
        <w:tc>
          <w:tcPr>
            <w:tcW w:w="587" w:type="dxa"/>
            <w:tcBorders>
              <w:top w:val="nil"/>
              <w:left w:val="nil"/>
              <w:bottom w:val="single" w:sz="4" w:space="0" w:color="D9E2F3" w:themeColor="accent1" w:themeTint="33"/>
              <w:right w:val="nil"/>
            </w:tcBorders>
            <w:shd w:val="clear" w:color="auto" w:fill="auto"/>
            <w:noWrap/>
            <w:vAlign w:val="center"/>
            <w:hideMark/>
          </w:tcPr>
          <w:p w14:paraId="42D201F8"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6</w:t>
            </w:r>
          </w:p>
        </w:tc>
        <w:tc>
          <w:tcPr>
            <w:tcW w:w="587" w:type="dxa"/>
            <w:tcBorders>
              <w:top w:val="nil"/>
              <w:left w:val="nil"/>
              <w:bottom w:val="single" w:sz="4" w:space="0" w:color="D9E2F3" w:themeColor="accent1" w:themeTint="33"/>
              <w:right w:val="nil"/>
            </w:tcBorders>
            <w:shd w:val="clear" w:color="auto" w:fill="auto"/>
            <w:noWrap/>
            <w:vAlign w:val="center"/>
            <w:hideMark/>
          </w:tcPr>
          <w:p w14:paraId="0DA26E93"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9</w:t>
            </w:r>
          </w:p>
        </w:tc>
        <w:tc>
          <w:tcPr>
            <w:tcW w:w="587" w:type="dxa"/>
            <w:tcBorders>
              <w:top w:val="nil"/>
              <w:left w:val="nil"/>
              <w:bottom w:val="single" w:sz="4" w:space="0" w:color="D9E2F3" w:themeColor="accent1" w:themeTint="33"/>
              <w:right w:val="nil"/>
            </w:tcBorders>
            <w:shd w:val="clear" w:color="auto" w:fill="auto"/>
            <w:noWrap/>
            <w:vAlign w:val="center"/>
            <w:hideMark/>
          </w:tcPr>
          <w:p w14:paraId="2B78AAF6"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11</w:t>
            </w:r>
          </w:p>
        </w:tc>
        <w:tc>
          <w:tcPr>
            <w:tcW w:w="587" w:type="dxa"/>
            <w:tcBorders>
              <w:top w:val="nil"/>
              <w:left w:val="nil"/>
              <w:bottom w:val="single" w:sz="4" w:space="0" w:color="D9E2F3" w:themeColor="accent1" w:themeTint="33"/>
              <w:right w:val="nil"/>
            </w:tcBorders>
            <w:shd w:val="clear" w:color="auto" w:fill="auto"/>
            <w:noWrap/>
            <w:vAlign w:val="center"/>
            <w:hideMark/>
          </w:tcPr>
          <w:p w14:paraId="4F4363A0" w14:textId="77777777" w:rsidR="001D51D3" w:rsidRPr="000539E3" w:rsidRDefault="001D51D3" w:rsidP="008E1578">
            <w:pPr>
              <w:spacing w:after="0" w:line="240" w:lineRule="auto"/>
              <w:jc w:val="center"/>
              <w:rPr>
                <w:rFonts w:eastAsia="Times New Roman"/>
                <w:color w:val="000000"/>
                <w:lang w:eastAsia="pl-PL"/>
              </w:rPr>
            </w:pPr>
            <w:r w:rsidRPr="000539E3">
              <w:rPr>
                <w:rFonts w:eastAsia="Times New Roman"/>
                <w:color w:val="000000"/>
                <w:lang w:eastAsia="pl-PL"/>
              </w:rPr>
              <w:t>6</w:t>
            </w:r>
          </w:p>
        </w:tc>
        <w:tc>
          <w:tcPr>
            <w:tcW w:w="845" w:type="dxa"/>
            <w:tcBorders>
              <w:top w:val="nil"/>
              <w:left w:val="nil"/>
              <w:bottom w:val="single" w:sz="4" w:space="0" w:color="D9E2F3" w:themeColor="accent1" w:themeTint="33"/>
              <w:right w:val="nil"/>
            </w:tcBorders>
            <w:shd w:val="clear" w:color="auto" w:fill="auto"/>
            <w:noWrap/>
            <w:vAlign w:val="center"/>
            <w:hideMark/>
          </w:tcPr>
          <w:p w14:paraId="6751DD2B" w14:textId="77777777" w:rsidR="001D51D3" w:rsidRPr="000539E3" w:rsidRDefault="001D51D3" w:rsidP="008E1578">
            <w:pPr>
              <w:spacing w:after="0" w:line="240" w:lineRule="auto"/>
              <w:jc w:val="center"/>
              <w:rPr>
                <w:rFonts w:eastAsia="Times New Roman"/>
                <w:b/>
                <w:bCs/>
                <w:color w:val="000000"/>
                <w:lang w:eastAsia="pl-PL"/>
              </w:rPr>
            </w:pPr>
            <w:r w:rsidRPr="000539E3">
              <w:rPr>
                <w:rFonts w:eastAsia="Times New Roman"/>
                <w:b/>
                <w:bCs/>
                <w:color w:val="000000"/>
                <w:lang w:eastAsia="pl-PL"/>
              </w:rPr>
              <w:t>36</w:t>
            </w:r>
          </w:p>
        </w:tc>
      </w:tr>
    </w:tbl>
    <w:p w14:paraId="567B059C" w14:textId="7FB3E3B6" w:rsidR="00C1237C" w:rsidRPr="00704A47" w:rsidRDefault="00C1237C" w:rsidP="00D72301">
      <w:pPr>
        <w:ind w:firstLine="567"/>
        <w:rPr>
          <w:rFonts w:cstheme="minorHAnsi"/>
        </w:rPr>
      </w:pPr>
      <w:r w:rsidRPr="00704A47">
        <w:rPr>
          <w:rFonts w:cstheme="minorHAnsi"/>
        </w:rPr>
        <w:t>Źródło: opracowanie własne na podstawie danych GKRPA</w:t>
      </w:r>
    </w:p>
    <w:p w14:paraId="3EBC29D8" w14:textId="77777777" w:rsidR="00B71E6B" w:rsidRDefault="00B71E6B" w:rsidP="002D7EA9">
      <w:pPr>
        <w:ind w:firstLine="708"/>
        <w:jc w:val="both"/>
        <w:rPr>
          <w:rFonts w:ascii="Calibri" w:hAnsi="Calibri" w:cs="Calibri"/>
          <w:sz w:val="24"/>
          <w:szCs w:val="24"/>
        </w:rPr>
      </w:pPr>
    </w:p>
    <w:p w14:paraId="3EE59FF6" w14:textId="18A11A97" w:rsidR="009D11C0" w:rsidRDefault="00720210" w:rsidP="002D7EA9">
      <w:pPr>
        <w:ind w:firstLine="708"/>
        <w:jc w:val="both"/>
        <w:rPr>
          <w:rFonts w:ascii="Calibri" w:eastAsia="Arial" w:hAnsi="Calibri" w:cs="Calibri"/>
          <w:sz w:val="24"/>
          <w:szCs w:val="24"/>
        </w:rPr>
      </w:pPr>
      <w:r w:rsidRPr="7B452D92">
        <w:rPr>
          <w:rFonts w:ascii="Calibri" w:hAnsi="Calibri" w:cs="Calibri"/>
          <w:sz w:val="24"/>
          <w:szCs w:val="24"/>
        </w:rPr>
        <w:lastRenderedPageBreak/>
        <w:t>Ponadto diagnoza zjawiska przemocy</w:t>
      </w:r>
      <w:r w:rsidR="00772B2E" w:rsidRPr="7B452D92">
        <w:rPr>
          <w:rFonts w:ascii="Calibri" w:hAnsi="Calibri" w:cs="Calibri"/>
          <w:sz w:val="24"/>
          <w:szCs w:val="24"/>
        </w:rPr>
        <w:t xml:space="preserve"> </w:t>
      </w:r>
      <w:r w:rsidRPr="7B452D92">
        <w:rPr>
          <w:rFonts w:ascii="Calibri" w:hAnsi="Calibri" w:cs="Calibri"/>
          <w:sz w:val="24"/>
          <w:szCs w:val="24"/>
        </w:rPr>
        <w:t xml:space="preserve">wykazała </w:t>
      </w:r>
      <w:r w:rsidR="00706698" w:rsidRPr="7B452D92">
        <w:rPr>
          <w:rFonts w:ascii="Calibri" w:hAnsi="Calibri" w:cs="Calibri"/>
          <w:sz w:val="24"/>
          <w:szCs w:val="24"/>
        </w:rPr>
        <w:t>również</w:t>
      </w:r>
      <w:r w:rsidR="002F22C0" w:rsidRPr="7B452D92">
        <w:rPr>
          <w:rFonts w:ascii="Calibri" w:eastAsia="Arial" w:hAnsi="Calibri" w:cs="Calibri"/>
          <w:sz w:val="24"/>
          <w:szCs w:val="24"/>
        </w:rPr>
        <w:t xml:space="preserve">, że </w:t>
      </w:r>
      <w:r w:rsidR="00464557" w:rsidRPr="7B452D92">
        <w:rPr>
          <w:rFonts w:ascii="Calibri" w:eastAsia="Arial" w:hAnsi="Calibri" w:cs="Calibri"/>
          <w:sz w:val="24"/>
          <w:szCs w:val="24"/>
        </w:rPr>
        <w:t xml:space="preserve">średnio </w:t>
      </w:r>
      <w:r w:rsidR="008222EE" w:rsidRPr="7B452D92">
        <w:rPr>
          <w:rFonts w:ascii="Calibri" w:eastAsia="Arial" w:hAnsi="Calibri" w:cs="Calibri"/>
          <w:sz w:val="24"/>
          <w:szCs w:val="24"/>
        </w:rPr>
        <w:t>każdego roku</w:t>
      </w:r>
      <w:r w:rsidR="00772B2E" w:rsidRPr="7B452D92">
        <w:rPr>
          <w:rFonts w:ascii="Calibri" w:eastAsia="Arial" w:hAnsi="Calibri" w:cs="Calibri"/>
          <w:sz w:val="24"/>
          <w:szCs w:val="24"/>
        </w:rPr>
        <w:t xml:space="preserve"> </w:t>
      </w:r>
      <w:r w:rsidR="007256BD" w:rsidRPr="7B452D92">
        <w:rPr>
          <w:rFonts w:ascii="Calibri" w:eastAsia="Arial" w:hAnsi="Calibri" w:cs="Calibri"/>
          <w:sz w:val="24"/>
          <w:szCs w:val="24"/>
        </w:rPr>
        <w:t>dziewięć osób</w:t>
      </w:r>
      <w:r w:rsidR="008222EE" w:rsidRPr="7B452D92">
        <w:rPr>
          <w:rFonts w:ascii="Calibri" w:eastAsia="Arial" w:hAnsi="Calibri" w:cs="Calibri"/>
          <w:sz w:val="24"/>
          <w:szCs w:val="24"/>
        </w:rPr>
        <w:t xml:space="preserve"> </w:t>
      </w:r>
      <w:r w:rsidR="00464557" w:rsidRPr="7B452D92">
        <w:rPr>
          <w:rFonts w:ascii="Calibri" w:eastAsia="Arial" w:hAnsi="Calibri" w:cs="Calibri"/>
          <w:sz w:val="24"/>
          <w:szCs w:val="24"/>
        </w:rPr>
        <w:t xml:space="preserve">z </w:t>
      </w:r>
      <w:r w:rsidR="008222EE" w:rsidRPr="7B452D92">
        <w:rPr>
          <w:rFonts w:ascii="Calibri" w:eastAsia="Arial" w:hAnsi="Calibri" w:cs="Calibri"/>
          <w:sz w:val="24"/>
          <w:szCs w:val="24"/>
        </w:rPr>
        <w:t>uzale</w:t>
      </w:r>
      <w:r w:rsidR="00292841" w:rsidRPr="7B452D92">
        <w:rPr>
          <w:rFonts w:ascii="Calibri" w:eastAsia="Arial" w:hAnsi="Calibri" w:cs="Calibri"/>
          <w:sz w:val="24"/>
          <w:szCs w:val="24"/>
        </w:rPr>
        <w:t>żnieniem</w:t>
      </w:r>
      <w:r w:rsidR="00464557" w:rsidRPr="7B452D92">
        <w:rPr>
          <w:rFonts w:ascii="Calibri" w:eastAsia="Arial" w:hAnsi="Calibri" w:cs="Calibri"/>
          <w:sz w:val="24"/>
          <w:szCs w:val="24"/>
        </w:rPr>
        <w:t xml:space="preserve">, stosowało przemoc w rodzinie. </w:t>
      </w:r>
      <w:r w:rsidR="00F10030" w:rsidRPr="7B452D92">
        <w:rPr>
          <w:rFonts w:ascii="Calibri" w:eastAsia="Arial" w:hAnsi="Calibri" w:cs="Calibri"/>
          <w:sz w:val="24"/>
          <w:szCs w:val="24"/>
        </w:rPr>
        <w:t>Oznacza</w:t>
      </w:r>
      <w:r w:rsidR="00EF1A87" w:rsidRPr="7B452D92">
        <w:rPr>
          <w:rFonts w:ascii="Calibri" w:eastAsia="Arial" w:hAnsi="Calibri" w:cs="Calibri"/>
          <w:sz w:val="24"/>
          <w:szCs w:val="24"/>
        </w:rPr>
        <w:t xml:space="preserve"> to</w:t>
      </w:r>
      <w:r w:rsidR="00F10030" w:rsidRPr="7B452D92">
        <w:rPr>
          <w:rFonts w:ascii="Calibri" w:eastAsia="Arial" w:hAnsi="Calibri" w:cs="Calibri"/>
          <w:sz w:val="24"/>
          <w:szCs w:val="24"/>
        </w:rPr>
        <w:t xml:space="preserve">, </w:t>
      </w:r>
      <w:r>
        <w:br/>
      </w:r>
      <w:r w:rsidR="00F10030" w:rsidRPr="7B452D92">
        <w:rPr>
          <w:rFonts w:ascii="Calibri" w:eastAsia="Arial" w:hAnsi="Calibri" w:cs="Calibri"/>
          <w:sz w:val="24"/>
          <w:szCs w:val="24"/>
        </w:rPr>
        <w:t>że</w:t>
      </w:r>
      <w:r w:rsidR="00EF1A87" w:rsidRPr="7B452D92">
        <w:rPr>
          <w:rFonts w:ascii="Calibri" w:eastAsia="Arial" w:hAnsi="Calibri" w:cs="Calibri"/>
          <w:sz w:val="24"/>
          <w:szCs w:val="24"/>
        </w:rPr>
        <w:t xml:space="preserve"> </w:t>
      </w:r>
      <w:r w:rsidR="00B71E6B" w:rsidRPr="7B452D92">
        <w:rPr>
          <w:rFonts w:ascii="Calibri" w:eastAsia="Arial" w:hAnsi="Calibri" w:cs="Calibri"/>
          <w:sz w:val="24"/>
          <w:szCs w:val="24"/>
        </w:rPr>
        <w:t xml:space="preserve">prawie </w:t>
      </w:r>
      <w:r w:rsidR="00DB0E94" w:rsidRPr="7B452D92">
        <w:rPr>
          <w:rFonts w:ascii="Calibri" w:eastAsia="Arial" w:hAnsi="Calibri" w:cs="Calibri"/>
          <w:sz w:val="24"/>
          <w:szCs w:val="24"/>
        </w:rPr>
        <w:t>połowa</w:t>
      </w:r>
      <w:r w:rsidR="004C6D13" w:rsidRPr="7B452D92">
        <w:rPr>
          <w:rFonts w:ascii="Calibri" w:eastAsia="Arial" w:hAnsi="Calibri" w:cs="Calibri"/>
          <w:sz w:val="24"/>
          <w:szCs w:val="24"/>
        </w:rPr>
        <w:t xml:space="preserve"> osób</w:t>
      </w:r>
      <w:r w:rsidR="00295CFC" w:rsidRPr="7B452D92">
        <w:rPr>
          <w:rFonts w:ascii="Calibri" w:eastAsia="Arial" w:hAnsi="Calibri" w:cs="Calibri"/>
          <w:sz w:val="24"/>
          <w:szCs w:val="24"/>
        </w:rPr>
        <w:t>,</w:t>
      </w:r>
      <w:r w:rsidR="004C6D13" w:rsidRPr="7B452D92">
        <w:rPr>
          <w:rFonts w:ascii="Calibri" w:eastAsia="Arial" w:hAnsi="Calibri" w:cs="Calibri"/>
          <w:sz w:val="24"/>
          <w:szCs w:val="24"/>
        </w:rPr>
        <w:t xml:space="preserve"> w sprawi</w:t>
      </w:r>
      <w:r w:rsidR="00295CFC" w:rsidRPr="7B452D92">
        <w:rPr>
          <w:rFonts w:ascii="Calibri" w:eastAsia="Arial" w:hAnsi="Calibri" w:cs="Calibri"/>
          <w:sz w:val="24"/>
          <w:szCs w:val="24"/>
        </w:rPr>
        <w:t>e</w:t>
      </w:r>
      <w:r w:rsidR="004C6D13" w:rsidRPr="7B452D92">
        <w:rPr>
          <w:rFonts w:ascii="Calibri" w:eastAsia="Arial" w:hAnsi="Calibri" w:cs="Calibri"/>
          <w:sz w:val="24"/>
          <w:szCs w:val="24"/>
        </w:rPr>
        <w:t xml:space="preserve"> których skierowano wnioski do GKRPA o podjęcie leczenia odwykowego</w:t>
      </w:r>
      <w:r w:rsidR="00D523BB" w:rsidRPr="7B452D92">
        <w:rPr>
          <w:rFonts w:ascii="Calibri" w:eastAsia="Arial" w:hAnsi="Calibri" w:cs="Calibri"/>
          <w:sz w:val="24"/>
          <w:szCs w:val="24"/>
        </w:rPr>
        <w:t xml:space="preserve"> w latach 201</w:t>
      </w:r>
      <w:r w:rsidR="00B71E6B" w:rsidRPr="7B452D92">
        <w:rPr>
          <w:rFonts w:ascii="Calibri" w:eastAsia="Arial" w:hAnsi="Calibri" w:cs="Calibri"/>
          <w:sz w:val="24"/>
          <w:szCs w:val="24"/>
        </w:rPr>
        <w:t>6</w:t>
      </w:r>
      <w:r w:rsidR="00D523BB" w:rsidRPr="7B452D92">
        <w:rPr>
          <w:rFonts w:ascii="Calibri" w:eastAsia="Arial" w:hAnsi="Calibri" w:cs="Calibri"/>
          <w:sz w:val="24"/>
          <w:szCs w:val="24"/>
        </w:rPr>
        <w:t>-20</w:t>
      </w:r>
      <w:r w:rsidR="00295CFC" w:rsidRPr="7B452D92">
        <w:rPr>
          <w:rFonts w:ascii="Calibri" w:eastAsia="Arial" w:hAnsi="Calibri" w:cs="Calibri"/>
          <w:sz w:val="24"/>
          <w:szCs w:val="24"/>
        </w:rPr>
        <w:t>20</w:t>
      </w:r>
      <w:r w:rsidR="00CA5F3E" w:rsidRPr="7B452D92">
        <w:rPr>
          <w:rFonts w:ascii="Calibri" w:eastAsia="Arial" w:hAnsi="Calibri" w:cs="Calibri"/>
          <w:sz w:val="24"/>
          <w:szCs w:val="24"/>
        </w:rPr>
        <w:t xml:space="preserve">, były jednocześnie osobami stosującymi </w:t>
      </w:r>
      <w:r w:rsidR="001C38CD" w:rsidRPr="7B452D92">
        <w:rPr>
          <w:rFonts w:ascii="Calibri" w:eastAsia="Arial" w:hAnsi="Calibri" w:cs="Calibri"/>
          <w:sz w:val="24"/>
          <w:szCs w:val="24"/>
        </w:rPr>
        <w:t>przemoc</w:t>
      </w:r>
      <w:r w:rsidR="00CA5F3E" w:rsidRPr="7B452D92">
        <w:rPr>
          <w:rFonts w:ascii="Calibri" w:eastAsia="Arial" w:hAnsi="Calibri" w:cs="Calibri"/>
          <w:sz w:val="24"/>
          <w:szCs w:val="24"/>
        </w:rPr>
        <w:t xml:space="preserve"> </w:t>
      </w:r>
      <w:r>
        <w:br/>
      </w:r>
      <w:r w:rsidR="00CA5F3E" w:rsidRPr="7B452D92">
        <w:rPr>
          <w:rFonts w:ascii="Calibri" w:eastAsia="Arial" w:hAnsi="Calibri" w:cs="Calibri"/>
          <w:sz w:val="24"/>
          <w:szCs w:val="24"/>
        </w:rPr>
        <w:t>w rodzinie</w:t>
      </w:r>
      <w:r w:rsidR="00D523BB" w:rsidRPr="7B452D92">
        <w:rPr>
          <w:rFonts w:ascii="Calibri" w:eastAsia="Arial" w:hAnsi="Calibri" w:cs="Calibri"/>
          <w:sz w:val="24"/>
          <w:szCs w:val="24"/>
        </w:rPr>
        <w:t xml:space="preserve">. </w:t>
      </w:r>
      <w:r w:rsidR="00464557" w:rsidRPr="7B452D92">
        <w:rPr>
          <w:rFonts w:ascii="Calibri" w:eastAsia="Arial" w:hAnsi="Calibri" w:cs="Calibri"/>
          <w:sz w:val="24"/>
          <w:szCs w:val="24"/>
        </w:rPr>
        <w:t xml:space="preserve">Szczegółowe dane za </w:t>
      </w:r>
      <w:r w:rsidR="00B71E6B" w:rsidRPr="7B452D92">
        <w:rPr>
          <w:rFonts w:ascii="Calibri" w:eastAsia="Arial" w:hAnsi="Calibri" w:cs="Calibri"/>
          <w:sz w:val="24"/>
          <w:szCs w:val="24"/>
        </w:rPr>
        <w:t>badany okres</w:t>
      </w:r>
      <w:r w:rsidR="00464557" w:rsidRPr="7B452D92">
        <w:rPr>
          <w:rFonts w:ascii="Calibri" w:eastAsia="Arial" w:hAnsi="Calibri" w:cs="Calibri"/>
          <w:sz w:val="24"/>
          <w:szCs w:val="24"/>
        </w:rPr>
        <w:t xml:space="preserve"> zawiera poniższa tabela.</w:t>
      </w:r>
    </w:p>
    <w:p w14:paraId="73B1D30D" w14:textId="77777777" w:rsidR="00B71E6B" w:rsidRPr="00B71E6B" w:rsidRDefault="00B71E6B" w:rsidP="002D7EA9">
      <w:pPr>
        <w:ind w:firstLine="708"/>
        <w:jc w:val="both"/>
        <w:rPr>
          <w:rFonts w:ascii="Calibri" w:eastAsia="Arial" w:hAnsi="Calibri" w:cs="Calibri"/>
          <w:sz w:val="24"/>
          <w:szCs w:val="24"/>
        </w:rPr>
      </w:pPr>
    </w:p>
    <w:p w14:paraId="4D43A0FA" w14:textId="6BF24FDE" w:rsidR="002F22C0" w:rsidRPr="00985874" w:rsidRDefault="7F1D1EF9" w:rsidP="008725A8">
      <w:pPr>
        <w:pStyle w:val="Nagwek3"/>
        <w:ind w:left="1418" w:hanging="1418"/>
      </w:pPr>
      <w:bookmarkStart w:id="144" w:name="_Toc56161955"/>
      <w:bookmarkStart w:id="145" w:name="_Toc56162167"/>
      <w:bookmarkStart w:id="146" w:name="_Toc56609552"/>
      <w:bookmarkStart w:id="147" w:name="_Toc56610213"/>
      <w:bookmarkStart w:id="148" w:name="_Toc60852128"/>
      <w:bookmarkStart w:id="149" w:name="_Toc60855990"/>
      <w:bookmarkStart w:id="150" w:name="_Toc95226194"/>
      <w:bookmarkStart w:id="151" w:name="_Toc95226246"/>
      <w:r w:rsidRPr="00985874">
        <w:t xml:space="preserve">Tabela nr </w:t>
      </w:r>
      <w:r w:rsidR="008F6C4C">
        <w:t>6</w:t>
      </w:r>
      <w:r w:rsidRPr="00985874">
        <w:t xml:space="preserve"> </w:t>
      </w:r>
      <w:r>
        <w:t>–</w:t>
      </w:r>
      <w:r w:rsidRPr="00985874">
        <w:t xml:space="preserve"> </w:t>
      </w:r>
      <w:r w:rsidR="00364CFB">
        <w:tab/>
      </w:r>
      <w:r w:rsidRPr="002F22C0">
        <w:t>Liczba osób uzależnionych</w:t>
      </w:r>
      <w:r w:rsidR="6792EAFC" w:rsidRPr="002F22C0">
        <w:t>,</w:t>
      </w:r>
      <w:r w:rsidRPr="002F22C0">
        <w:t xml:space="preserve"> </w:t>
      </w:r>
      <w:r w:rsidR="03C7A1A6" w:rsidRPr="002F22C0">
        <w:t>które</w:t>
      </w:r>
      <w:r w:rsidRPr="002F22C0">
        <w:t xml:space="preserve"> stos</w:t>
      </w:r>
      <w:r w:rsidR="4F66CB48" w:rsidRPr="002F22C0">
        <w:t>owały</w:t>
      </w:r>
      <w:r w:rsidRPr="002F22C0">
        <w:t xml:space="preserve"> przemoc w rodzinie</w:t>
      </w:r>
      <w:r w:rsidR="49F01168">
        <w:t xml:space="preserve"> </w:t>
      </w:r>
      <w:r>
        <w:t xml:space="preserve">na terenie gminy </w:t>
      </w:r>
      <w:r w:rsidR="00364CFB">
        <w:t>Słomniki</w:t>
      </w:r>
      <w:r>
        <w:t xml:space="preserve"> w latach 20</w:t>
      </w:r>
      <w:r w:rsidR="429C1F7D">
        <w:t>1</w:t>
      </w:r>
      <w:r w:rsidR="00364CFB">
        <w:t>6</w:t>
      </w:r>
      <w:r>
        <w:t>-20</w:t>
      </w:r>
      <w:r w:rsidR="429C1F7D">
        <w:t>20</w:t>
      </w:r>
      <w:bookmarkEnd w:id="144"/>
      <w:bookmarkEnd w:id="145"/>
      <w:bookmarkEnd w:id="146"/>
      <w:bookmarkEnd w:id="147"/>
      <w:bookmarkEnd w:id="148"/>
      <w:bookmarkEnd w:id="149"/>
      <w:bookmarkEnd w:id="150"/>
      <w:bookmarkEnd w:id="151"/>
    </w:p>
    <w:tbl>
      <w:tblPr>
        <w:tblW w:w="8033" w:type="dxa"/>
        <w:jc w:val="center"/>
        <w:tblCellMar>
          <w:left w:w="70" w:type="dxa"/>
          <w:right w:w="70" w:type="dxa"/>
        </w:tblCellMar>
        <w:tblLook w:val="04A0" w:firstRow="1" w:lastRow="0" w:firstColumn="1" w:lastColumn="0" w:noHBand="0" w:noVBand="1"/>
      </w:tblPr>
      <w:tblGrid>
        <w:gridCol w:w="4253"/>
        <w:gridCol w:w="587"/>
        <w:gridCol w:w="587"/>
        <w:gridCol w:w="587"/>
        <w:gridCol w:w="587"/>
        <w:gridCol w:w="587"/>
        <w:gridCol w:w="845"/>
      </w:tblGrid>
      <w:tr w:rsidR="00364CFB" w:rsidRPr="000539E3" w14:paraId="23DCCB7F" w14:textId="77777777" w:rsidTr="007D02B4">
        <w:trPr>
          <w:trHeight w:val="288"/>
          <w:tblHeader/>
          <w:jc w:val="center"/>
        </w:trPr>
        <w:tc>
          <w:tcPr>
            <w:tcW w:w="4253" w:type="dxa"/>
            <w:vMerge w:val="restart"/>
            <w:tcBorders>
              <w:top w:val="nil"/>
              <w:left w:val="nil"/>
              <w:bottom w:val="single" w:sz="4" w:space="0" w:color="DCE6F1"/>
              <w:right w:val="nil"/>
            </w:tcBorders>
            <w:shd w:val="clear" w:color="auto" w:fill="2F5496" w:themeFill="accent1" w:themeFillShade="BF"/>
            <w:noWrap/>
            <w:vAlign w:val="center"/>
            <w:hideMark/>
          </w:tcPr>
          <w:p w14:paraId="1DA92102"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Wyszczególnienie</w:t>
            </w:r>
          </w:p>
        </w:tc>
        <w:tc>
          <w:tcPr>
            <w:tcW w:w="2935" w:type="dxa"/>
            <w:gridSpan w:val="5"/>
            <w:tcBorders>
              <w:top w:val="nil"/>
              <w:left w:val="nil"/>
              <w:bottom w:val="single" w:sz="4" w:space="0" w:color="366092"/>
              <w:right w:val="nil"/>
            </w:tcBorders>
            <w:shd w:val="clear" w:color="auto" w:fill="2F5496" w:themeFill="accent1" w:themeFillShade="BF"/>
            <w:noWrap/>
            <w:vAlign w:val="center"/>
            <w:hideMark/>
          </w:tcPr>
          <w:p w14:paraId="7C6416C0"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Rok</w:t>
            </w:r>
          </w:p>
        </w:tc>
        <w:tc>
          <w:tcPr>
            <w:tcW w:w="845" w:type="dxa"/>
            <w:vMerge w:val="restart"/>
            <w:tcBorders>
              <w:top w:val="nil"/>
              <w:left w:val="nil"/>
              <w:bottom w:val="single" w:sz="4" w:space="0" w:color="DCE6F1"/>
              <w:right w:val="nil"/>
            </w:tcBorders>
            <w:shd w:val="clear" w:color="auto" w:fill="2F5496" w:themeFill="accent1" w:themeFillShade="BF"/>
            <w:noWrap/>
            <w:vAlign w:val="center"/>
            <w:hideMark/>
          </w:tcPr>
          <w:p w14:paraId="26C9B977"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Ogółem</w:t>
            </w:r>
          </w:p>
        </w:tc>
      </w:tr>
      <w:tr w:rsidR="00364CFB" w:rsidRPr="000539E3" w14:paraId="1DA0F60F" w14:textId="77777777" w:rsidTr="007D02B4">
        <w:trPr>
          <w:trHeight w:val="288"/>
          <w:tblHeader/>
          <w:jc w:val="center"/>
        </w:trPr>
        <w:tc>
          <w:tcPr>
            <w:tcW w:w="4253" w:type="dxa"/>
            <w:vMerge/>
            <w:tcBorders>
              <w:top w:val="nil"/>
              <w:left w:val="nil"/>
              <w:right w:val="nil"/>
            </w:tcBorders>
            <w:vAlign w:val="center"/>
            <w:hideMark/>
          </w:tcPr>
          <w:p w14:paraId="687782A1" w14:textId="77777777" w:rsidR="00364CFB" w:rsidRPr="000539E3" w:rsidRDefault="00364CFB" w:rsidP="008E1578">
            <w:pPr>
              <w:spacing w:after="0" w:line="240" w:lineRule="auto"/>
              <w:rPr>
                <w:rFonts w:eastAsia="Times New Roman"/>
                <w:color w:val="FFFFFF"/>
                <w:lang w:eastAsia="pl-PL"/>
              </w:rPr>
            </w:pPr>
          </w:p>
        </w:tc>
        <w:tc>
          <w:tcPr>
            <w:tcW w:w="587" w:type="dxa"/>
            <w:tcBorders>
              <w:top w:val="nil"/>
              <w:left w:val="nil"/>
              <w:right w:val="nil"/>
            </w:tcBorders>
            <w:shd w:val="clear" w:color="auto" w:fill="2F5496" w:themeFill="accent1" w:themeFillShade="BF"/>
            <w:noWrap/>
            <w:vAlign w:val="center"/>
            <w:hideMark/>
          </w:tcPr>
          <w:p w14:paraId="4BDB3CDE"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2016</w:t>
            </w:r>
          </w:p>
        </w:tc>
        <w:tc>
          <w:tcPr>
            <w:tcW w:w="587" w:type="dxa"/>
            <w:tcBorders>
              <w:top w:val="nil"/>
              <w:left w:val="nil"/>
              <w:right w:val="nil"/>
            </w:tcBorders>
            <w:shd w:val="clear" w:color="auto" w:fill="2F5496" w:themeFill="accent1" w:themeFillShade="BF"/>
            <w:noWrap/>
            <w:vAlign w:val="center"/>
            <w:hideMark/>
          </w:tcPr>
          <w:p w14:paraId="34BAFD72"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2017</w:t>
            </w:r>
          </w:p>
        </w:tc>
        <w:tc>
          <w:tcPr>
            <w:tcW w:w="587" w:type="dxa"/>
            <w:tcBorders>
              <w:top w:val="nil"/>
              <w:left w:val="nil"/>
              <w:right w:val="nil"/>
            </w:tcBorders>
            <w:shd w:val="clear" w:color="auto" w:fill="2F5496" w:themeFill="accent1" w:themeFillShade="BF"/>
            <w:noWrap/>
            <w:vAlign w:val="center"/>
            <w:hideMark/>
          </w:tcPr>
          <w:p w14:paraId="0499CE5E"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2018</w:t>
            </w:r>
          </w:p>
        </w:tc>
        <w:tc>
          <w:tcPr>
            <w:tcW w:w="587" w:type="dxa"/>
            <w:tcBorders>
              <w:top w:val="nil"/>
              <w:left w:val="nil"/>
              <w:right w:val="nil"/>
            </w:tcBorders>
            <w:shd w:val="clear" w:color="auto" w:fill="2F5496" w:themeFill="accent1" w:themeFillShade="BF"/>
            <w:noWrap/>
            <w:vAlign w:val="center"/>
            <w:hideMark/>
          </w:tcPr>
          <w:p w14:paraId="1B8E985C"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2019</w:t>
            </w:r>
          </w:p>
        </w:tc>
        <w:tc>
          <w:tcPr>
            <w:tcW w:w="587" w:type="dxa"/>
            <w:tcBorders>
              <w:top w:val="nil"/>
              <w:left w:val="nil"/>
              <w:right w:val="nil"/>
            </w:tcBorders>
            <w:shd w:val="clear" w:color="auto" w:fill="2F5496" w:themeFill="accent1" w:themeFillShade="BF"/>
            <w:noWrap/>
            <w:vAlign w:val="center"/>
            <w:hideMark/>
          </w:tcPr>
          <w:p w14:paraId="4877BB57" w14:textId="77777777" w:rsidR="00364CFB" w:rsidRPr="000539E3" w:rsidRDefault="00364CFB" w:rsidP="008E1578">
            <w:pPr>
              <w:spacing w:after="0" w:line="240" w:lineRule="auto"/>
              <w:jc w:val="center"/>
              <w:rPr>
                <w:rFonts w:eastAsia="Times New Roman"/>
                <w:color w:val="FFFFFF"/>
                <w:lang w:eastAsia="pl-PL"/>
              </w:rPr>
            </w:pPr>
            <w:r w:rsidRPr="000539E3">
              <w:rPr>
                <w:rFonts w:eastAsia="Times New Roman"/>
                <w:color w:val="FFFFFF"/>
                <w:lang w:eastAsia="pl-PL"/>
              </w:rPr>
              <w:t>2020</w:t>
            </w:r>
          </w:p>
        </w:tc>
        <w:tc>
          <w:tcPr>
            <w:tcW w:w="845" w:type="dxa"/>
            <w:vMerge/>
            <w:tcBorders>
              <w:top w:val="nil"/>
              <w:left w:val="nil"/>
              <w:right w:val="nil"/>
            </w:tcBorders>
            <w:shd w:val="clear" w:color="auto" w:fill="2F5496" w:themeFill="accent1" w:themeFillShade="BF"/>
            <w:vAlign w:val="center"/>
            <w:hideMark/>
          </w:tcPr>
          <w:p w14:paraId="345AE21B" w14:textId="77777777" w:rsidR="00364CFB" w:rsidRPr="000539E3" w:rsidRDefault="00364CFB" w:rsidP="008E1578">
            <w:pPr>
              <w:spacing w:after="0" w:line="240" w:lineRule="auto"/>
              <w:rPr>
                <w:rFonts w:eastAsia="Times New Roman"/>
                <w:color w:val="FFFFFF"/>
                <w:lang w:eastAsia="pl-PL"/>
              </w:rPr>
            </w:pPr>
          </w:p>
        </w:tc>
      </w:tr>
      <w:tr w:rsidR="00364CFB" w:rsidRPr="000539E3" w14:paraId="07254C67" w14:textId="77777777" w:rsidTr="00364CFB">
        <w:trPr>
          <w:trHeight w:val="288"/>
          <w:jc w:val="center"/>
        </w:trPr>
        <w:tc>
          <w:tcPr>
            <w:tcW w:w="4253" w:type="dxa"/>
            <w:tcBorders>
              <w:left w:val="nil"/>
              <w:bottom w:val="single" w:sz="4" w:space="0" w:color="D9E2F3" w:themeColor="accent1" w:themeTint="33"/>
              <w:right w:val="nil"/>
            </w:tcBorders>
            <w:shd w:val="clear" w:color="auto" w:fill="auto"/>
            <w:noWrap/>
            <w:vAlign w:val="center"/>
          </w:tcPr>
          <w:p w14:paraId="6424ECC8" w14:textId="5B9B0A65" w:rsidR="00364CFB" w:rsidRPr="000539E3" w:rsidRDefault="00364CFB" w:rsidP="008E1578">
            <w:pPr>
              <w:spacing w:after="0" w:line="240" w:lineRule="auto"/>
              <w:rPr>
                <w:rFonts w:eastAsia="Times New Roman"/>
                <w:color w:val="000000"/>
                <w:lang w:eastAsia="pl-PL"/>
              </w:rPr>
            </w:pPr>
            <w:r>
              <w:rPr>
                <w:rFonts w:ascii="Calibri" w:hAnsi="Calibri" w:cs="Calibri"/>
                <w:color w:val="000000"/>
              </w:rPr>
              <w:t xml:space="preserve">Liczba osób, które stosowały przemoc </w:t>
            </w:r>
            <w:r>
              <w:rPr>
                <w:rFonts w:ascii="Calibri" w:hAnsi="Calibri" w:cs="Calibri"/>
                <w:color w:val="000000"/>
              </w:rPr>
              <w:br/>
              <w:t>w rodzinie</w:t>
            </w:r>
          </w:p>
        </w:tc>
        <w:tc>
          <w:tcPr>
            <w:tcW w:w="587" w:type="dxa"/>
            <w:tcBorders>
              <w:left w:val="nil"/>
              <w:bottom w:val="single" w:sz="4" w:space="0" w:color="D9E2F3" w:themeColor="accent1" w:themeTint="33"/>
              <w:right w:val="nil"/>
            </w:tcBorders>
            <w:shd w:val="clear" w:color="auto" w:fill="auto"/>
            <w:noWrap/>
            <w:vAlign w:val="center"/>
          </w:tcPr>
          <w:p w14:paraId="779C9769" w14:textId="77777777" w:rsidR="00364CFB" w:rsidRPr="000539E3" w:rsidRDefault="00364CFB" w:rsidP="008E1578">
            <w:pPr>
              <w:spacing w:after="0" w:line="240" w:lineRule="auto"/>
              <w:jc w:val="center"/>
              <w:rPr>
                <w:rFonts w:eastAsia="Times New Roman"/>
                <w:color w:val="000000"/>
                <w:lang w:eastAsia="pl-PL"/>
              </w:rPr>
            </w:pPr>
            <w:r>
              <w:rPr>
                <w:rFonts w:ascii="Calibri" w:hAnsi="Calibri" w:cs="Calibri"/>
                <w:color w:val="000000"/>
              </w:rPr>
              <w:t>8</w:t>
            </w:r>
          </w:p>
        </w:tc>
        <w:tc>
          <w:tcPr>
            <w:tcW w:w="587" w:type="dxa"/>
            <w:tcBorders>
              <w:left w:val="nil"/>
              <w:bottom w:val="single" w:sz="4" w:space="0" w:color="D9E2F3" w:themeColor="accent1" w:themeTint="33"/>
              <w:right w:val="nil"/>
            </w:tcBorders>
            <w:shd w:val="clear" w:color="auto" w:fill="auto"/>
            <w:noWrap/>
            <w:vAlign w:val="center"/>
          </w:tcPr>
          <w:p w14:paraId="4D69806B" w14:textId="77777777" w:rsidR="00364CFB" w:rsidRPr="000539E3" w:rsidRDefault="00364CFB" w:rsidP="008E1578">
            <w:pPr>
              <w:spacing w:after="0" w:line="240" w:lineRule="auto"/>
              <w:jc w:val="center"/>
              <w:rPr>
                <w:rFonts w:eastAsia="Times New Roman"/>
                <w:color w:val="000000"/>
                <w:lang w:eastAsia="pl-PL"/>
              </w:rPr>
            </w:pPr>
            <w:r>
              <w:rPr>
                <w:rFonts w:ascii="Calibri" w:hAnsi="Calibri" w:cs="Calibri"/>
                <w:color w:val="000000"/>
              </w:rPr>
              <w:t>10</w:t>
            </w:r>
          </w:p>
        </w:tc>
        <w:tc>
          <w:tcPr>
            <w:tcW w:w="587" w:type="dxa"/>
            <w:tcBorders>
              <w:left w:val="nil"/>
              <w:bottom w:val="single" w:sz="4" w:space="0" w:color="D9E2F3" w:themeColor="accent1" w:themeTint="33"/>
              <w:right w:val="nil"/>
            </w:tcBorders>
            <w:shd w:val="clear" w:color="auto" w:fill="auto"/>
            <w:noWrap/>
            <w:vAlign w:val="center"/>
          </w:tcPr>
          <w:p w14:paraId="63706AA7" w14:textId="77777777" w:rsidR="00364CFB" w:rsidRPr="000539E3" w:rsidRDefault="00364CFB" w:rsidP="008E1578">
            <w:pPr>
              <w:spacing w:after="0" w:line="240" w:lineRule="auto"/>
              <w:jc w:val="center"/>
              <w:rPr>
                <w:rFonts w:eastAsia="Times New Roman"/>
                <w:color w:val="000000"/>
                <w:lang w:eastAsia="pl-PL"/>
              </w:rPr>
            </w:pPr>
            <w:r>
              <w:rPr>
                <w:rFonts w:ascii="Calibri" w:hAnsi="Calibri" w:cs="Calibri"/>
                <w:color w:val="000000"/>
              </w:rPr>
              <w:t>7</w:t>
            </w:r>
          </w:p>
        </w:tc>
        <w:tc>
          <w:tcPr>
            <w:tcW w:w="587" w:type="dxa"/>
            <w:tcBorders>
              <w:left w:val="nil"/>
              <w:bottom w:val="single" w:sz="4" w:space="0" w:color="D9E2F3" w:themeColor="accent1" w:themeTint="33"/>
              <w:right w:val="nil"/>
            </w:tcBorders>
            <w:shd w:val="clear" w:color="auto" w:fill="auto"/>
            <w:noWrap/>
            <w:vAlign w:val="center"/>
          </w:tcPr>
          <w:p w14:paraId="6AB86414" w14:textId="77777777" w:rsidR="00364CFB" w:rsidRPr="000539E3" w:rsidRDefault="00364CFB" w:rsidP="008E1578">
            <w:pPr>
              <w:spacing w:after="0" w:line="240" w:lineRule="auto"/>
              <w:jc w:val="center"/>
              <w:rPr>
                <w:rFonts w:eastAsia="Times New Roman"/>
                <w:color w:val="000000"/>
                <w:lang w:eastAsia="pl-PL"/>
              </w:rPr>
            </w:pPr>
            <w:r>
              <w:rPr>
                <w:rFonts w:ascii="Calibri" w:hAnsi="Calibri" w:cs="Calibri"/>
                <w:color w:val="000000"/>
              </w:rPr>
              <w:t>14</w:t>
            </w:r>
          </w:p>
        </w:tc>
        <w:tc>
          <w:tcPr>
            <w:tcW w:w="587" w:type="dxa"/>
            <w:tcBorders>
              <w:left w:val="nil"/>
              <w:bottom w:val="single" w:sz="4" w:space="0" w:color="D9E2F3" w:themeColor="accent1" w:themeTint="33"/>
              <w:right w:val="nil"/>
            </w:tcBorders>
            <w:shd w:val="clear" w:color="auto" w:fill="auto"/>
            <w:noWrap/>
            <w:vAlign w:val="center"/>
          </w:tcPr>
          <w:p w14:paraId="3EE4442F" w14:textId="77777777" w:rsidR="00364CFB" w:rsidRPr="000539E3" w:rsidRDefault="00364CFB" w:rsidP="008E1578">
            <w:pPr>
              <w:spacing w:after="0" w:line="240" w:lineRule="auto"/>
              <w:jc w:val="center"/>
              <w:rPr>
                <w:rFonts w:eastAsia="Times New Roman"/>
                <w:color w:val="000000"/>
                <w:lang w:eastAsia="pl-PL"/>
              </w:rPr>
            </w:pPr>
            <w:r>
              <w:rPr>
                <w:rFonts w:ascii="Calibri" w:hAnsi="Calibri" w:cs="Calibri"/>
                <w:color w:val="000000"/>
              </w:rPr>
              <w:t>6</w:t>
            </w:r>
          </w:p>
        </w:tc>
        <w:tc>
          <w:tcPr>
            <w:tcW w:w="845" w:type="dxa"/>
            <w:tcBorders>
              <w:left w:val="nil"/>
              <w:bottom w:val="single" w:sz="4" w:space="0" w:color="D9E2F3" w:themeColor="accent1" w:themeTint="33"/>
              <w:right w:val="nil"/>
            </w:tcBorders>
            <w:shd w:val="clear" w:color="auto" w:fill="auto"/>
            <w:noWrap/>
            <w:vAlign w:val="center"/>
          </w:tcPr>
          <w:p w14:paraId="56188EA6" w14:textId="77777777" w:rsidR="00364CFB" w:rsidRPr="000539E3" w:rsidRDefault="00364CFB" w:rsidP="008E1578">
            <w:pPr>
              <w:spacing w:after="0" w:line="240" w:lineRule="auto"/>
              <w:jc w:val="center"/>
              <w:rPr>
                <w:rFonts w:eastAsia="Times New Roman"/>
                <w:b/>
                <w:bCs/>
                <w:color w:val="000000"/>
                <w:lang w:eastAsia="pl-PL"/>
              </w:rPr>
            </w:pPr>
            <w:r>
              <w:rPr>
                <w:rFonts w:eastAsia="Times New Roman"/>
                <w:b/>
                <w:bCs/>
                <w:color w:val="000000"/>
                <w:lang w:eastAsia="pl-PL"/>
              </w:rPr>
              <w:t>45</w:t>
            </w:r>
          </w:p>
        </w:tc>
      </w:tr>
    </w:tbl>
    <w:p w14:paraId="6F098C96" w14:textId="73EF5039" w:rsidR="002F22C0" w:rsidRDefault="002F22C0" w:rsidP="002F22C0">
      <w:pPr>
        <w:ind w:firstLine="708"/>
        <w:rPr>
          <w:rFonts w:cstheme="minorHAnsi"/>
          <w:sz w:val="20"/>
          <w:szCs w:val="20"/>
        </w:rPr>
      </w:pPr>
      <w:r w:rsidRPr="00AA05B1">
        <w:rPr>
          <w:rFonts w:cstheme="minorHAnsi"/>
          <w:sz w:val="20"/>
          <w:szCs w:val="20"/>
        </w:rPr>
        <w:t xml:space="preserve">Źródło: </w:t>
      </w:r>
      <w:r w:rsidR="00DD7F77">
        <w:rPr>
          <w:rFonts w:cstheme="minorHAnsi"/>
          <w:sz w:val="20"/>
          <w:szCs w:val="20"/>
        </w:rPr>
        <w:t>opracowanie własne na podstawie danych GKRPA</w:t>
      </w:r>
    </w:p>
    <w:p w14:paraId="3EE5A360" w14:textId="77777777" w:rsidR="00547038" w:rsidRPr="00AA05B1" w:rsidRDefault="00547038" w:rsidP="002F22C0">
      <w:pPr>
        <w:ind w:firstLine="708"/>
        <w:rPr>
          <w:rFonts w:cstheme="minorHAnsi"/>
          <w:sz w:val="20"/>
          <w:szCs w:val="20"/>
        </w:rPr>
      </w:pPr>
    </w:p>
    <w:p w14:paraId="282FB0A8" w14:textId="199053C9" w:rsidR="00FA3557" w:rsidRDefault="00955E55" w:rsidP="00955E55">
      <w:pPr>
        <w:pStyle w:val="Nagwek3"/>
      </w:pPr>
      <w:bookmarkStart w:id="152" w:name="_Toc56161833"/>
      <w:bookmarkStart w:id="153" w:name="_Toc56161957"/>
      <w:bookmarkStart w:id="154" w:name="_Toc56610002"/>
      <w:bookmarkStart w:id="155" w:name="_Toc56610215"/>
      <w:bookmarkStart w:id="156" w:name="_Toc60855795"/>
      <w:bookmarkStart w:id="157" w:name="_Toc60855991"/>
      <w:bookmarkStart w:id="158" w:name="_Toc95226195"/>
      <w:bookmarkStart w:id="159" w:name="_Toc95226247"/>
      <w:r>
        <w:t>5.1.</w:t>
      </w:r>
      <w:r w:rsidR="00EB4A76">
        <w:t>3</w:t>
      </w:r>
      <w:r>
        <w:t xml:space="preserve">. </w:t>
      </w:r>
      <w:r w:rsidR="0062185D">
        <w:t>Komisariat</w:t>
      </w:r>
      <w:r w:rsidR="009D11C0" w:rsidRPr="008136E5">
        <w:t xml:space="preserve"> Policji w </w:t>
      </w:r>
      <w:bookmarkEnd w:id="152"/>
      <w:bookmarkEnd w:id="153"/>
      <w:bookmarkEnd w:id="154"/>
      <w:bookmarkEnd w:id="155"/>
      <w:bookmarkEnd w:id="156"/>
      <w:bookmarkEnd w:id="157"/>
      <w:r w:rsidR="001346BE">
        <w:t>Słomnikach</w:t>
      </w:r>
      <w:bookmarkEnd w:id="158"/>
      <w:bookmarkEnd w:id="159"/>
    </w:p>
    <w:p w14:paraId="4898D6CD" w14:textId="77777777" w:rsidR="009D11C0" w:rsidRDefault="009D11C0" w:rsidP="00254E39">
      <w:pPr>
        <w:spacing w:after="0"/>
        <w:ind w:firstLine="708"/>
        <w:jc w:val="both"/>
        <w:rPr>
          <w:rFonts w:cstheme="minorHAnsi"/>
          <w:sz w:val="24"/>
          <w:szCs w:val="24"/>
        </w:rPr>
      </w:pPr>
    </w:p>
    <w:p w14:paraId="06D0E565" w14:textId="18F3E494" w:rsidR="003F0064" w:rsidRPr="00FE7D29" w:rsidRDefault="6DC2F2F6" w:rsidP="354F82CD">
      <w:pPr>
        <w:ind w:firstLine="708"/>
        <w:jc w:val="both"/>
        <w:rPr>
          <w:sz w:val="24"/>
          <w:szCs w:val="24"/>
        </w:rPr>
      </w:pPr>
      <w:r w:rsidRPr="00FE7D29">
        <w:rPr>
          <w:sz w:val="24"/>
          <w:szCs w:val="24"/>
        </w:rPr>
        <w:t>Zjawisko przemocy w rodzinie</w:t>
      </w:r>
      <w:r w:rsidR="6CD81DCD" w:rsidRPr="00FE7D29">
        <w:rPr>
          <w:sz w:val="24"/>
          <w:szCs w:val="24"/>
        </w:rPr>
        <w:t>,</w:t>
      </w:r>
      <w:r w:rsidRPr="00FE7D29">
        <w:rPr>
          <w:sz w:val="24"/>
          <w:szCs w:val="24"/>
        </w:rPr>
        <w:t xml:space="preserve"> badane z pun</w:t>
      </w:r>
      <w:r w:rsidR="4B75C36A" w:rsidRPr="00FE7D29">
        <w:rPr>
          <w:sz w:val="24"/>
          <w:szCs w:val="24"/>
        </w:rPr>
        <w:t>k</w:t>
      </w:r>
      <w:r w:rsidRPr="00FE7D29">
        <w:rPr>
          <w:sz w:val="24"/>
          <w:szCs w:val="24"/>
        </w:rPr>
        <w:t xml:space="preserve">tu widzenia danych </w:t>
      </w:r>
      <w:r w:rsidR="33AF00EC" w:rsidRPr="00FE7D29">
        <w:rPr>
          <w:sz w:val="24"/>
          <w:szCs w:val="24"/>
        </w:rPr>
        <w:t xml:space="preserve">będących </w:t>
      </w:r>
      <w:r w:rsidR="00682182" w:rsidRPr="00FE7D29">
        <w:rPr>
          <w:sz w:val="24"/>
          <w:szCs w:val="24"/>
        </w:rPr>
        <w:br/>
      </w:r>
      <w:r w:rsidR="33AF00EC" w:rsidRPr="00FE7D29">
        <w:rPr>
          <w:sz w:val="24"/>
          <w:szCs w:val="24"/>
        </w:rPr>
        <w:t xml:space="preserve">w dyspozycji </w:t>
      </w:r>
      <w:r w:rsidRPr="00FE7D29">
        <w:rPr>
          <w:sz w:val="24"/>
          <w:szCs w:val="24"/>
        </w:rPr>
        <w:t xml:space="preserve">Policji </w:t>
      </w:r>
      <w:r w:rsidR="00032B9A" w:rsidRPr="00FE7D29">
        <w:rPr>
          <w:sz w:val="24"/>
          <w:szCs w:val="24"/>
        </w:rPr>
        <w:t>pokazują</w:t>
      </w:r>
      <w:r w:rsidR="007E2187" w:rsidRPr="00FE7D29">
        <w:rPr>
          <w:sz w:val="24"/>
          <w:szCs w:val="24"/>
        </w:rPr>
        <w:t>, że</w:t>
      </w:r>
      <w:r w:rsidR="00744171" w:rsidRPr="00FE7D29">
        <w:rPr>
          <w:sz w:val="24"/>
          <w:szCs w:val="24"/>
        </w:rPr>
        <w:t xml:space="preserve"> </w:t>
      </w:r>
      <w:r w:rsidR="00032B9A" w:rsidRPr="00FE7D29">
        <w:rPr>
          <w:sz w:val="24"/>
          <w:szCs w:val="24"/>
        </w:rPr>
        <w:t>w latach 2016-2020</w:t>
      </w:r>
      <w:r w:rsidR="007E2187" w:rsidRPr="00FE7D29">
        <w:rPr>
          <w:sz w:val="24"/>
          <w:szCs w:val="24"/>
        </w:rPr>
        <w:t xml:space="preserve"> </w:t>
      </w:r>
      <w:r w:rsidR="00C015FD" w:rsidRPr="00FE7D29">
        <w:rPr>
          <w:sz w:val="24"/>
          <w:szCs w:val="24"/>
        </w:rPr>
        <w:t xml:space="preserve">na terenie </w:t>
      </w:r>
      <w:r w:rsidR="009472E6" w:rsidRPr="00FE7D29">
        <w:rPr>
          <w:sz w:val="24"/>
          <w:szCs w:val="24"/>
        </w:rPr>
        <w:t xml:space="preserve">objętym </w:t>
      </w:r>
      <w:r w:rsidR="00C015FD" w:rsidRPr="00FE7D29">
        <w:rPr>
          <w:sz w:val="24"/>
          <w:szCs w:val="24"/>
        </w:rPr>
        <w:t>działania</w:t>
      </w:r>
      <w:r w:rsidR="009472E6" w:rsidRPr="00FE7D29">
        <w:rPr>
          <w:sz w:val="24"/>
          <w:szCs w:val="24"/>
        </w:rPr>
        <w:t>mi</w:t>
      </w:r>
      <w:r w:rsidR="00C015FD" w:rsidRPr="00FE7D29">
        <w:rPr>
          <w:sz w:val="24"/>
          <w:szCs w:val="24"/>
        </w:rPr>
        <w:t xml:space="preserve"> Komis</w:t>
      </w:r>
      <w:r w:rsidR="001D07E6" w:rsidRPr="00FE7D29">
        <w:rPr>
          <w:sz w:val="24"/>
          <w:szCs w:val="24"/>
        </w:rPr>
        <w:t>ariatu</w:t>
      </w:r>
      <w:r w:rsidR="00C015FD" w:rsidRPr="00FE7D29">
        <w:rPr>
          <w:sz w:val="24"/>
          <w:szCs w:val="24"/>
        </w:rPr>
        <w:t xml:space="preserve"> zostało założonych łącznie </w:t>
      </w:r>
      <w:r w:rsidR="009472E6" w:rsidRPr="00FE7D29">
        <w:rPr>
          <w:sz w:val="24"/>
          <w:szCs w:val="24"/>
        </w:rPr>
        <w:t>131</w:t>
      </w:r>
      <w:r w:rsidR="00C015FD" w:rsidRPr="00FE7D29">
        <w:rPr>
          <w:sz w:val="24"/>
          <w:szCs w:val="24"/>
        </w:rPr>
        <w:t xml:space="preserve"> Niebieskich Kart. Średnio każdego roku</w:t>
      </w:r>
      <w:r w:rsidR="00F50507" w:rsidRPr="00FE7D29">
        <w:rPr>
          <w:sz w:val="24"/>
          <w:szCs w:val="24"/>
        </w:rPr>
        <w:t xml:space="preserve">, </w:t>
      </w:r>
      <w:r w:rsidR="009472E6" w:rsidRPr="00FE7D29">
        <w:rPr>
          <w:sz w:val="24"/>
          <w:szCs w:val="24"/>
        </w:rPr>
        <w:br/>
      </w:r>
      <w:r w:rsidR="00F50507" w:rsidRPr="00FE7D29">
        <w:rPr>
          <w:sz w:val="24"/>
          <w:szCs w:val="24"/>
        </w:rPr>
        <w:t xml:space="preserve">na przestrzeni </w:t>
      </w:r>
      <w:r w:rsidR="009472E6" w:rsidRPr="00FE7D29">
        <w:rPr>
          <w:sz w:val="24"/>
          <w:szCs w:val="24"/>
        </w:rPr>
        <w:t>badanego okresu</w:t>
      </w:r>
      <w:r w:rsidR="00F50507" w:rsidRPr="00FE7D29">
        <w:rPr>
          <w:sz w:val="24"/>
          <w:szCs w:val="24"/>
        </w:rPr>
        <w:t>,</w:t>
      </w:r>
      <w:r w:rsidR="00C015FD" w:rsidRPr="00FE7D29">
        <w:rPr>
          <w:sz w:val="24"/>
          <w:szCs w:val="24"/>
        </w:rPr>
        <w:t xml:space="preserve"> zakładano </w:t>
      </w:r>
      <w:r w:rsidR="00FE7D29" w:rsidRPr="00FE7D29">
        <w:rPr>
          <w:sz w:val="24"/>
          <w:szCs w:val="24"/>
        </w:rPr>
        <w:t>26</w:t>
      </w:r>
      <w:r w:rsidR="00744171" w:rsidRPr="00FE7D29">
        <w:rPr>
          <w:sz w:val="24"/>
          <w:szCs w:val="24"/>
        </w:rPr>
        <w:t xml:space="preserve"> </w:t>
      </w:r>
      <w:r w:rsidR="00C015FD" w:rsidRPr="00FE7D29">
        <w:rPr>
          <w:sz w:val="24"/>
          <w:szCs w:val="24"/>
        </w:rPr>
        <w:t>nowych kart. Szczegółowe dane zawiera poniższa tabela.</w:t>
      </w:r>
    </w:p>
    <w:p w14:paraId="457A259D" w14:textId="77777777" w:rsidR="003F0064" w:rsidRDefault="003F0064" w:rsidP="354F82CD">
      <w:pPr>
        <w:ind w:firstLine="708"/>
        <w:jc w:val="both"/>
        <w:rPr>
          <w:color w:val="FF0000"/>
          <w:sz w:val="24"/>
          <w:szCs w:val="24"/>
        </w:rPr>
      </w:pPr>
    </w:p>
    <w:p w14:paraId="6141BBAB" w14:textId="246ECB29" w:rsidR="00743464" w:rsidRPr="00985874" w:rsidRDefault="3FB1F529" w:rsidP="009029D9">
      <w:pPr>
        <w:pStyle w:val="Nagwek3"/>
        <w:ind w:left="1276" w:hanging="1276"/>
      </w:pPr>
      <w:bookmarkStart w:id="160" w:name="_Toc56161958"/>
      <w:bookmarkStart w:id="161" w:name="_Toc56162170"/>
      <w:bookmarkStart w:id="162" w:name="_Toc56609555"/>
      <w:bookmarkStart w:id="163" w:name="_Toc56610216"/>
      <w:bookmarkStart w:id="164" w:name="_Toc60852130"/>
      <w:bookmarkStart w:id="165" w:name="_Toc60855992"/>
      <w:bookmarkStart w:id="166" w:name="_Toc95226196"/>
      <w:bookmarkStart w:id="167" w:name="_Toc95226248"/>
      <w:r>
        <w:t xml:space="preserve">Tabela nr </w:t>
      </w:r>
      <w:r w:rsidR="008F6C4C">
        <w:t>7</w:t>
      </w:r>
      <w:r>
        <w:t xml:space="preserve"> - Liczba przeprowadzonych interwencji </w:t>
      </w:r>
      <w:r w:rsidR="6ABD8EA0">
        <w:t xml:space="preserve">w związku z </w:t>
      </w:r>
      <w:r>
        <w:t>przemoc</w:t>
      </w:r>
      <w:r w:rsidR="0D2142E1">
        <w:t>ą</w:t>
      </w:r>
      <w:r>
        <w:t xml:space="preserve"> w rodzinie, które zostały </w:t>
      </w:r>
      <w:r w:rsidR="1C298F01">
        <w:t xml:space="preserve">objęte </w:t>
      </w:r>
      <w:r>
        <w:t>procedur</w:t>
      </w:r>
      <w:r w:rsidR="07D8336F">
        <w:t>ą</w:t>
      </w:r>
      <w:r>
        <w:t xml:space="preserve"> "Niebieskie Karty" dla obszaru </w:t>
      </w:r>
      <w:r w:rsidR="007B42FC">
        <w:t>gmin</w:t>
      </w:r>
      <w:r w:rsidR="002E300A">
        <w:t>y</w:t>
      </w:r>
      <w:r w:rsidR="007B42FC">
        <w:t xml:space="preserve"> </w:t>
      </w:r>
      <w:r w:rsidR="002E300A">
        <w:t>Słomniki</w:t>
      </w:r>
      <w:r w:rsidR="2E11F816">
        <w:t xml:space="preserve"> </w:t>
      </w:r>
      <w:r w:rsidR="00743464">
        <w:br/>
      </w:r>
      <w:r w:rsidR="2E11F816">
        <w:t>w latach 201</w:t>
      </w:r>
      <w:r w:rsidR="002E300A">
        <w:t>6</w:t>
      </w:r>
      <w:r w:rsidR="2E11F816">
        <w:t>-20</w:t>
      </w:r>
      <w:r w:rsidR="4ADE5CD0">
        <w:t>20</w:t>
      </w:r>
      <w:bookmarkEnd w:id="160"/>
      <w:bookmarkEnd w:id="161"/>
      <w:bookmarkEnd w:id="162"/>
      <w:bookmarkEnd w:id="163"/>
      <w:bookmarkEnd w:id="164"/>
      <w:bookmarkEnd w:id="165"/>
      <w:bookmarkEnd w:id="166"/>
      <w:bookmarkEnd w:id="167"/>
    </w:p>
    <w:tbl>
      <w:tblPr>
        <w:tblW w:w="8320" w:type="dxa"/>
        <w:jc w:val="center"/>
        <w:tblCellMar>
          <w:left w:w="70" w:type="dxa"/>
          <w:right w:w="70" w:type="dxa"/>
        </w:tblCellMar>
        <w:tblLook w:val="04A0" w:firstRow="1" w:lastRow="0" w:firstColumn="1" w:lastColumn="0" w:noHBand="0" w:noVBand="1"/>
      </w:tblPr>
      <w:tblGrid>
        <w:gridCol w:w="3520"/>
        <w:gridCol w:w="960"/>
        <w:gridCol w:w="960"/>
        <w:gridCol w:w="960"/>
        <w:gridCol w:w="960"/>
        <w:gridCol w:w="960"/>
      </w:tblGrid>
      <w:tr w:rsidR="001B59D9" w:rsidRPr="001B59D9" w14:paraId="1CD67B51" w14:textId="77777777" w:rsidTr="001B59D9">
        <w:trPr>
          <w:trHeight w:val="288"/>
          <w:jc w:val="center"/>
        </w:trPr>
        <w:tc>
          <w:tcPr>
            <w:tcW w:w="3520" w:type="dxa"/>
            <w:vMerge w:val="restart"/>
            <w:tcBorders>
              <w:top w:val="nil"/>
              <w:left w:val="nil"/>
              <w:bottom w:val="nil"/>
              <w:right w:val="nil"/>
            </w:tcBorders>
            <w:shd w:val="clear" w:color="000000" w:fill="305496"/>
            <w:noWrap/>
            <w:vAlign w:val="center"/>
            <w:hideMark/>
          </w:tcPr>
          <w:p w14:paraId="70D228D0"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4974B1D1"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Rok</w:t>
            </w:r>
          </w:p>
        </w:tc>
      </w:tr>
      <w:tr w:rsidR="001B59D9" w:rsidRPr="001B59D9" w14:paraId="1E655E66" w14:textId="77777777" w:rsidTr="001B59D9">
        <w:trPr>
          <w:trHeight w:val="288"/>
          <w:jc w:val="center"/>
        </w:trPr>
        <w:tc>
          <w:tcPr>
            <w:tcW w:w="3520" w:type="dxa"/>
            <w:vMerge/>
            <w:tcBorders>
              <w:top w:val="nil"/>
              <w:left w:val="nil"/>
              <w:bottom w:val="nil"/>
              <w:right w:val="nil"/>
            </w:tcBorders>
            <w:vAlign w:val="center"/>
            <w:hideMark/>
          </w:tcPr>
          <w:p w14:paraId="6B45847A" w14:textId="77777777" w:rsidR="001B59D9" w:rsidRPr="001B59D9" w:rsidRDefault="001B59D9" w:rsidP="001B59D9">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64F8230C"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liczba</w:t>
            </w:r>
          </w:p>
        </w:tc>
      </w:tr>
      <w:tr w:rsidR="001B59D9" w:rsidRPr="001B59D9" w14:paraId="157E5E5D" w14:textId="77777777" w:rsidTr="001B59D9">
        <w:trPr>
          <w:trHeight w:val="288"/>
          <w:jc w:val="center"/>
        </w:trPr>
        <w:tc>
          <w:tcPr>
            <w:tcW w:w="3520" w:type="dxa"/>
            <w:vMerge/>
            <w:tcBorders>
              <w:top w:val="nil"/>
              <w:left w:val="nil"/>
              <w:bottom w:val="nil"/>
              <w:right w:val="nil"/>
            </w:tcBorders>
            <w:vAlign w:val="center"/>
            <w:hideMark/>
          </w:tcPr>
          <w:p w14:paraId="31E33D22" w14:textId="77777777" w:rsidR="001B59D9" w:rsidRPr="001B59D9" w:rsidRDefault="001B59D9" w:rsidP="001B59D9">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75ACFF2A"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08C5E8D8"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2B82603D"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43B2DFB9"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403D94B3" w14:textId="77777777" w:rsidR="001B59D9" w:rsidRPr="001B59D9" w:rsidRDefault="001B59D9" w:rsidP="001B59D9">
            <w:pPr>
              <w:spacing w:after="0" w:line="240" w:lineRule="auto"/>
              <w:jc w:val="center"/>
              <w:rPr>
                <w:rFonts w:ascii="Calibri" w:eastAsia="Times New Roman" w:hAnsi="Calibri" w:cs="Calibri"/>
                <w:color w:val="FFFFFF"/>
                <w:lang w:eastAsia="pl-PL"/>
              </w:rPr>
            </w:pPr>
            <w:r w:rsidRPr="001B59D9">
              <w:rPr>
                <w:rFonts w:ascii="Calibri" w:eastAsia="Times New Roman" w:hAnsi="Calibri" w:cs="Calibri"/>
                <w:color w:val="FFFFFF"/>
                <w:lang w:eastAsia="pl-PL"/>
              </w:rPr>
              <w:t>2020</w:t>
            </w:r>
          </w:p>
        </w:tc>
      </w:tr>
      <w:tr w:rsidR="001B59D9" w:rsidRPr="001B59D9" w14:paraId="33042513" w14:textId="77777777" w:rsidTr="001B59D9">
        <w:trPr>
          <w:trHeight w:val="288"/>
          <w:jc w:val="center"/>
        </w:trPr>
        <w:tc>
          <w:tcPr>
            <w:tcW w:w="3520" w:type="dxa"/>
            <w:tcBorders>
              <w:top w:val="nil"/>
              <w:left w:val="nil"/>
              <w:bottom w:val="single" w:sz="4" w:space="0" w:color="D9E1F2"/>
              <w:right w:val="nil"/>
            </w:tcBorders>
            <w:shd w:val="clear" w:color="auto" w:fill="auto"/>
            <w:vAlign w:val="center"/>
            <w:hideMark/>
          </w:tcPr>
          <w:p w14:paraId="2BF6C644" w14:textId="77777777" w:rsidR="001B59D9" w:rsidRPr="001B59D9" w:rsidRDefault="001B59D9" w:rsidP="001B59D9">
            <w:pPr>
              <w:spacing w:after="0" w:line="240" w:lineRule="auto"/>
              <w:rPr>
                <w:rFonts w:ascii="Calibri" w:eastAsia="Times New Roman" w:hAnsi="Calibri" w:cs="Calibri"/>
                <w:color w:val="000000"/>
                <w:lang w:eastAsia="pl-PL"/>
              </w:rPr>
            </w:pPr>
            <w:r w:rsidRPr="001B59D9">
              <w:rPr>
                <w:rFonts w:ascii="Calibri" w:eastAsia="Times New Roman" w:hAnsi="Calibri" w:cs="Calibri"/>
                <w:color w:val="000000"/>
                <w:lang w:eastAsia="pl-PL"/>
              </w:rPr>
              <w:t>Liczba założonych "Niebieskich Kart"</w:t>
            </w:r>
          </w:p>
        </w:tc>
        <w:tc>
          <w:tcPr>
            <w:tcW w:w="960" w:type="dxa"/>
            <w:tcBorders>
              <w:top w:val="nil"/>
              <w:left w:val="nil"/>
              <w:bottom w:val="single" w:sz="4" w:space="0" w:color="D9E1F2"/>
              <w:right w:val="nil"/>
            </w:tcBorders>
            <w:shd w:val="clear" w:color="auto" w:fill="auto"/>
            <w:noWrap/>
            <w:vAlign w:val="center"/>
            <w:hideMark/>
          </w:tcPr>
          <w:p w14:paraId="3520E630" w14:textId="00AB744D" w:rsidR="001B59D9" w:rsidRPr="001B59D9" w:rsidRDefault="001B59D9" w:rsidP="001B59D9">
            <w:pPr>
              <w:spacing w:after="0" w:line="240" w:lineRule="auto"/>
              <w:jc w:val="center"/>
              <w:rPr>
                <w:rFonts w:ascii="Calibri" w:eastAsia="Times New Roman" w:hAnsi="Calibri" w:cs="Calibri"/>
                <w:color w:val="000000"/>
                <w:lang w:eastAsia="pl-PL"/>
              </w:rPr>
            </w:pPr>
            <w:r w:rsidRPr="001B59D9">
              <w:rPr>
                <w:rFonts w:ascii="Calibri" w:eastAsia="Times New Roman" w:hAnsi="Calibri" w:cs="Calibri"/>
                <w:color w:val="000000"/>
                <w:lang w:eastAsia="pl-PL"/>
              </w:rPr>
              <w:t>29</w:t>
            </w:r>
          </w:p>
        </w:tc>
        <w:tc>
          <w:tcPr>
            <w:tcW w:w="960" w:type="dxa"/>
            <w:tcBorders>
              <w:top w:val="nil"/>
              <w:left w:val="nil"/>
              <w:bottom w:val="single" w:sz="4" w:space="0" w:color="D9E1F2"/>
              <w:right w:val="nil"/>
            </w:tcBorders>
            <w:shd w:val="clear" w:color="auto" w:fill="auto"/>
            <w:noWrap/>
            <w:vAlign w:val="center"/>
            <w:hideMark/>
          </w:tcPr>
          <w:p w14:paraId="4A2B7DDA" w14:textId="327BB31E" w:rsidR="001B59D9" w:rsidRPr="001B59D9" w:rsidRDefault="001B59D9" w:rsidP="001B59D9">
            <w:pPr>
              <w:spacing w:after="0" w:line="240" w:lineRule="auto"/>
              <w:jc w:val="center"/>
              <w:rPr>
                <w:rFonts w:ascii="Calibri" w:eastAsia="Times New Roman" w:hAnsi="Calibri" w:cs="Calibri"/>
                <w:color w:val="000000"/>
                <w:lang w:eastAsia="pl-PL"/>
              </w:rPr>
            </w:pPr>
            <w:r w:rsidRPr="001B59D9">
              <w:rPr>
                <w:rFonts w:ascii="Calibri" w:eastAsia="Times New Roman" w:hAnsi="Calibri" w:cs="Calibri"/>
                <w:color w:val="000000"/>
                <w:lang w:eastAsia="pl-PL"/>
              </w:rPr>
              <w:t>20</w:t>
            </w:r>
          </w:p>
        </w:tc>
        <w:tc>
          <w:tcPr>
            <w:tcW w:w="960" w:type="dxa"/>
            <w:tcBorders>
              <w:top w:val="nil"/>
              <w:left w:val="nil"/>
              <w:bottom w:val="single" w:sz="4" w:space="0" w:color="D9E1F2"/>
              <w:right w:val="nil"/>
            </w:tcBorders>
            <w:shd w:val="clear" w:color="auto" w:fill="auto"/>
            <w:noWrap/>
            <w:vAlign w:val="center"/>
            <w:hideMark/>
          </w:tcPr>
          <w:p w14:paraId="0187F9CD" w14:textId="03D5C97A" w:rsidR="001B59D9" w:rsidRPr="001B59D9" w:rsidRDefault="001B59D9" w:rsidP="001B59D9">
            <w:pPr>
              <w:spacing w:after="0" w:line="240" w:lineRule="auto"/>
              <w:jc w:val="center"/>
              <w:rPr>
                <w:rFonts w:ascii="Calibri" w:eastAsia="Times New Roman" w:hAnsi="Calibri" w:cs="Calibri"/>
                <w:color w:val="000000"/>
                <w:lang w:eastAsia="pl-PL"/>
              </w:rPr>
            </w:pPr>
            <w:r w:rsidRPr="001B59D9">
              <w:rPr>
                <w:rFonts w:ascii="Calibri" w:eastAsia="Times New Roman" w:hAnsi="Calibri" w:cs="Calibri"/>
                <w:color w:val="000000"/>
                <w:lang w:eastAsia="pl-PL"/>
              </w:rPr>
              <w:t>22</w:t>
            </w:r>
          </w:p>
        </w:tc>
        <w:tc>
          <w:tcPr>
            <w:tcW w:w="960" w:type="dxa"/>
            <w:tcBorders>
              <w:top w:val="nil"/>
              <w:left w:val="nil"/>
              <w:bottom w:val="single" w:sz="4" w:space="0" w:color="D9E1F2"/>
              <w:right w:val="nil"/>
            </w:tcBorders>
            <w:shd w:val="clear" w:color="auto" w:fill="auto"/>
            <w:noWrap/>
            <w:vAlign w:val="center"/>
            <w:hideMark/>
          </w:tcPr>
          <w:p w14:paraId="5886ECA3" w14:textId="5FEE0CC2" w:rsidR="001B59D9" w:rsidRPr="001B59D9" w:rsidRDefault="001B59D9" w:rsidP="001B59D9">
            <w:pPr>
              <w:spacing w:after="0" w:line="240" w:lineRule="auto"/>
              <w:jc w:val="center"/>
              <w:rPr>
                <w:rFonts w:ascii="Calibri" w:eastAsia="Times New Roman" w:hAnsi="Calibri" w:cs="Calibri"/>
                <w:color w:val="000000"/>
                <w:lang w:eastAsia="pl-PL"/>
              </w:rPr>
            </w:pPr>
            <w:r w:rsidRPr="001B59D9">
              <w:rPr>
                <w:rFonts w:ascii="Calibri" w:eastAsia="Times New Roman" w:hAnsi="Calibri" w:cs="Calibri"/>
                <w:color w:val="000000"/>
                <w:lang w:eastAsia="pl-PL"/>
              </w:rPr>
              <w:t>33</w:t>
            </w:r>
          </w:p>
        </w:tc>
        <w:tc>
          <w:tcPr>
            <w:tcW w:w="960" w:type="dxa"/>
            <w:tcBorders>
              <w:top w:val="nil"/>
              <w:left w:val="nil"/>
              <w:bottom w:val="single" w:sz="4" w:space="0" w:color="D9E1F2"/>
              <w:right w:val="nil"/>
            </w:tcBorders>
            <w:shd w:val="clear" w:color="auto" w:fill="auto"/>
            <w:noWrap/>
            <w:vAlign w:val="bottom"/>
            <w:hideMark/>
          </w:tcPr>
          <w:p w14:paraId="4B3107C6" w14:textId="3C1B63AD" w:rsidR="001B59D9" w:rsidRPr="001B59D9" w:rsidRDefault="001B59D9" w:rsidP="001B59D9">
            <w:pPr>
              <w:spacing w:after="0" w:line="240" w:lineRule="auto"/>
              <w:jc w:val="center"/>
              <w:rPr>
                <w:rFonts w:ascii="Calibri" w:eastAsia="Times New Roman" w:hAnsi="Calibri" w:cs="Calibri"/>
                <w:color w:val="000000"/>
                <w:lang w:eastAsia="pl-PL"/>
              </w:rPr>
            </w:pPr>
            <w:r w:rsidRPr="001B59D9">
              <w:rPr>
                <w:rFonts w:ascii="Calibri" w:eastAsia="Times New Roman" w:hAnsi="Calibri" w:cs="Calibri"/>
                <w:color w:val="000000"/>
                <w:lang w:eastAsia="pl-PL"/>
              </w:rPr>
              <w:t>27</w:t>
            </w:r>
          </w:p>
        </w:tc>
      </w:tr>
    </w:tbl>
    <w:p w14:paraId="056C53A0" w14:textId="0A03126A" w:rsidR="00743464" w:rsidRPr="00985874" w:rsidRDefault="00743464" w:rsidP="00743464">
      <w:pPr>
        <w:ind w:left="708" w:firstLine="708"/>
        <w:jc w:val="both"/>
        <w:rPr>
          <w:rFonts w:cstheme="minorHAnsi"/>
          <w:sz w:val="20"/>
          <w:szCs w:val="20"/>
        </w:rPr>
      </w:pPr>
      <w:r w:rsidRPr="00985874">
        <w:rPr>
          <w:rFonts w:cstheme="minorHAnsi"/>
          <w:sz w:val="20"/>
          <w:szCs w:val="20"/>
        </w:rPr>
        <w:t xml:space="preserve">Źródło: </w:t>
      </w:r>
      <w:r w:rsidR="001D07E6">
        <w:rPr>
          <w:rFonts w:cstheme="minorHAnsi"/>
          <w:sz w:val="20"/>
          <w:szCs w:val="20"/>
        </w:rPr>
        <w:t xml:space="preserve">Komisariat Policji w </w:t>
      </w:r>
      <w:r w:rsidR="00C736CA">
        <w:rPr>
          <w:rFonts w:cstheme="minorHAnsi"/>
          <w:sz w:val="20"/>
          <w:szCs w:val="20"/>
        </w:rPr>
        <w:t>Słomnikach</w:t>
      </w:r>
    </w:p>
    <w:p w14:paraId="4633E9F2" w14:textId="0069B111" w:rsidR="00254E39" w:rsidRDefault="00743464" w:rsidP="20EAEFA9">
      <w:pPr>
        <w:ind w:firstLine="708"/>
        <w:jc w:val="both"/>
        <w:rPr>
          <w:sz w:val="24"/>
          <w:szCs w:val="24"/>
        </w:rPr>
      </w:pPr>
      <w:r w:rsidRPr="7DF311B2">
        <w:rPr>
          <w:sz w:val="24"/>
          <w:szCs w:val="24"/>
        </w:rPr>
        <w:t xml:space="preserve">Analizując strukturę grupy osób </w:t>
      </w:r>
      <w:r w:rsidR="005D1DE0" w:rsidRPr="7DF311B2">
        <w:rPr>
          <w:sz w:val="24"/>
          <w:szCs w:val="24"/>
        </w:rPr>
        <w:t>doświadczających</w:t>
      </w:r>
      <w:r w:rsidRPr="7DF311B2">
        <w:rPr>
          <w:sz w:val="24"/>
          <w:szCs w:val="24"/>
        </w:rPr>
        <w:t xml:space="preserve"> przemocy, według statystyk Policji, najczęściej dotyka ona kobiet. </w:t>
      </w:r>
      <w:r w:rsidRPr="7DF311B2">
        <w:rPr>
          <w:b/>
          <w:bCs/>
          <w:sz w:val="24"/>
          <w:szCs w:val="24"/>
        </w:rPr>
        <w:t xml:space="preserve">W okresie pomiędzy </w:t>
      </w:r>
      <w:r w:rsidR="00D71AEA">
        <w:rPr>
          <w:b/>
          <w:bCs/>
          <w:sz w:val="24"/>
          <w:szCs w:val="24"/>
        </w:rPr>
        <w:t xml:space="preserve">2016 a </w:t>
      </w:r>
      <w:r w:rsidR="00D27A36" w:rsidRPr="7DF311B2">
        <w:rPr>
          <w:b/>
          <w:bCs/>
          <w:sz w:val="24"/>
          <w:szCs w:val="24"/>
        </w:rPr>
        <w:t>2020</w:t>
      </w:r>
      <w:r w:rsidR="00FC1A61" w:rsidRPr="7DF311B2">
        <w:rPr>
          <w:b/>
          <w:bCs/>
          <w:sz w:val="24"/>
          <w:szCs w:val="24"/>
        </w:rPr>
        <w:t xml:space="preserve"> rok</w:t>
      </w:r>
      <w:r w:rsidR="00D27A36" w:rsidRPr="7DF311B2">
        <w:rPr>
          <w:b/>
          <w:bCs/>
          <w:sz w:val="24"/>
          <w:szCs w:val="24"/>
        </w:rPr>
        <w:t>iem</w:t>
      </w:r>
      <w:r w:rsidRPr="7DF311B2">
        <w:rPr>
          <w:b/>
          <w:bCs/>
          <w:sz w:val="24"/>
          <w:szCs w:val="24"/>
        </w:rPr>
        <w:t xml:space="preserve"> przeciętnie </w:t>
      </w:r>
      <w:r w:rsidR="00C55841" w:rsidRPr="7DF311B2">
        <w:rPr>
          <w:b/>
          <w:bCs/>
          <w:sz w:val="24"/>
          <w:szCs w:val="24"/>
        </w:rPr>
        <w:t xml:space="preserve">ponad siedem na dziesięć </w:t>
      </w:r>
      <w:r w:rsidR="005D1DE0" w:rsidRPr="7DF311B2">
        <w:rPr>
          <w:b/>
          <w:bCs/>
          <w:sz w:val="24"/>
          <w:szCs w:val="24"/>
        </w:rPr>
        <w:t xml:space="preserve">doznających </w:t>
      </w:r>
      <w:r w:rsidRPr="7DF311B2">
        <w:rPr>
          <w:b/>
          <w:bCs/>
          <w:sz w:val="24"/>
          <w:szCs w:val="24"/>
        </w:rPr>
        <w:t xml:space="preserve">przemocy w rodzinie stanowiły kobiety. </w:t>
      </w:r>
      <w:r>
        <w:br/>
      </w:r>
      <w:r w:rsidRPr="7DF311B2">
        <w:rPr>
          <w:b/>
          <w:bCs/>
          <w:sz w:val="24"/>
          <w:szCs w:val="24"/>
        </w:rPr>
        <w:t xml:space="preserve">W przypadku grupy mężczyzn odsetek ten </w:t>
      </w:r>
      <w:r w:rsidR="00763EB3" w:rsidRPr="7DF311B2">
        <w:rPr>
          <w:b/>
          <w:bCs/>
          <w:sz w:val="24"/>
          <w:szCs w:val="24"/>
        </w:rPr>
        <w:t>wyniósł 12</w:t>
      </w:r>
      <w:r w:rsidR="00610917" w:rsidRPr="7DF311B2">
        <w:rPr>
          <w:b/>
          <w:bCs/>
          <w:sz w:val="24"/>
          <w:szCs w:val="24"/>
        </w:rPr>
        <w:t xml:space="preserve">%. Pozostałą grupę </w:t>
      </w:r>
      <w:r w:rsidR="005D1DE0" w:rsidRPr="7DF311B2">
        <w:rPr>
          <w:b/>
          <w:bCs/>
          <w:sz w:val="24"/>
          <w:szCs w:val="24"/>
        </w:rPr>
        <w:t xml:space="preserve">doświadczających </w:t>
      </w:r>
      <w:r w:rsidR="00610917" w:rsidRPr="7DF311B2">
        <w:rPr>
          <w:b/>
          <w:bCs/>
          <w:sz w:val="24"/>
          <w:szCs w:val="24"/>
        </w:rPr>
        <w:t>przemocy</w:t>
      </w:r>
      <w:r w:rsidR="00BF7193" w:rsidRPr="7DF311B2">
        <w:rPr>
          <w:b/>
          <w:bCs/>
          <w:sz w:val="24"/>
          <w:szCs w:val="24"/>
        </w:rPr>
        <w:t xml:space="preserve"> </w:t>
      </w:r>
      <w:r w:rsidR="00610917" w:rsidRPr="7DF311B2">
        <w:rPr>
          <w:b/>
          <w:bCs/>
          <w:sz w:val="24"/>
          <w:szCs w:val="24"/>
        </w:rPr>
        <w:t xml:space="preserve">stanowiły </w:t>
      </w:r>
      <w:r w:rsidR="001634C9" w:rsidRPr="7DF311B2">
        <w:rPr>
          <w:b/>
          <w:bCs/>
          <w:sz w:val="24"/>
          <w:szCs w:val="24"/>
        </w:rPr>
        <w:t>dzieci</w:t>
      </w:r>
      <w:r w:rsidR="000B26E3" w:rsidRPr="7DF311B2">
        <w:rPr>
          <w:b/>
          <w:bCs/>
          <w:sz w:val="24"/>
          <w:szCs w:val="24"/>
        </w:rPr>
        <w:t xml:space="preserve"> do</w:t>
      </w:r>
      <w:r w:rsidR="001634C9" w:rsidRPr="7DF311B2">
        <w:rPr>
          <w:b/>
          <w:bCs/>
          <w:sz w:val="24"/>
          <w:szCs w:val="24"/>
        </w:rPr>
        <w:t xml:space="preserve"> 13</w:t>
      </w:r>
      <w:r w:rsidR="002C6FF5" w:rsidRPr="7DF311B2">
        <w:rPr>
          <w:b/>
          <w:bCs/>
          <w:sz w:val="24"/>
          <w:szCs w:val="24"/>
        </w:rPr>
        <w:t xml:space="preserve"> roku życia</w:t>
      </w:r>
      <w:r w:rsidR="00BF7193" w:rsidRPr="7DF311B2">
        <w:rPr>
          <w:b/>
          <w:bCs/>
          <w:sz w:val="24"/>
          <w:szCs w:val="24"/>
        </w:rPr>
        <w:t xml:space="preserve"> i nieletni </w:t>
      </w:r>
      <w:r w:rsidR="000B26E3" w:rsidRPr="7DF311B2">
        <w:rPr>
          <w:b/>
          <w:bCs/>
          <w:sz w:val="24"/>
          <w:szCs w:val="24"/>
        </w:rPr>
        <w:t>powyżej 13 roku życia, których udział wyniósł odpowiednio 8% i 7%</w:t>
      </w:r>
      <w:r w:rsidR="000B439C" w:rsidRPr="7DF311B2">
        <w:rPr>
          <w:b/>
          <w:bCs/>
          <w:sz w:val="24"/>
          <w:szCs w:val="24"/>
        </w:rPr>
        <w:t>.</w:t>
      </w:r>
      <w:r w:rsidR="00610917" w:rsidRPr="7DF311B2">
        <w:rPr>
          <w:sz w:val="24"/>
          <w:szCs w:val="24"/>
        </w:rPr>
        <w:t xml:space="preserve"> Szczegółowe dane zostały zaprezentowane poniżej.</w:t>
      </w:r>
    </w:p>
    <w:p w14:paraId="71BA969D" w14:textId="77777777" w:rsidR="00547038" w:rsidRPr="00794023" w:rsidRDefault="00547038" w:rsidP="20EAEFA9">
      <w:pPr>
        <w:ind w:firstLine="708"/>
        <w:jc w:val="both"/>
        <w:rPr>
          <w:sz w:val="24"/>
          <w:szCs w:val="24"/>
        </w:rPr>
      </w:pPr>
    </w:p>
    <w:p w14:paraId="3B67710C" w14:textId="77777777" w:rsidR="00254E39" w:rsidRDefault="00254E39" w:rsidP="00254E39">
      <w:pPr>
        <w:spacing w:after="0"/>
        <w:ind w:firstLine="708"/>
        <w:jc w:val="both"/>
        <w:rPr>
          <w:rFonts w:cstheme="minorHAnsi"/>
          <w:sz w:val="24"/>
          <w:szCs w:val="24"/>
        </w:rPr>
      </w:pPr>
    </w:p>
    <w:p w14:paraId="42C14051" w14:textId="15E8ED59" w:rsidR="00610917" w:rsidRPr="00985874" w:rsidRDefault="00610917" w:rsidP="008725A8">
      <w:pPr>
        <w:pStyle w:val="Nagwek3"/>
        <w:ind w:left="1386" w:hanging="1386"/>
      </w:pPr>
      <w:bookmarkStart w:id="168" w:name="_Toc56161959"/>
      <w:bookmarkStart w:id="169" w:name="_Toc56162171"/>
      <w:bookmarkStart w:id="170" w:name="_Toc56609556"/>
      <w:bookmarkStart w:id="171" w:name="_Toc56610217"/>
      <w:bookmarkStart w:id="172" w:name="_Toc60852131"/>
      <w:bookmarkStart w:id="173" w:name="_Toc60855993"/>
      <w:bookmarkStart w:id="174" w:name="_Toc95226197"/>
      <w:bookmarkStart w:id="175" w:name="_Toc95226249"/>
      <w:r w:rsidRPr="00985874">
        <w:lastRenderedPageBreak/>
        <w:t xml:space="preserve">Tabela nr </w:t>
      </w:r>
      <w:r w:rsidR="008F6C4C">
        <w:t>8</w:t>
      </w:r>
      <w:r w:rsidRPr="00985874">
        <w:t xml:space="preserve"> - </w:t>
      </w:r>
      <w:r w:rsidR="00B4507A">
        <w:tab/>
      </w:r>
      <w:r w:rsidRPr="00610917">
        <w:t xml:space="preserve">Liczba </w:t>
      </w:r>
      <w:r w:rsidR="00932883">
        <w:t>osób doznających</w:t>
      </w:r>
      <w:r w:rsidR="00932883" w:rsidRPr="00610917">
        <w:t xml:space="preserve"> </w:t>
      </w:r>
      <w:r w:rsidRPr="00610917">
        <w:t xml:space="preserve">przemocy w rodzinie w podziale na płeć dorosłych </w:t>
      </w:r>
      <w:r w:rsidR="004232FE">
        <w:br/>
      </w:r>
      <w:r w:rsidRPr="00610917">
        <w:t>i wiek dzieci</w:t>
      </w:r>
      <w:r w:rsidR="000F5165">
        <w:t xml:space="preserve"> </w:t>
      </w:r>
      <w:r w:rsidR="0023490A">
        <w:t>oraz nieletnich</w:t>
      </w:r>
      <w:r w:rsidR="003F4D51">
        <w:t>,</w:t>
      </w:r>
      <w:r>
        <w:t xml:space="preserve"> </w:t>
      </w:r>
      <w:r w:rsidRPr="00985874">
        <w:t xml:space="preserve">dla obszaru </w:t>
      </w:r>
      <w:r w:rsidR="00697E6F">
        <w:t>gmin</w:t>
      </w:r>
      <w:r w:rsidR="00B4507A">
        <w:t>y Słomniki</w:t>
      </w:r>
      <w:r w:rsidR="004232FE">
        <w:t xml:space="preserve"> </w:t>
      </w:r>
      <w:r w:rsidR="0067543B">
        <w:t>w latach 201</w:t>
      </w:r>
      <w:r w:rsidR="00B4507A">
        <w:t>6</w:t>
      </w:r>
      <w:r w:rsidR="0067543B">
        <w:t>-20</w:t>
      </w:r>
      <w:r w:rsidR="004232FE">
        <w:t>20</w:t>
      </w:r>
      <w:bookmarkEnd w:id="168"/>
      <w:bookmarkEnd w:id="169"/>
      <w:bookmarkEnd w:id="170"/>
      <w:bookmarkEnd w:id="171"/>
      <w:bookmarkEnd w:id="172"/>
      <w:bookmarkEnd w:id="173"/>
      <w:bookmarkEnd w:id="174"/>
      <w:bookmarkEnd w:id="175"/>
    </w:p>
    <w:tbl>
      <w:tblPr>
        <w:tblW w:w="7753" w:type="dxa"/>
        <w:jc w:val="center"/>
        <w:tblCellMar>
          <w:left w:w="70" w:type="dxa"/>
          <w:right w:w="70" w:type="dxa"/>
        </w:tblCellMar>
        <w:tblLook w:val="04A0" w:firstRow="1" w:lastRow="0" w:firstColumn="1" w:lastColumn="0" w:noHBand="0" w:noVBand="1"/>
      </w:tblPr>
      <w:tblGrid>
        <w:gridCol w:w="2953"/>
        <w:gridCol w:w="960"/>
        <w:gridCol w:w="960"/>
        <w:gridCol w:w="960"/>
        <w:gridCol w:w="960"/>
        <w:gridCol w:w="960"/>
      </w:tblGrid>
      <w:tr w:rsidR="00235CCD" w:rsidRPr="00235CCD" w14:paraId="766189F6" w14:textId="77777777" w:rsidTr="00173CC0">
        <w:trPr>
          <w:trHeight w:val="288"/>
          <w:tblHeader/>
          <w:jc w:val="center"/>
        </w:trPr>
        <w:tc>
          <w:tcPr>
            <w:tcW w:w="2953" w:type="dxa"/>
            <w:vMerge w:val="restart"/>
            <w:tcBorders>
              <w:top w:val="nil"/>
              <w:left w:val="nil"/>
              <w:bottom w:val="nil"/>
              <w:right w:val="nil"/>
            </w:tcBorders>
            <w:shd w:val="clear" w:color="000000" w:fill="305496"/>
            <w:noWrap/>
            <w:vAlign w:val="center"/>
            <w:hideMark/>
          </w:tcPr>
          <w:p w14:paraId="0F6768A1"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0D2598BF"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Rok</w:t>
            </w:r>
          </w:p>
        </w:tc>
      </w:tr>
      <w:tr w:rsidR="00235CCD" w:rsidRPr="00235CCD" w14:paraId="032A973B" w14:textId="77777777" w:rsidTr="00173CC0">
        <w:trPr>
          <w:trHeight w:val="288"/>
          <w:tblHeader/>
          <w:jc w:val="center"/>
        </w:trPr>
        <w:tc>
          <w:tcPr>
            <w:tcW w:w="2953" w:type="dxa"/>
            <w:vMerge/>
            <w:tcBorders>
              <w:top w:val="nil"/>
              <w:left w:val="nil"/>
              <w:bottom w:val="nil"/>
              <w:right w:val="nil"/>
            </w:tcBorders>
            <w:vAlign w:val="center"/>
            <w:hideMark/>
          </w:tcPr>
          <w:p w14:paraId="16F69383" w14:textId="77777777" w:rsidR="00235CCD" w:rsidRPr="00235CCD" w:rsidRDefault="00235CCD" w:rsidP="00235CCD">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0C85C6DC"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liczba</w:t>
            </w:r>
          </w:p>
        </w:tc>
      </w:tr>
      <w:tr w:rsidR="00235CCD" w:rsidRPr="00235CCD" w14:paraId="3CE0EC49" w14:textId="77777777" w:rsidTr="00173CC0">
        <w:trPr>
          <w:trHeight w:val="288"/>
          <w:tblHeader/>
          <w:jc w:val="center"/>
        </w:trPr>
        <w:tc>
          <w:tcPr>
            <w:tcW w:w="2953" w:type="dxa"/>
            <w:vMerge/>
            <w:tcBorders>
              <w:top w:val="nil"/>
              <w:left w:val="nil"/>
              <w:bottom w:val="nil"/>
              <w:right w:val="nil"/>
            </w:tcBorders>
            <w:vAlign w:val="center"/>
            <w:hideMark/>
          </w:tcPr>
          <w:p w14:paraId="13F8537B" w14:textId="77777777" w:rsidR="00235CCD" w:rsidRPr="00235CCD" w:rsidRDefault="00235CCD" w:rsidP="00235CCD">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38A74D22"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0546EBB8"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0CCDA792"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48A24895"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14C74CFB" w14:textId="77777777" w:rsidR="00235CCD" w:rsidRPr="00235CCD" w:rsidRDefault="00235CCD" w:rsidP="00235CCD">
            <w:pPr>
              <w:spacing w:after="0" w:line="240" w:lineRule="auto"/>
              <w:jc w:val="center"/>
              <w:rPr>
                <w:rFonts w:ascii="Calibri" w:eastAsia="Times New Roman" w:hAnsi="Calibri" w:cs="Calibri"/>
                <w:color w:val="FFFFFF"/>
                <w:lang w:eastAsia="pl-PL"/>
              </w:rPr>
            </w:pPr>
            <w:r w:rsidRPr="00235CCD">
              <w:rPr>
                <w:rFonts w:ascii="Calibri" w:eastAsia="Times New Roman" w:hAnsi="Calibri" w:cs="Calibri"/>
                <w:color w:val="FFFFFF"/>
                <w:lang w:eastAsia="pl-PL"/>
              </w:rPr>
              <w:t>2020</w:t>
            </w:r>
          </w:p>
        </w:tc>
      </w:tr>
      <w:tr w:rsidR="00235CCD" w:rsidRPr="00235CCD" w14:paraId="2FA03D87" w14:textId="77777777" w:rsidTr="00235CCD">
        <w:trPr>
          <w:trHeight w:val="288"/>
          <w:jc w:val="center"/>
        </w:trPr>
        <w:tc>
          <w:tcPr>
            <w:tcW w:w="2953" w:type="dxa"/>
            <w:tcBorders>
              <w:top w:val="nil"/>
              <w:left w:val="nil"/>
              <w:bottom w:val="single" w:sz="4" w:space="0" w:color="D9E1F2"/>
              <w:right w:val="nil"/>
            </w:tcBorders>
            <w:shd w:val="clear" w:color="auto" w:fill="auto"/>
            <w:vAlign w:val="center"/>
            <w:hideMark/>
          </w:tcPr>
          <w:p w14:paraId="1BD581B7" w14:textId="77777777" w:rsidR="00235CCD" w:rsidRPr="00235CCD" w:rsidRDefault="00235CCD" w:rsidP="00235CCD">
            <w:pPr>
              <w:spacing w:after="0" w:line="240" w:lineRule="auto"/>
              <w:rPr>
                <w:rFonts w:ascii="Calibri" w:eastAsia="Times New Roman" w:hAnsi="Calibri" w:cs="Calibri"/>
                <w:color w:val="000000"/>
                <w:lang w:eastAsia="pl-PL"/>
              </w:rPr>
            </w:pPr>
            <w:r w:rsidRPr="00235CCD">
              <w:rPr>
                <w:rFonts w:ascii="Calibri" w:eastAsia="Times New Roman" w:hAnsi="Calibri" w:cs="Calibri"/>
                <w:color w:val="000000"/>
                <w:lang w:eastAsia="pl-PL"/>
              </w:rPr>
              <w:t>kobiety</w:t>
            </w:r>
          </w:p>
        </w:tc>
        <w:tc>
          <w:tcPr>
            <w:tcW w:w="960" w:type="dxa"/>
            <w:tcBorders>
              <w:top w:val="nil"/>
              <w:left w:val="nil"/>
              <w:bottom w:val="single" w:sz="4" w:space="0" w:color="D9E1F2"/>
              <w:right w:val="nil"/>
            </w:tcBorders>
            <w:shd w:val="clear" w:color="auto" w:fill="auto"/>
            <w:noWrap/>
            <w:vAlign w:val="center"/>
            <w:hideMark/>
          </w:tcPr>
          <w:p w14:paraId="68DE111C" w14:textId="189B3070"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27</w:t>
            </w:r>
          </w:p>
        </w:tc>
        <w:tc>
          <w:tcPr>
            <w:tcW w:w="960" w:type="dxa"/>
            <w:tcBorders>
              <w:top w:val="nil"/>
              <w:left w:val="nil"/>
              <w:bottom w:val="single" w:sz="4" w:space="0" w:color="D9E1F2"/>
              <w:right w:val="nil"/>
            </w:tcBorders>
            <w:shd w:val="clear" w:color="auto" w:fill="auto"/>
            <w:noWrap/>
            <w:vAlign w:val="center"/>
            <w:hideMark/>
          </w:tcPr>
          <w:p w14:paraId="2A4351E4" w14:textId="0D9E8936"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18</w:t>
            </w:r>
          </w:p>
        </w:tc>
        <w:tc>
          <w:tcPr>
            <w:tcW w:w="960" w:type="dxa"/>
            <w:tcBorders>
              <w:top w:val="nil"/>
              <w:left w:val="nil"/>
              <w:bottom w:val="single" w:sz="4" w:space="0" w:color="D9E1F2"/>
              <w:right w:val="nil"/>
            </w:tcBorders>
            <w:shd w:val="clear" w:color="auto" w:fill="auto"/>
            <w:noWrap/>
            <w:vAlign w:val="center"/>
            <w:hideMark/>
          </w:tcPr>
          <w:p w14:paraId="73A94ED3" w14:textId="7D61433D"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20</w:t>
            </w:r>
          </w:p>
        </w:tc>
        <w:tc>
          <w:tcPr>
            <w:tcW w:w="960" w:type="dxa"/>
            <w:tcBorders>
              <w:top w:val="nil"/>
              <w:left w:val="nil"/>
              <w:bottom w:val="single" w:sz="4" w:space="0" w:color="D9E1F2"/>
              <w:right w:val="nil"/>
            </w:tcBorders>
            <w:shd w:val="clear" w:color="auto" w:fill="auto"/>
            <w:noWrap/>
            <w:vAlign w:val="center"/>
            <w:hideMark/>
          </w:tcPr>
          <w:p w14:paraId="4141DAEE" w14:textId="76F0E05C"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23</w:t>
            </w:r>
          </w:p>
        </w:tc>
        <w:tc>
          <w:tcPr>
            <w:tcW w:w="960" w:type="dxa"/>
            <w:tcBorders>
              <w:top w:val="nil"/>
              <w:left w:val="nil"/>
              <w:bottom w:val="single" w:sz="4" w:space="0" w:color="D9E1F2"/>
              <w:right w:val="nil"/>
            </w:tcBorders>
            <w:shd w:val="clear" w:color="auto" w:fill="auto"/>
            <w:noWrap/>
            <w:vAlign w:val="bottom"/>
            <w:hideMark/>
          </w:tcPr>
          <w:p w14:paraId="1678B40E" w14:textId="475DC3A0"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23</w:t>
            </w:r>
          </w:p>
        </w:tc>
      </w:tr>
      <w:tr w:rsidR="00235CCD" w:rsidRPr="00235CCD" w14:paraId="42A874EA" w14:textId="77777777" w:rsidTr="00235CCD">
        <w:trPr>
          <w:trHeight w:val="288"/>
          <w:jc w:val="center"/>
        </w:trPr>
        <w:tc>
          <w:tcPr>
            <w:tcW w:w="2953" w:type="dxa"/>
            <w:tcBorders>
              <w:top w:val="nil"/>
              <w:left w:val="nil"/>
              <w:bottom w:val="single" w:sz="4" w:space="0" w:color="D9E1F2"/>
              <w:right w:val="nil"/>
            </w:tcBorders>
            <w:shd w:val="clear" w:color="auto" w:fill="auto"/>
            <w:noWrap/>
            <w:vAlign w:val="bottom"/>
            <w:hideMark/>
          </w:tcPr>
          <w:p w14:paraId="31651F9D" w14:textId="77777777" w:rsidR="00235CCD" w:rsidRPr="00235CCD" w:rsidRDefault="00235CCD" w:rsidP="00235CCD">
            <w:pPr>
              <w:spacing w:after="0" w:line="240" w:lineRule="auto"/>
              <w:rPr>
                <w:rFonts w:ascii="Calibri" w:eastAsia="Times New Roman" w:hAnsi="Calibri" w:cs="Calibri"/>
                <w:color w:val="000000"/>
                <w:lang w:eastAsia="pl-PL"/>
              </w:rPr>
            </w:pPr>
            <w:r w:rsidRPr="00235CCD">
              <w:rPr>
                <w:rFonts w:ascii="Calibri" w:eastAsia="Times New Roman" w:hAnsi="Calibri" w:cs="Calibri"/>
                <w:color w:val="000000"/>
                <w:lang w:eastAsia="pl-PL"/>
              </w:rPr>
              <w:t>mężczyźni</w:t>
            </w:r>
          </w:p>
        </w:tc>
        <w:tc>
          <w:tcPr>
            <w:tcW w:w="960" w:type="dxa"/>
            <w:tcBorders>
              <w:top w:val="nil"/>
              <w:left w:val="nil"/>
              <w:bottom w:val="single" w:sz="4" w:space="0" w:color="D9E1F2"/>
              <w:right w:val="nil"/>
            </w:tcBorders>
            <w:shd w:val="clear" w:color="auto" w:fill="auto"/>
            <w:noWrap/>
            <w:vAlign w:val="bottom"/>
            <w:hideMark/>
          </w:tcPr>
          <w:p w14:paraId="0F7A8D06" w14:textId="2F202465"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bottom"/>
            <w:hideMark/>
          </w:tcPr>
          <w:p w14:paraId="6B80E17D" w14:textId="2DE9781A"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bottom"/>
            <w:hideMark/>
          </w:tcPr>
          <w:p w14:paraId="4A576F19" w14:textId="5E9C5B1F"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bottom"/>
            <w:hideMark/>
          </w:tcPr>
          <w:p w14:paraId="174DE122" w14:textId="27CABB03"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bottom"/>
            <w:hideMark/>
          </w:tcPr>
          <w:p w14:paraId="21C2A108" w14:textId="573E2E7F"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4</w:t>
            </w:r>
          </w:p>
        </w:tc>
      </w:tr>
      <w:tr w:rsidR="00235CCD" w:rsidRPr="00235CCD" w14:paraId="47BFA273" w14:textId="77777777" w:rsidTr="00235CCD">
        <w:trPr>
          <w:trHeight w:val="288"/>
          <w:jc w:val="center"/>
        </w:trPr>
        <w:tc>
          <w:tcPr>
            <w:tcW w:w="2953" w:type="dxa"/>
            <w:tcBorders>
              <w:top w:val="nil"/>
              <w:left w:val="nil"/>
              <w:bottom w:val="single" w:sz="4" w:space="0" w:color="D9E1F2"/>
              <w:right w:val="nil"/>
            </w:tcBorders>
            <w:shd w:val="clear" w:color="auto" w:fill="auto"/>
            <w:noWrap/>
            <w:vAlign w:val="bottom"/>
            <w:hideMark/>
          </w:tcPr>
          <w:p w14:paraId="539A1A03" w14:textId="77777777" w:rsidR="00235CCD" w:rsidRPr="00235CCD" w:rsidRDefault="00235CCD" w:rsidP="00235CCD">
            <w:pPr>
              <w:spacing w:after="0" w:line="240" w:lineRule="auto"/>
              <w:rPr>
                <w:rFonts w:ascii="Calibri" w:eastAsia="Times New Roman" w:hAnsi="Calibri" w:cs="Calibri"/>
                <w:color w:val="000000"/>
                <w:lang w:eastAsia="pl-PL"/>
              </w:rPr>
            </w:pPr>
            <w:r w:rsidRPr="00235CCD">
              <w:rPr>
                <w:rFonts w:ascii="Calibri" w:eastAsia="Times New Roman" w:hAnsi="Calibri" w:cs="Calibri"/>
                <w:color w:val="000000"/>
                <w:lang w:eastAsia="pl-PL"/>
              </w:rPr>
              <w:t>dzieci do 13 roku życia</w:t>
            </w:r>
          </w:p>
        </w:tc>
        <w:tc>
          <w:tcPr>
            <w:tcW w:w="960" w:type="dxa"/>
            <w:tcBorders>
              <w:top w:val="nil"/>
              <w:left w:val="nil"/>
              <w:bottom w:val="single" w:sz="4" w:space="0" w:color="D9E1F2"/>
              <w:right w:val="nil"/>
            </w:tcBorders>
            <w:shd w:val="clear" w:color="auto" w:fill="auto"/>
            <w:noWrap/>
            <w:vAlign w:val="bottom"/>
            <w:hideMark/>
          </w:tcPr>
          <w:p w14:paraId="59E4B93C" w14:textId="69B331F9"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bottom"/>
            <w:hideMark/>
          </w:tcPr>
          <w:p w14:paraId="36A30BF6" w14:textId="4C486CC6"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bottom"/>
            <w:hideMark/>
          </w:tcPr>
          <w:p w14:paraId="280EBC0D" w14:textId="3974F9EE"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bottom"/>
            <w:hideMark/>
          </w:tcPr>
          <w:p w14:paraId="585116D6" w14:textId="6D592386"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bottom"/>
            <w:hideMark/>
          </w:tcPr>
          <w:p w14:paraId="39E600F6" w14:textId="241B8494"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1</w:t>
            </w:r>
          </w:p>
        </w:tc>
      </w:tr>
      <w:tr w:rsidR="00235CCD" w:rsidRPr="00235CCD" w14:paraId="224A47D6" w14:textId="77777777" w:rsidTr="00235CCD">
        <w:trPr>
          <w:trHeight w:val="288"/>
          <w:jc w:val="center"/>
        </w:trPr>
        <w:tc>
          <w:tcPr>
            <w:tcW w:w="2953" w:type="dxa"/>
            <w:tcBorders>
              <w:top w:val="nil"/>
              <w:left w:val="nil"/>
              <w:bottom w:val="single" w:sz="4" w:space="0" w:color="D9E1F2"/>
              <w:right w:val="nil"/>
            </w:tcBorders>
            <w:shd w:val="clear" w:color="auto" w:fill="auto"/>
            <w:noWrap/>
            <w:vAlign w:val="bottom"/>
            <w:hideMark/>
          </w:tcPr>
          <w:p w14:paraId="1DC801C0" w14:textId="77777777" w:rsidR="00235CCD" w:rsidRPr="00235CCD" w:rsidRDefault="00235CCD" w:rsidP="00235CCD">
            <w:pPr>
              <w:spacing w:after="0" w:line="240" w:lineRule="auto"/>
              <w:rPr>
                <w:rFonts w:ascii="Calibri" w:eastAsia="Times New Roman" w:hAnsi="Calibri" w:cs="Calibri"/>
                <w:color w:val="000000"/>
                <w:lang w:eastAsia="pl-PL"/>
              </w:rPr>
            </w:pPr>
            <w:r w:rsidRPr="00235CCD">
              <w:rPr>
                <w:rFonts w:ascii="Calibri" w:eastAsia="Times New Roman" w:hAnsi="Calibri" w:cs="Calibri"/>
                <w:color w:val="000000"/>
                <w:lang w:eastAsia="pl-PL"/>
              </w:rPr>
              <w:t>nieletni powyżej 13 roku życia</w:t>
            </w:r>
          </w:p>
        </w:tc>
        <w:tc>
          <w:tcPr>
            <w:tcW w:w="960" w:type="dxa"/>
            <w:tcBorders>
              <w:top w:val="nil"/>
              <w:left w:val="nil"/>
              <w:bottom w:val="single" w:sz="4" w:space="0" w:color="D9E1F2"/>
              <w:right w:val="nil"/>
            </w:tcBorders>
            <w:shd w:val="clear" w:color="auto" w:fill="auto"/>
            <w:noWrap/>
            <w:vAlign w:val="bottom"/>
            <w:hideMark/>
          </w:tcPr>
          <w:p w14:paraId="1CF7F2C7" w14:textId="4B758ED7"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bottom"/>
            <w:hideMark/>
          </w:tcPr>
          <w:p w14:paraId="6F296F77" w14:textId="26979C52"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bottom"/>
            <w:hideMark/>
          </w:tcPr>
          <w:p w14:paraId="23A62AC2" w14:textId="4A7DC9E3"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bottom"/>
            <w:hideMark/>
          </w:tcPr>
          <w:p w14:paraId="38C31823" w14:textId="44151829"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bottom"/>
            <w:hideMark/>
          </w:tcPr>
          <w:p w14:paraId="2F81D161" w14:textId="30562FA1" w:rsidR="00235CCD" w:rsidRPr="00235CCD" w:rsidRDefault="00235CCD" w:rsidP="00235CCD">
            <w:pPr>
              <w:spacing w:after="0" w:line="240" w:lineRule="auto"/>
              <w:jc w:val="center"/>
              <w:rPr>
                <w:rFonts w:ascii="Calibri" w:eastAsia="Times New Roman" w:hAnsi="Calibri" w:cs="Calibri"/>
                <w:color w:val="000000"/>
                <w:lang w:eastAsia="pl-PL"/>
              </w:rPr>
            </w:pPr>
            <w:r w:rsidRPr="00235CCD">
              <w:rPr>
                <w:rFonts w:ascii="Calibri" w:eastAsia="Times New Roman" w:hAnsi="Calibri" w:cs="Calibri"/>
                <w:color w:val="000000"/>
                <w:lang w:eastAsia="pl-PL"/>
              </w:rPr>
              <w:t>3</w:t>
            </w:r>
          </w:p>
        </w:tc>
      </w:tr>
    </w:tbl>
    <w:p w14:paraId="151AF8F9" w14:textId="06205F8E" w:rsidR="003F4D51" w:rsidRPr="00985874" w:rsidRDefault="003F4D51" w:rsidP="003F4D51">
      <w:pPr>
        <w:ind w:left="708"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Komisariat Policji w </w:t>
      </w:r>
      <w:r w:rsidR="00FE7D29">
        <w:rPr>
          <w:rFonts w:cstheme="minorHAnsi"/>
          <w:sz w:val="20"/>
          <w:szCs w:val="20"/>
        </w:rPr>
        <w:t>Słomnikach</w:t>
      </w:r>
    </w:p>
    <w:p w14:paraId="4A3AB6D0" w14:textId="77777777" w:rsidR="00424C4F" w:rsidRDefault="00424C4F" w:rsidP="00FA3557">
      <w:pPr>
        <w:ind w:firstLine="708"/>
        <w:jc w:val="both"/>
        <w:rPr>
          <w:rFonts w:cstheme="minorHAnsi"/>
          <w:color w:val="FF0000"/>
          <w:sz w:val="24"/>
          <w:szCs w:val="24"/>
        </w:rPr>
      </w:pPr>
    </w:p>
    <w:p w14:paraId="60D556E8" w14:textId="0DB02890" w:rsidR="00610917" w:rsidRPr="002D7645" w:rsidRDefault="00610917" w:rsidP="00FA3557">
      <w:pPr>
        <w:ind w:firstLine="708"/>
        <w:jc w:val="both"/>
        <w:rPr>
          <w:rFonts w:cstheme="minorHAnsi"/>
          <w:sz w:val="24"/>
          <w:szCs w:val="24"/>
        </w:rPr>
      </w:pPr>
      <w:r w:rsidRPr="002D7645">
        <w:rPr>
          <w:rFonts w:cstheme="minorHAnsi"/>
          <w:sz w:val="24"/>
          <w:szCs w:val="24"/>
        </w:rPr>
        <w:t xml:space="preserve">Naturalną konsekwencją powyżej zaprezentowanego rozkładu danych jest fakt, </w:t>
      </w:r>
      <w:r w:rsidR="00DF1614" w:rsidRPr="002D7645">
        <w:rPr>
          <w:rFonts w:cstheme="minorHAnsi"/>
          <w:sz w:val="24"/>
          <w:szCs w:val="24"/>
        </w:rPr>
        <w:br/>
      </w:r>
      <w:r w:rsidRPr="002D7645">
        <w:rPr>
          <w:rFonts w:cstheme="minorHAnsi"/>
          <w:sz w:val="24"/>
          <w:szCs w:val="24"/>
        </w:rPr>
        <w:t xml:space="preserve">że </w:t>
      </w:r>
      <w:r w:rsidRPr="002D7645">
        <w:rPr>
          <w:rFonts w:cstheme="minorHAnsi"/>
          <w:b/>
          <w:bCs/>
          <w:sz w:val="24"/>
          <w:szCs w:val="24"/>
        </w:rPr>
        <w:t>główn</w:t>
      </w:r>
      <w:r w:rsidR="00F475C4" w:rsidRPr="002D7645">
        <w:rPr>
          <w:rFonts w:cstheme="minorHAnsi"/>
          <w:b/>
          <w:bCs/>
          <w:sz w:val="24"/>
          <w:szCs w:val="24"/>
        </w:rPr>
        <w:t>ie</w:t>
      </w:r>
      <w:r w:rsidRPr="002D7645">
        <w:rPr>
          <w:rFonts w:cstheme="minorHAnsi"/>
          <w:b/>
          <w:bCs/>
          <w:sz w:val="24"/>
          <w:szCs w:val="24"/>
        </w:rPr>
        <w:t xml:space="preserve"> </w:t>
      </w:r>
      <w:r w:rsidR="00932883" w:rsidRPr="002D7645">
        <w:rPr>
          <w:rFonts w:cstheme="minorHAnsi"/>
          <w:b/>
          <w:bCs/>
          <w:sz w:val="24"/>
          <w:szCs w:val="24"/>
        </w:rPr>
        <w:t xml:space="preserve">stosującymi </w:t>
      </w:r>
      <w:r w:rsidRPr="002D7645">
        <w:rPr>
          <w:rFonts w:cstheme="minorHAnsi"/>
          <w:b/>
          <w:bCs/>
          <w:sz w:val="24"/>
          <w:szCs w:val="24"/>
        </w:rPr>
        <w:t>przemoc w rodzinach na teren</w:t>
      </w:r>
      <w:r w:rsidR="003131BA" w:rsidRPr="002D7645">
        <w:rPr>
          <w:rFonts w:cstheme="minorHAnsi"/>
          <w:b/>
          <w:bCs/>
          <w:sz w:val="24"/>
          <w:szCs w:val="24"/>
        </w:rPr>
        <w:t xml:space="preserve">ach </w:t>
      </w:r>
      <w:r w:rsidR="00887EE8" w:rsidRPr="002D7645">
        <w:rPr>
          <w:rFonts w:cstheme="minorHAnsi"/>
          <w:b/>
          <w:bCs/>
          <w:sz w:val="24"/>
          <w:szCs w:val="24"/>
        </w:rPr>
        <w:t>gminy Słomniki</w:t>
      </w:r>
      <w:r w:rsidR="003131BA" w:rsidRPr="002D7645">
        <w:rPr>
          <w:rFonts w:cstheme="minorHAnsi"/>
          <w:b/>
          <w:bCs/>
          <w:sz w:val="24"/>
          <w:szCs w:val="24"/>
        </w:rPr>
        <w:t xml:space="preserve"> </w:t>
      </w:r>
      <w:r w:rsidR="00F66B31" w:rsidRPr="002D7645">
        <w:rPr>
          <w:rFonts w:cstheme="minorHAnsi"/>
          <w:b/>
          <w:bCs/>
          <w:sz w:val="24"/>
          <w:szCs w:val="24"/>
        </w:rPr>
        <w:t>byli</w:t>
      </w:r>
      <w:r w:rsidRPr="002D7645">
        <w:rPr>
          <w:rFonts w:cstheme="minorHAnsi"/>
          <w:b/>
          <w:bCs/>
          <w:sz w:val="24"/>
          <w:szCs w:val="24"/>
        </w:rPr>
        <w:t xml:space="preserve"> mężczyźni.</w:t>
      </w:r>
      <w:r w:rsidRPr="002D7645">
        <w:rPr>
          <w:rFonts w:cstheme="minorHAnsi"/>
          <w:sz w:val="24"/>
          <w:szCs w:val="24"/>
        </w:rPr>
        <w:t xml:space="preserve"> </w:t>
      </w:r>
      <w:r w:rsidR="00887EE8" w:rsidRPr="002D7645">
        <w:rPr>
          <w:rFonts w:cstheme="minorHAnsi"/>
          <w:sz w:val="24"/>
          <w:szCs w:val="24"/>
        </w:rPr>
        <w:br/>
      </w:r>
      <w:r w:rsidRPr="002D7645">
        <w:rPr>
          <w:rFonts w:cstheme="minorHAnsi"/>
          <w:b/>
          <w:bCs/>
          <w:sz w:val="24"/>
          <w:szCs w:val="24"/>
        </w:rPr>
        <w:t xml:space="preserve">W badanym okresie występowali oni w </w:t>
      </w:r>
      <w:r w:rsidR="00F475C4" w:rsidRPr="002D7645">
        <w:rPr>
          <w:rFonts w:cstheme="minorHAnsi"/>
          <w:b/>
          <w:bCs/>
          <w:sz w:val="24"/>
          <w:szCs w:val="24"/>
        </w:rPr>
        <w:t xml:space="preserve">tym </w:t>
      </w:r>
      <w:r w:rsidRPr="002D7645">
        <w:rPr>
          <w:rFonts w:cstheme="minorHAnsi"/>
          <w:b/>
          <w:bCs/>
          <w:sz w:val="24"/>
          <w:szCs w:val="24"/>
        </w:rPr>
        <w:t xml:space="preserve">charakterze w prawie </w:t>
      </w:r>
      <w:r w:rsidR="004A4D30" w:rsidRPr="002D7645">
        <w:rPr>
          <w:rFonts w:cstheme="minorHAnsi"/>
          <w:b/>
          <w:bCs/>
          <w:sz w:val="24"/>
          <w:szCs w:val="24"/>
        </w:rPr>
        <w:t>9</w:t>
      </w:r>
      <w:r w:rsidR="007A1678" w:rsidRPr="002D7645">
        <w:rPr>
          <w:rFonts w:cstheme="minorHAnsi"/>
          <w:b/>
          <w:bCs/>
          <w:sz w:val="24"/>
          <w:szCs w:val="24"/>
        </w:rPr>
        <w:t>2</w:t>
      </w:r>
      <w:r w:rsidRPr="002D7645">
        <w:rPr>
          <w:rFonts w:cstheme="minorHAnsi"/>
          <w:b/>
          <w:bCs/>
          <w:sz w:val="24"/>
          <w:szCs w:val="24"/>
        </w:rPr>
        <w:t>% przypadków</w:t>
      </w:r>
      <w:r w:rsidRPr="002D7645">
        <w:rPr>
          <w:rFonts w:cstheme="minorHAnsi"/>
          <w:sz w:val="24"/>
          <w:szCs w:val="24"/>
        </w:rPr>
        <w:t xml:space="preserve">, które zostały zanotowane przez </w:t>
      </w:r>
      <w:r w:rsidR="003131BA" w:rsidRPr="002D7645">
        <w:rPr>
          <w:rFonts w:cstheme="minorHAnsi"/>
          <w:sz w:val="24"/>
          <w:szCs w:val="24"/>
        </w:rPr>
        <w:t>Komisariat</w:t>
      </w:r>
      <w:r w:rsidR="004A4D30" w:rsidRPr="002D7645">
        <w:rPr>
          <w:rFonts w:cstheme="minorHAnsi"/>
          <w:sz w:val="24"/>
          <w:szCs w:val="24"/>
        </w:rPr>
        <w:t xml:space="preserve"> Policji w </w:t>
      </w:r>
      <w:r w:rsidR="001C3848" w:rsidRPr="002D7645">
        <w:rPr>
          <w:rFonts w:cstheme="minorHAnsi"/>
          <w:sz w:val="24"/>
          <w:szCs w:val="24"/>
        </w:rPr>
        <w:t>Słomnikach</w:t>
      </w:r>
      <w:r w:rsidRPr="002D7645">
        <w:rPr>
          <w:rFonts w:cstheme="minorHAnsi"/>
          <w:sz w:val="24"/>
          <w:szCs w:val="24"/>
        </w:rPr>
        <w:t xml:space="preserve">. Szczegółowe dane </w:t>
      </w:r>
      <w:r w:rsidR="00DD3358" w:rsidRPr="002D7645">
        <w:rPr>
          <w:rFonts w:cstheme="minorHAnsi"/>
          <w:sz w:val="24"/>
          <w:szCs w:val="24"/>
        </w:rPr>
        <w:t>zawiera poniższa tabela.</w:t>
      </w:r>
    </w:p>
    <w:p w14:paraId="399D5CF2" w14:textId="61750A9D" w:rsidR="00DD3358" w:rsidRPr="00F475C4" w:rsidRDefault="00DD3358" w:rsidP="008F6C4C">
      <w:pPr>
        <w:pStyle w:val="Nagwek3"/>
        <w:ind w:left="1276" w:hanging="1244"/>
      </w:pPr>
      <w:bookmarkStart w:id="176" w:name="_Toc56161960"/>
      <w:bookmarkStart w:id="177" w:name="_Toc56162172"/>
      <w:bookmarkStart w:id="178" w:name="_Toc56609557"/>
      <w:bookmarkStart w:id="179" w:name="_Toc56610218"/>
      <w:bookmarkStart w:id="180" w:name="_Toc60852132"/>
      <w:bookmarkStart w:id="181" w:name="_Toc60855994"/>
      <w:bookmarkStart w:id="182" w:name="_Toc95226198"/>
      <w:bookmarkStart w:id="183" w:name="_Toc95226250"/>
      <w:r w:rsidRPr="00985874">
        <w:t xml:space="preserve">Tabela nr </w:t>
      </w:r>
      <w:r w:rsidR="008F6C4C">
        <w:t>9</w:t>
      </w:r>
      <w:r w:rsidR="00C55E2A">
        <w:t xml:space="preserve"> </w:t>
      </w:r>
      <w:r w:rsidRPr="00985874">
        <w:t xml:space="preserve">- </w:t>
      </w:r>
      <w:r w:rsidRPr="00DD3358">
        <w:t xml:space="preserve">Liczba </w:t>
      </w:r>
      <w:r w:rsidR="00F475C4">
        <w:t>osób stosujących</w:t>
      </w:r>
      <w:r w:rsidR="00F475C4" w:rsidRPr="00DD3358">
        <w:t xml:space="preserve"> </w:t>
      </w:r>
      <w:r w:rsidRPr="00DD3358">
        <w:t>przemo</w:t>
      </w:r>
      <w:r w:rsidR="00F475C4">
        <w:t>c</w:t>
      </w:r>
      <w:r w:rsidRPr="00DD3358">
        <w:t xml:space="preserve"> w rodzinie </w:t>
      </w:r>
      <w:r w:rsidRPr="00985874">
        <w:t xml:space="preserve">dla obszaru </w:t>
      </w:r>
      <w:r w:rsidR="004E7620">
        <w:t>gmin</w:t>
      </w:r>
      <w:r w:rsidR="00EE157E">
        <w:t>y Słomniki</w:t>
      </w:r>
      <w:r w:rsidR="0067543B">
        <w:t xml:space="preserve"> </w:t>
      </w:r>
      <w:r w:rsidR="00F475C4">
        <w:br/>
      </w:r>
      <w:r w:rsidR="0067543B">
        <w:t xml:space="preserve">w latach </w:t>
      </w:r>
      <w:bookmarkEnd w:id="176"/>
      <w:bookmarkEnd w:id="177"/>
      <w:bookmarkEnd w:id="178"/>
      <w:bookmarkEnd w:id="179"/>
      <w:bookmarkEnd w:id="180"/>
      <w:bookmarkEnd w:id="181"/>
      <w:r w:rsidR="00887EE8">
        <w:t>2016-2020</w:t>
      </w:r>
      <w:bookmarkEnd w:id="182"/>
      <w:bookmarkEnd w:id="183"/>
    </w:p>
    <w:tbl>
      <w:tblPr>
        <w:tblW w:w="7327" w:type="dxa"/>
        <w:jc w:val="center"/>
        <w:tblCellMar>
          <w:left w:w="70" w:type="dxa"/>
          <w:right w:w="70" w:type="dxa"/>
        </w:tblCellMar>
        <w:tblLook w:val="04A0" w:firstRow="1" w:lastRow="0" w:firstColumn="1" w:lastColumn="0" w:noHBand="0" w:noVBand="1"/>
      </w:tblPr>
      <w:tblGrid>
        <w:gridCol w:w="2527"/>
        <w:gridCol w:w="928"/>
        <w:gridCol w:w="968"/>
        <w:gridCol w:w="968"/>
        <w:gridCol w:w="968"/>
        <w:gridCol w:w="968"/>
      </w:tblGrid>
      <w:tr w:rsidR="00EE157E" w:rsidRPr="00EE157E" w14:paraId="4839F967" w14:textId="77777777" w:rsidTr="00EE157E">
        <w:trPr>
          <w:trHeight w:val="288"/>
          <w:jc w:val="center"/>
        </w:trPr>
        <w:tc>
          <w:tcPr>
            <w:tcW w:w="2527" w:type="dxa"/>
            <w:vMerge w:val="restart"/>
            <w:tcBorders>
              <w:top w:val="nil"/>
              <w:left w:val="nil"/>
              <w:bottom w:val="nil"/>
              <w:right w:val="nil"/>
            </w:tcBorders>
            <w:shd w:val="clear" w:color="000000" w:fill="305496"/>
            <w:noWrap/>
            <w:vAlign w:val="center"/>
            <w:hideMark/>
          </w:tcPr>
          <w:p w14:paraId="515D9818"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0EA0C1DD"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Rok</w:t>
            </w:r>
          </w:p>
        </w:tc>
      </w:tr>
      <w:tr w:rsidR="00EE157E" w:rsidRPr="00EE157E" w14:paraId="44E4BA47" w14:textId="77777777" w:rsidTr="00EE157E">
        <w:trPr>
          <w:trHeight w:val="288"/>
          <w:jc w:val="center"/>
        </w:trPr>
        <w:tc>
          <w:tcPr>
            <w:tcW w:w="2527" w:type="dxa"/>
            <w:vMerge/>
            <w:tcBorders>
              <w:top w:val="nil"/>
              <w:left w:val="nil"/>
              <w:bottom w:val="nil"/>
              <w:right w:val="nil"/>
            </w:tcBorders>
            <w:vAlign w:val="center"/>
            <w:hideMark/>
          </w:tcPr>
          <w:p w14:paraId="7321AE25" w14:textId="77777777" w:rsidR="00EE157E" w:rsidRPr="00EE157E" w:rsidRDefault="00EE157E" w:rsidP="00EE157E">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6E22B773"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liczba</w:t>
            </w:r>
          </w:p>
        </w:tc>
      </w:tr>
      <w:tr w:rsidR="00EE157E" w:rsidRPr="00EE157E" w14:paraId="2773FDA4" w14:textId="77777777" w:rsidTr="00EE157E">
        <w:trPr>
          <w:trHeight w:val="288"/>
          <w:jc w:val="center"/>
        </w:trPr>
        <w:tc>
          <w:tcPr>
            <w:tcW w:w="2527" w:type="dxa"/>
            <w:vMerge/>
            <w:tcBorders>
              <w:top w:val="nil"/>
              <w:left w:val="nil"/>
              <w:bottom w:val="nil"/>
              <w:right w:val="nil"/>
            </w:tcBorders>
            <w:vAlign w:val="center"/>
            <w:hideMark/>
          </w:tcPr>
          <w:p w14:paraId="15CB073E" w14:textId="77777777" w:rsidR="00EE157E" w:rsidRPr="00EE157E" w:rsidRDefault="00EE157E" w:rsidP="00EE157E">
            <w:pPr>
              <w:spacing w:after="0" w:line="240" w:lineRule="auto"/>
              <w:rPr>
                <w:rFonts w:ascii="Calibri" w:eastAsia="Times New Roman" w:hAnsi="Calibri" w:cs="Calibri"/>
                <w:color w:val="FFFFFF"/>
                <w:lang w:eastAsia="pl-PL"/>
              </w:rPr>
            </w:pPr>
          </w:p>
        </w:tc>
        <w:tc>
          <w:tcPr>
            <w:tcW w:w="928" w:type="dxa"/>
            <w:tcBorders>
              <w:top w:val="nil"/>
              <w:left w:val="nil"/>
              <w:bottom w:val="nil"/>
              <w:right w:val="nil"/>
            </w:tcBorders>
            <w:shd w:val="clear" w:color="000000" w:fill="305496"/>
            <w:noWrap/>
            <w:vAlign w:val="center"/>
            <w:hideMark/>
          </w:tcPr>
          <w:p w14:paraId="28E19A02"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2016</w:t>
            </w:r>
          </w:p>
        </w:tc>
        <w:tc>
          <w:tcPr>
            <w:tcW w:w="968" w:type="dxa"/>
            <w:tcBorders>
              <w:top w:val="nil"/>
              <w:left w:val="nil"/>
              <w:bottom w:val="nil"/>
              <w:right w:val="nil"/>
            </w:tcBorders>
            <w:shd w:val="clear" w:color="000000" w:fill="305496"/>
            <w:noWrap/>
            <w:vAlign w:val="center"/>
            <w:hideMark/>
          </w:tcPr>
          <w:p w14:paraId="71DE1950"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2017</w:t>
            </w:r>
          </w:p>
        </w:tc>
        <w:tc>
          <w:tcPr>
            <w:tcW w:w="968" w:type="dxa"/>
            <w:tcBorders>
              <w:top w:val="nil"/>
              <w:left w:val="nil"/>
              <w:bottom w:val="nil"/>
              <w:right w:val="nil"/>
            </w:tcBorders>
            <w:shd w:val="clear" w:color="000000" w:fill="305496"/>
            <w:noWrap/>
            <w:vAlign w:val="center"/>
            <w:hideMark/>
          </w:tcPr>
          <w:p w14:paraId="707E030D"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2018</w:t>
            </w:r>
          </w:p>
        </w:tc>
        <w:tc>
          <w:tcPr>
            <w:tcW w:w="968" w:type="dxa"/>
            <w:tcBorders>
              <w:top w:val="nil"/>
              <w:left w:val="nil"/>
              <w:bottom w:val="nil"/>
              <w:right w:val="nil"/>
            </w:tcBorders>
            <w:shd w:val="clear" w:color="000000" w:fill="305496"/>
            <w:noWrap/>
            <w:vAlign w:val="center"/>
            <w:hideMark/>
          </w:tcPr>
          <w:p w14:paraId="2D4806A1"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2019</w:t>
            </w:r>
          </w:p>
        </w:tc>
        <w:tc>
          <w:tcPr>
            <w:tcW w:w="968" w:type="dxa"/>
            <w:tcBorders>
              <w:top w:val="nil"/>
              <w:left w:val="nil"/>
              <w:bottom w:val="nil"/>
              <w:right w:val="nil"/>
            </w:tcBorders>
            <w:shd w:val="clear" w:color="000000" w:fill="305496"/>
            <w:noWrap/>
            <w:vAlign w:val="center"/>
            <w:hideMark/>
          </w:tcPr>
          <w:p w14:paraId="3F332089" w14:textId="77777777" w:rsidR="00EE157E" w:rsidRPr="00EE157E" w:rsidRDefault="00EE157E" w:rsidP="00EE157E">
            <w:pPr>
              <w:spacing w:after="0" w:line="240" w:lineRule="auto"/>
              <w:jc w:val="center"/>
              <w:rPr>
                <w:rFonts w:ascii="Calibri" w:eastAsia="Times New Roman" w:hAnsi="Calibri" w:cs="Calibri"/>
                <w:color w:val="FFFFFF"/>
                <w:lang w:eastAsia="pl-PL"/>
              </w:rPr>
            </w:pPr>
            <w:r w:rsidRPr="00EE157E">
              <w:rPr>
                <w:rFonts w:ascii="Calibri" w:eastAsia="Times New Roman" w:hAnsi="Calibri" w:cs="Calibri"/>
                <w:color w:val="FFFFFF"/>
                <w:lang w:eastAsia="pl-PL"/>
              </w:rPr>
              <w:t>2020</w:t>
            </w:r>
          </w:p>
        </w:tc>
      </w:tr>
      <w:tr w:rsidR="00EE157E" w:rsidRPr="00EE157E" w14:paraId="22B4A648" w14:textId="77777777" w:rsidTr="00EE157E">
        <w:trPr>
          <w:trHeight w:val="288"/>
          <w:jc w:val="center"/>
        </w:trPr>
        <w:tc>
          <w:tcPr>
            <w:tcW w:w="2527" w:type="dxa"/>
            <w:tcBorders>
              <w:top w:val="nil"/>
              <w:left w:val="nil"/>
              <w:bottom w:val="single" w:sz="4" w:space="0" w:color="D9E1F2"/>
              <w:right w:val="nil"/>
            </w:tcBorders>
            <w:shd w:val="clear" w:color="auto" w:fill="auto"/>
            <w:vAlign w:val="center"/>
            <w:hideMark/>
          </w:tcPr>
          <w:p w14:paraId="27D63633" w14:textId="77777777" w:rsidR="00EE157E" w:rsidRPr="00EE157E" w:rsidRDefault="00EE157E" w:rsidP="00EE157E">
            <w:pPr>
              <w:spacing w:after="0" w:line="240" w:lineRule="auto"/>
              <w:rPr>
                <w:rFonts w:ascii="Calibri" w:eastAsia="Times New Roman" w:hAnsi="Calibri" w:cs="Calibri"/>
                <w:color w:val="000000"/>
                <w:lang w:eastAsia="pl-PL"/>
              </w:rPr>
            </w:pPr>
            <w:r w:rsidRPr="00EE157E">
              <w:rPr>
                <w:rFonts w:ascii="Calibri" w:eastAsia="Times New Roman" w:hAnsi="Calibri" w:cs="Calibri"/>
                <w:color w:val="000000"/>
                <w:lang w:eastAsia="pl-PL"/>
              </w:rPr>
              <w:t>kobiety</w:t>
            </w:r>
          </w:p>
        </w:tc>
        <w:tc>
          <w:tcPr>
            <w:tcW w:w="928" w:type="dxa"/>
            <w:tcBorders>
              <w:top w:val="nil"/>
              <w:left w:val="nil"/>
              <w:bottom w:val="single" w:sz="4" w:space="0" w:color="D9E1F2"/>
              <w:right w:val="nil"/>
            </w:tcBorders>
            <w:shd w:val="clear" w:color="auto" w:fill="auto"/>
            <w:noWrap/>
            <w:vAlign w:val="center"/>
            <w:hideMark/>
          </w:tcPr>
          <w:p w14:paraId="5FEA1027" w14:textId="3AF075C2"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c>
          <w:tcPr>
            <w:tcW w:w="968" w:type="dxa"/>
            <w:tcBorders>
              <w:top w:val="nil"/>
              <w:left w:val="nil"/>
              <w:bottom w:val="single" w:sz="4" w:space="0" w:color="D9E1F2"/>
              <w:right w:val="nil"/>
            </w:tcBorders>
            <w:shd w:val="clear" w:color="auto" w:fill="auto"/>
            <w:noWrap/>
            <w:vAlign w:val="center"/>
            <w:hideMark/>
          </w:tcPr>
          <w:p w14:paraId="317A88E7" w14:textId="4B23C71D"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3</w:t>
            </w:r>
          </w:p>
        </w:tc>
        <w:tc>
          <w:tcPr>
            <w:tcW w:w="968" w:type="dxa"/>
            <w:tcBorders>
              <w:top w:val="nil"/>
              <w:left w:val="nil"/>
              <w:bottom w:val="single" w:sz="4" w:space="0" w:color="D9E1F2"/>
              <w:right w:val="nil"/>
            </w:tcBorders>
            <w:shd w:val="clear" w:color="auto" w:fill="auto"/>
            <w:noWrap/>
            <w:vAlign w:val="center"/>
            <w:hideMark/>
          </w:tcPr>
          <w:p w14:paraId="44E2CC80" w14:textId="60DC9121"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2</w:t>
            </w:r>
          </w:p>
        </w:tc>
        <w:tc>
          <w:tcPr>
            <w:tcW w:w="968" w:type="dxa"/>
            <w:tcBorders>
              <w:top w:val="nil"/>
              <w:left w:val="nil"/>
              <w:bottom w:val="single" w:sz="4" w:space="0" w:color="D9E1F2"/>
              <w:right w:val="nil"/>
            </w:tcBorders>
            <w:shd w:val="clear" w:color="auto" w:fill="auto"/>
            <w:noWrap/>
            <w:vAlign w:val="center"/>
            <w:hideMark/>
          </w:tcPr>
          <w:p w14:paraId="4BCC2862" w14:textId="2BE2C1F1"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2</w:t>
            </w:r>
          </w:p>
        </w:tc>
        <w:tc>
          <w:tcPr>
            <w:tcW w:w="968" w:type="dxa"/>
            <w:tcBorders>
              <w:top w:val="nil"/>
              <w:left w:val="nil"/>
              <w:bottom w:val="single" w:sz="4" w:space="0" w:color="D9E1F2"/>
              <w:right w:val="nil"/>
            </w:tcBorders>
            <w:shd w:val="clear" w:color="auto" w:fill="auto"/>
            <w:noWrap/>
            <w:vAlign w:val="bottom"/>
            <w:hideMark/>
          </w:tcPr>
          <w:p w14:paraId="7236284A" w14:textId="1C0D9DE7"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4</w:t>
            </w:r>
          </w:p>
        </w:tc>
      </w:tr>
      <w:tr w:rsidR="00EE157E" w:rsidRPr="00EE157E" w14:paraId="21CE9CFC" w14:textId="77777777" w:rsidTr="00EE157E">
        <w:trPr>
          <w:trHeight w:val="288"/>
          <w:jc w:val="center"/>
        </w:trPr>
        <w:tc>
          <w:tcPr>
            <w:tcW w:w="2527" w:type="dxa"/>
            <w:tcBorders>
              <w:top w:val="nil"/>
              <w:left w:val="nil"/>
              <w:bottom w:val="single" w:sz="4" w:space="0" w:color="D9E1F2"/>
              <w:right w:val="nil"/>
            </w:tcBorders>
            <w:shd w:val="clear" w:color="auto" w:fill="auto"/>
            <w:noWrap/>
            <w:vAlign w:val="bottom"/>
            <w:hideMark/>
          </w:tcPr>
          <w:p w14:paraId="075BD454" w14:textId="77777777" w:rsidR="00EE157E" w:rsidRPr="00EE157E" w:rsidRDefault="00EE157E" w:rsidP="00EE157E">
            <w:pPr>
              <w:spacing w:after="0" w:line="240" w:lineRule="auto"/>
              <w:rPr>
                <w:rFonts w:ascii="Calibri" w:eastAsia="Times New Roman" w:hAnsi="Calibri" w:cs="Calibri"/>
                <w:color w:val="000000"/>
                <w:lang w:eastAsia="pl-PL"/>
              </w:rPr>
            </w:pPr>
            <w:r w:rsidRPr="00EE157E">
              <w:rPr>
                <w:rFonts w:ascii="Calibri" w:eastAsia="Times New Roman" w:hAnsi="Calibri" w:cs="Calibri"/>
                <w:color w:val="000000"/>
                <w:lang w:eastAsia="pl-PL"/>
              </w:rPr>
              <w:t>mężczyźni</w:t>
            </w:r>
          </w:p>
        </w:tc>
        <w:tc>
          <w:tcPr>
            <w:tcW w:w="928" w:type="dxa"/>
            <w:tcBorders>
              <w:top w:val="nil"/>
              <w:left w:val="nil"/>
              <w:bottom w:val="single" w:sz="4" w:space="0" w:color="D9E1F2"/>
              <w:right w:val="nil"/>
            </w:tcBorders>
            <w:shd w:val="clear" w:color="auto" w:fill="auto"/>
            <w:noWrap/>
            <w:vAlign w:val="bottom"/>
            <w:hideMark/>
          </w:tcPr>
          <w:p w14:paraId="68ED4885" w14:textId="372DEEE6"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29</w:t>
            </w:r>
          </w:p>
        </w:tc>
        <w:tc>
          <w:tcPr>
            <w:tcW w:w="968" w:type="dxa"/>
            <w:tcBorders>
              <w:top w:val="nil"/>
              <w:left w:val="nil"/>
              <w:bottom w:val="single" w:sz="4" w:space="0" w:color="D9E1F2"/>
              <w:right w:val="nil"/>
            </w:tcBorders>
            <w:shd w:val="clear" w:color="auto" w:fill="auto"/>
            <w:noWrap/>
            <w:vAlign w:val="bottom"/>
            <w:hideMark/>
          </w:tcPr>
          <w:p w14:paraId="72040462" w14:textId="4F8B3A31"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18</w:t>
            </w:r>
          </w:p>
        </w:tc>
        <w:tc>
          <w:tcPr>
            <w:tcW w:w="968" w:type="dxa"/>
            <w:tcBorders>
              <w:top w:val="nil"/>
              <w:left w:val="nil"/>
              <w:bottom w:val="single" w:sz="4" w:space="0" w:color="D9E1F2"/>
              <w:right w:val="nil"/>
            </w:tcBorders>
            <w:shd w:val="clear" w:color="auto" w:fill="auto"/>
            <w:noWrap/>
            <w:vAlign w:val="bottom"/>
            <w:hideMark/>
          </w:tcPr>
          <w:p w14:paraId="1F291D4A" w14:textId="7323506C"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21</w:t>
            </w:r>
          </w:p>
        </w:tc>
        <w:tc>
          <w:tcPr>
            <w:tcW w:w="968" w:type="dxa"/>
            <w:tcBorders>
              <w:top w:val="nil"/>
              <w:left w:val="nil"/>
              <w:bottom w:val="single" w:sz="4" w:space="0" w:color="D9E1F2"/>
              <w:right w:val="nil"/>
            </w:tcBorders>
            <w:shd w:val="clear" w:color="auto" w:fill="auto"/>
            <w:noWrap/>
            <w:vAlign w:val="bottom"/>
            <w:hideMark/>
          </w:tcPr>
          <w:p w14:paraId="075552C3" w14:textId="7105CE3E"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31</w:t>
            </w:r>
          </w:p>
        </w:tc>
        <w:tc>
          <w:tcPr>
            <w:tcW w:w="968" w:type="dxa"/>
            <w:tcBorders>
              <w:top w:val="nil"/>
              <w:left w:val="nil"/>
              <w:bottom w:val="single" w:sz="4" w:space="0" w:color="D9E1F2"/>
              <w:right w:val="nil"/>
            </w:tcBorders>
            <w:shd w:val="clear" w:color="auto" w:fill="auto"/>
            <w:noWrap/>
            <w:vAlign w:val="bottom"/>
            <w:hideMark/>
          </w:tcPr>
          <w:p w14:paraId="6F54C320" w14:textId="7AA8A851"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23</w:t>
            </w:r>
          </w:p>
        </w:tc>
      </w:tr>
      <w:tr w:rsidR="00EE157E" w:rsidRPr="00EE157E" w14:paraId="63E4C39C" w14:textId="77777777" w:rsidTr="00EE157E">
        <w:trPr>
          <w:trHeight w:val="288"/>
          <w:jc w:val="center"/>
        </w:trPr>
        <w:tc>
          <w:tcPr>
            <w:tcW w:w="2527" w:type="dxa"/>
            <w:tcBorders>
              <w:top w:val="nil"/>
              <w:left w:val="nil"/>
              <w:bottom w:val="single" w:sz="4" w:space="0" w:color="D9E1F2"/>
              <w:right w:val="nil"/>
            </w:tcBorders>
            <w:shd w:val="clear" w:color="auto" w:fill="auto"/>
            <w:noWrap/>
            <w:vAlign w:val="bottom"/>
            <w:hideMark/>
          </w:tcPr>
          <w:p w14:paraId="0E693ADA" w14:textId="77777777" w:rsidR="00EE157E" w:rsidRPr="00EE157E" w:rsidRDefault="00EE157E" w:rsidP="00EE157E">
            <w:pPr>
              <w:spacing w:after="0" w:line="240" w:lineRule="auto"/>
              <w:rPr>
                <w:rFonts w:ascii="Calibri" w:eastAsia="Times New Roman" w:hAnsi="Calibri" w:cs="Calibri"/>
                <w:color w:val="000000"/>
                <w:lang w:eastAsia="pl-PL"/>
              </w:rPr>
            </w:pPr>
            <w:r w:rsidRPr="00EE157E">
              <w:rPr>
                <w:rFonts w:ascii="Calibri" w:eastAsia="Times New Roman" w:hAnsi="Calibri" w:cs="Calibri"/>
                <w:color w:val="000000"/>
                <w:lang w:eastAsia="pl-PL"/>
              </w:rPr>
              <w:t>dzieci i nieletni</w:t>
            </w:r>
          </w:p>
        </w:tc>
        <w:tc>
          <w:tcPr>
            <w:tcW w:w="928" w:type="dxa"/>
            <w:tcBorders>
              <w:top w:val="nil"/>
              <w:left w:val="nil"/>
              <w:bottom w:val="single" w:sz="4" w:space="0" w:color="D9E1F2"/>
              <w:right w:val="nil"/>
            </w:tcBorders>
            <w:shd w:val="clear" w:color="auto" w:fill="auto"/>
            <w:noWrap/>
            <w:vAlign w:val="bottom"/>
            <w:hideMark/>
          </w:tcPr>
          <w:p w14:paraId="760385B9" w14:textId="567CCD5F"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c>
          <w:tcPr>
            <w:tcW w:w="968" w:type="dxa"/>
            <w:tcBorders>
              <w:top w:val="nil"/>
              <w:left w:val="nil"/>
              <w:bottom w:val="single" w:sz="4" w:space="0" w:color="D9E1F2"/>
              <w:right w:val="nil"/>
            </w:tcBorders>
            <w:shd w:val="clear" w:color="auto" w:fill="auto"/>
            <w:noWrap/>
            <w:vAlign w:val="bottom"/>
            <w:hideMark/>
          </w:tcPr>
          <w:p w14:paraId="002E03D2" w14:textId="7B59B586"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c>
          <w:tcPr>
            <w:tcW w:w="968" w:type="dxa"/>
            <w:tcBorders>
              <w:top w:val="nil"/>
              <w:left w:val="nil"/>
              <w:bottom w:val="single" w:sz="4" w:space="0" w:color="D9E1F2"/>
              <w:right w:val="nil"/>
            </w:tcBorders>
            <w:shd w:val="clear" w:color="auto" w:fill="auto"/>
            <w:noWrap/>
            <w:vAlign w:val="bottom"/>
            <w:hideMark/>
          </w:tcPr>
          <w:p w14:paraId="00553B47" w14:textId="7BC58D18"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c>
          <w:tcPr>
            <w:tcW w:w="968" w:type="dxa"/>
            <w:tcBorders>
              <w:top w:val="nil"/>
              <w:left w:val="nil"/>
              <w:bottom w:val="single" w:sz="4" w:space="0" w:color="D9E1F2"/>
              <w:right w:val="nil"/>
            </w:tcBorders>
            <w:shd w:val="clear" w:color="auto" w:fill="auto"/>
            <w:noWrap/>
            <w:vAlign w:val="bottom"/>
            <w:hideMark/>
          </w:tcPr>
          <w:p w14:paraId="60CFB7CF" w14:textId="1E305CC3"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c>
          <w:tcPr>
            <w:tcW w:w="968" w:type="dxa"/>
            <w:tcBorders>
              <w:top w:val="nil"/>
              <w:left w:val="nil"/>
              <w:bottom w:val="single" w:sz="4" w:space="0" w:color="D9E1F2"/>
              <w:right w:val="nil"/>
            </w:tcBorders>
            <w:shd w:val="clear" w:color="auto" w:fill="auto"/>
            <w:noWrap/>
            <w:vAlign w:val="bottom"/>
            <w:hideMark/>
          </w:tcPr>
          <w:p w14:paraId="1BCB5E13" w14:textId="3ED28681" w:rsidR="00EE157E" w:rsidRPr="00EE157E" w:rsidRDefault="00EE157E" w:rsidP="00EE157E">
            <w:pPr>
              <w:spacing w:after="0" w:line="240" w:lineRule="auto"/>
              <w:jc w:val="center"/>
              <w:rPr>
                <w:rFonts w:ascii="Calibri" w:eastAsia="Times New Roman" w:hAnsi="Calibri" w:cs="Calibri"/>
                <w:color w:val="000000"/>
                <w:lang w:eastAsia="pl-PL"/>
              </w:rPr>
            </w:pPr>
            <w:r w:rsidRPr="00EE157E">
              <w:rPr>
                <w:rFonts w:ascii="Calibri" w:eastAsia="Times New Roman" w:hAnsi="Calibri" w:cs="Calibri"/>
                <w:color w:val="000000"/>
                <w:lang w:eastAsia="pl-PL"/>
              </w:rPr>
              <w:t>-</w:t>
            </w:r>
          </w:p>
        </w:tc>
      </w:tr>
    </w:tbl>
    <w:p w14:paraId="30362151" w14:textId="7CE30AA2" w:rsidR="00205F33" w:rsidRPr="00985874" w:rsidRDefault="00205F33" w:rsidP="00205F33">
      <w:pPr>
        <w:ind w:left="708"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Komisariat Policji w </w:t>
      </w:r>
      <w:r w:rsidR="00F62148">
        <w:rPr>
          <w:rFonts w:cstheme="minorHAnsi"/>
          <w:sz w:val="20"/>
          <w:szCs w:val="20"/>
        </w:rPr>
        <w:t>Słomnikach</w:t>
      </w:r>
    </w:p>
    <w:p w14:paraId="19D1F270" w14:textId="77777777" w:rsidR="001E17AE" w:rsidRDefault="001E17AE" w:rsidP="354F82CD">
      <w:pPr>
        <w:ind w:firstLine="708"/>
        <w:jc w:val="both"/>
        <w:rPr>
          <w:sz w:val="24"/>
          <w:szCs w:val="24"/>
        </w:rPr>
      </w:pPr>
    </w:p>
    <w:p w14:paraId="712FA95A" w14:textId="4729E4DF" w:rsidR="00DD3358" w:rsidRDefault="6EA983D7" w:rsidP="354F82CD">
      <w:pPr>
        <w:ind w:firstLine="708"/>
        <w:jc w:val="both"/>
        <w:rPr>
          <w:sz w:val="24"/>
          <w:szCs w:val="24"/>
        </w:rPr>
      </w:pPr>
      <w:r w:rsidRPr="00494C41">
        <w:rPr>
          <w:sz w:val="24"/>
          <w:szCs w:val="24"/>
        </w:rPr>
        <w:t>Badając zjawisko przemocy na teren</w:t>
      </w:r>
      <w:r w:rsidR="00352AF5" w:rsidRPr="00494C41">
        <w:rPr>
          <w:sz w:val="24"/>
          <w:szCs w:val="24"/>
        </w:rPr>
        <w:t xml:space="preserve">ie gminy </w:t>
      </w:r>
      <w:r w:rsidR="00F41C79" w:rsidRPr="00494C41">
        <w:rPr>
          <w:sz w:val="24"/>
          <w:szCs w:val="24"/>
        </w:rPr>
        <w:t>Słomniki</w:t>
      </w:r>
      <w:r w:rsidR="00352AF5" w:rsidRPr="00494C41">
        <w:rPr>
          <w:sz w:val="24"/>
          <w:szCs w:val="24"/>
        </w:rPr>
        <w:t xml:space="preserve"> </w:t>
      </w:r>
      <w:r w:rsidR="0478B518" w:rsidRPr="00494C41">
        <w:rPr>
          <w:sz w:val="24"/>
          <w:szCs w:val="24"/>
        </w:rPr>
        <w:t xml:space="preserve">należy </w:t>
      </w:r>
      <w:r w:rsidRPr="00494C41">
        <w:rPr>
          <w:sz w:val="24"/>
          <w:szCs w:val="24"/>
        </w:rPr>
        <w:t xml:space="preserve">stwierdzić, </w:t>
      </w:r>
      <w:r w:rsidR="00DD3358" w:rsidRPr="00494C41">
        <w:br/>
      </w:r>
      <w:r w:rsidRPr="00494C41">
        <w:rPr>
          <w:sz w:val="24"/>
          <w:szCs w:val="24"/>
        </w:rPr>
        <w:t>że najczęściej stosowan</w:t>
      </w:r>
      <w:r w:rsidR="009A1032" w:rsidRPr="00494C41">
        <w:rPr>
          <w:sz w:val="24"/>
          <w:szCs w:val="24"/>
        </w:rPr>
        <w:t>ymi</w:t>
      </w:r>
      <w:r w:rsidRPr="00494C41">
        <w:rPr>
          <w:sz w:val="24"/>
          <w:szCs w:val="24"/>
        </w:rPr>
        <w:t xml:space="preserve"> </w:t>
      </w:r>
      <w:r w:rsidR="00352AF5" w:rsidRPr="00494C41">
        <w:rPr>
          <w:sz w:val="24"/>
          <w:szCs w:val="24"/>
        </w:rPr>
        <w:t>był</w:t>
      </w:r>
      <w:r w:rsidR="009A1032" w:rsidRPr="00494C41">
        <w:rPr>
          <w:sz w:val="24"/>
          <w:szCs w:val="24"/>
        </w:rPr>
        <w:t>y:</w:t>
      </w:r>
      <w:r w:rsidRPr="00494C41">
        <w:rPr>
          <w:sz w:val="24"/>
          <w:szCs w:val="24"/>
        </w:rPr>
        <w:t xml:space="preserve"> przemoc psychiczna</w:t>
      </w:r>
      <w:r w:rsidR="00C86964" w:rsidRPr="00494C41">
        <w:rPr>
          <w:sz w:val="24"/>
          <w:szCs w:val="24"/>
        </w:rPr>
        <w:t xml:space="preserve"> (43</w:t>
      </w:r>
      <w:r w:rsidR="008344E9" w:rsidRPr="00494C41">
        <w:rPr>
          <w:sz w:val="24"/>
          <w:szCs w:val="24"/>
        </w:rPr>
        <w:t>%)</w:t>
      </w:r>
      <w:r w:rsidR="421CB83B" w:rsidRPr="00494C41">
        <w:rPr>
          <w:sz w:val="24"/>
          <w:szCs w:val="24"/>
        </w:rPr>
        <w:t xml:space="preserve"> i fizyczna</w:t>
      </w:r>
      <w:r w:rsidR="008344E9" w:rsidRPr="00494C41">
        <w:rPr>
          <w:sz w:val="24"/>
          <w:szCs w:val="24"/>
        </w:rPr>
        <w:t xml:space="preserve"> (39%)</w:t>
      </w:r>
      <w:r w:rsidRPr="00494C41">
        <w:rPr>
          <w:sz w:val="24"/>
          <w:szCs w:val="24"/>
        </w:rPr>
        <w:t>.</w:t>
      </w:r>
      <w:r w:rsidR="0064240E" w:rsidRPr="00494C41">
        <w:rPr>
          <w:sz w:val="24"/>
          <w:szCs w:val="24"/>
        </w:rPr>
        <w:t xml:space="preserve"> Inne rodzaje przemocy </w:t>
      </w:r>
      <w:r w:rsidR="00240B6E" w:rsidRPr="00494C41">
        <w:rPr>
          <w:sz w:val="24"/>
          <w:szCs w:val="24"/>
        </w:rPr>
        <w:t>występowały w 19% przypadków na przest</w:t>
      </w:r>
      <w:r w:rsidR="00065741" w:rsidRPr="00494C41">
        <w:rPr>
          <w:sz w:val="24"/>
          <w:szCs w:val="24"/>
        </w:rPr>
        <w:t>rzeni badanego okresu.</w:t>
      </w:r>
      <w:r w:rsidRPr="00494C41">
        <w:rPr>
          <w:sz w:val="24"/>
          <w:szCs w:val="24"/>
        </w:rPr>
        <w:t xml:space="preserve"> </w:t>
      </w:r>
      <w:r w:rsidR="00CE25F3">
        <w:rPr>
          <w:sz w:val="24"/>
          <w:szCs w:val="24"/>
        </w:rPr>
        <w:br/>
      </w:r>
      <w:r w:rsidR="00277A29" w:rsidRPr="00494C41">
        <w:rPr>
          <w:sz w:val="24"/>
          <w:szCs w:val="24"/>
        </w:rPr>
        <w:t>W latach 2016</w:t>
      </w:r>
      <w:r w:rsidR="00677C7F" w:rsidRPr="00494C41">
        <w:rPr>
          <w:sz w:val="24"/>
          <w:szCs w:val="24"/>
        </w:rPr>
        <w:t>-2020</w:t>
      </w:r>
      <w:r w:rsidR="009A1032" w:rsidRPr="00494C41">
        <w:rPr>
          <w:sz w:val="24"/>
          <w:szCs w:val="24"/>
        </w:rPr>
        <w:t xml:space="preserve"> </w:t>
      </w:r>
      <w:r w:rsidR="00677C7F" w:rsidRPr="00494C41">
        <w:rPr>
          <w:sz w:val="24"/>
          <w:szCs w:val="24"/>
        </w:rPr>
        <w:t xml:space="preserve">zauważalny był spadek o 27% </w:t>
      </w:r>
      <w:r w:rsidR="00DE451B" w:rsidRPr="00494C41">
        <w:rPr>
          <w:sz w:val="24"/>
          <w:szCs w:val="24"/>
        </w:rPr>
        <w:t>liczby przestępstw w ogólnej ich liczbie</w:t>
      </w:r>
      <w:r w:rsidR="00213B82" w:rsidRPr="00494C41">
        <w:rPr>
          <w:sz w:val="24"/>
          <w:szCs w:val="24"/>
        </w:rPr>
        <w:t xml:space="preserve">, głównie za sprawą </w:t>
      </w:r>
      <w:r w:rsidR="00041C62" w:rsidRPr="00494C41">
        <w:rPr>
          <w:sz w:val="24"/>
          <w:szCs w:val="24"/>
        </w:rPr>
        <w:t xml:space="preserve">zmniejszenia się grupy </w:t>
      </w:r>
      <w:r w:rsidR="00494C41" w:rsidRPr="00494C41">
        <w:rPr>
          <w:sz w:val="24"/>
          <w:szCs w:val="24"/>
        </w:rPr>
        <w:t xml:space="preserve">przestępstw </w:t>
      </w:r>
      <w:r w:rsidR="00041C62" w:rsidRPr="00494C41">
        <w:rPr>
          <w:sz w:val="24"/>
          <w:szCs w:val="24"/>
        </w:rPr>
        <w:t>związan</w:t>
      </w:r>
      <w:r w:rsidR="00494C41" w:rsidRPr="00494C41">
        <w:rPr>
          <w:sz w:val="24"/>
          <w:szCs w:val="24"/>
        </w:rPr>
        <w:t>ych</w:t>
      </w:r>
      <w:r w:rsidR="00041C62" w:rsidRPr="00494C41">
        <w:rPr>
          <w:sz w:val="24"/>
          <w:szCs w:val="24"/>
        </w:rPr>
        <w:t xml:space="preserve"> </w:t>
      </w:r>
      <w:r w:rsidR="005A3199" w:rsidRPr="00494C41">
        <w:rPr>
          <w:sz w:val="24"/>
          <w:szCs w:val="24"/>
        </w:rPr>
        <w:t>z innymi rodzajami przemocy</w:t>
      </w:r>
      <w:r w:rsidRPr="00494C41">
        <w:rPr>
          <w:sz w:val="24"/>
          <w:szCs w:val="24"/>
        </w:rPr>
        <w:t xml:space="preserve">. </w:t>
      </w:r>
      <w:r w:rsidR="00467F9A" w:rsidRPr="00494C41">
        <w:rPr>
          <w:sz w:val="24"/>
          <w:szCs w:val="24"/>
        </w:rPr>
        <w:t>B</w:t>
      </w:r>
      <w:r w:rsidR="005A3199" w:rsidRPr="00494C41">
        <w:rPr>
          <w:sz w:val="24"/>
          <w:szCs w:val="24"/>
        </w:rPr>
        <w:t>iorąc natomiast pod uwagę przemoc fizyczną i psychiczną</w:t>
      </w:r>
      <w:r w:rsidR="00467F9A" w:rsidRPr="00494C41">
        <w:rPr>
          <w:sz w:val="24"/>
          <w:szCs w:val="24"/>
        </w:rPr>
        <w:t>,</w:t>
      </w:r>
      <w:r w:rsidR="005A3199" w:rsidRPr="00494C41">
        <w:rPr>
          <w:sz w:val="24"/>
          <w:szCs w:val="24"/>
        </w:rPr>
        <w:t xml:space="preserve"> w latach 2016</w:t>
      </w:r>
      <w:r w:rsidR="00467F9A" w:rsidRPr="00494C41">
        <w:rPr>
          <w:sz w:val="24"/>
          <w:szCs w:val="24"/>
        </w:rPr>
        <w:t>-</w:t>
      </w:r>
      <w:r w:rsidR="005A3199" w:rsidRPr="00494C41">
        <w:rPr>
          <w:sz w:val="24"/>
          <w:szCs w:val="24"/>
        </w:rPr>
        <w:t>2020</w:t>
      </w:r>
      <w:r w:rsidR="00457854" w:rsidRPr="00494C41">
        <w:rPr>
          <w:sz w:val="24"/>
          <w:szCs w:val="24"/>
        </w:rPr>
        <w:t xml:space="preserve"> odnotowano </w:t>
      </w:r>
      <w:r w:rsidR="008D44FA" w:rsidRPr="00494C41">
        <w:rPr>
          <w:sz w:val="24"/>
          <w:szCs w:val="24"/>
        </w:rPr>
        <w:t>czteroprocentowy</w:t>
      </w:r>
      <w:r w:rsidR="00467F9A" w:rsidRPr="00494C41">
        <w:rPr>
          <w:sz w:val="24"/>
          <w:szCs w:val="24"/>
        </w:rPr>
        <w:t xml:space="preserve"> </w:t>
      </w:r>
      <w:r w:rsidR="00457854" w:rsidRPr="00494C41">
        <w:rPr>
          <w:sz w:val="24"/>
          <w:szCs w:val="24"/>
        </w:rPr>
        <w:t>wzrost tego rodzaju przypadków przemocy</w:t>
      </w:r>
      <w:r w:rsidR="00467F9A" w:rsidRPr="00494C41">
        <w:rPr>
          <w:sz w:val="24"/>
          <w:szCs w:val="24"/>
        </w:rPr>
        <w:t xml:space="preserve"> w rodzinie. </w:t>
      </w:r>
      <w:r w:rsidR="1B6430ED" w:rsidRPr="00494C41">
        <w:rPr>
          <w:sz w:val="24"/>
          <w:szCs w:val="24"/>
        </w:rPr>
        <w:t>Szczegółowe dane zawiera poniższa tabela.</w:t>
      </w:r>
    </w:p>
    <w:p w14:paraId="2D3E0D03" w14:textId="4086094D" w:rsidR="00547038" w:rsidRDefault="00547038" w:rsidP="354F82CD">
      <w:pPr>
        <w:ind w:firstLine="708"/>
        <w:jc w:val="both"/>
        <w:rPr>
          <w:sz w:val="24"/>
          <w:szCs w:val="24"/>
        </w:rPr>
      </w:pPr>
    </w:p>
    <w:p w14:paraId="711FA74F" w14:textId="666287D2" w:rsidR="00547038" w:rsidRDefault="00547038" w:rsidP="354F82CD">
      <w:pPr>
        <w:ind w:firstLine="708"/>
        <w:jc w:val="both"/>
        <w:rPr>
          <w:sz w:val="24"/>
          <w:szCs w:val="24"/>
        </w:rPr>
      </w:pPr>
    </w:p>
    <w:p w14:paraId="6D016285" w14:textId="77777777" w:rsidR="00547038" w:rsidRPr="00494C41" w:rsidRDefault="00547038" w:rsidP="354F82CD">
      <w:pPr>
        <w:ind w:firstLine="708"/>
        <w:jc w:val="both"/>
        <w:rPr>
          <w:sz w:val="24"/>
          <w:szCs w:val="24"/>
        </w:rPr>
      </w:pPr>
    </w:p>
    <w:p w14:paraId="06418AD0" w14:textId="77777777" w:rsidR="00B17982" w:rsidRDefault="00B17982" w:rsidP="00FA3557">
      <w:pPr>
        <w:ind w:firstLine="708"/>
        <w:jc w:val="both"/>
        <w:rPr>
          <w:rFonts w:cstheme="minorHAnsi"/>
          <w:sz w:val="24"/>
          <w:szCs w:val="24"/>
        </w:rPr>
      </w:pPr>
    </w:p>
    <w:p w14:paraId="7DD2FE4E" w14:textId="4CF28166" w:rsidR="00BC2564" w:rsidRPr="00985874" w:rsidRDefault="37F0CBAD" w:rsidP="00BC2564">
      <w:pPr>
        <w:pStyle w:val="Nagwek3"/>
        <w:ind w:left="1372" w:hanging="1372"/>
      </w:pPr>
      <w:bookmarkStart w:id="184" w:name="_Toc56161961"/>
      <w:bookmarkStart w:id="185" w:name="_Toc56162173"/>
      <w:bookmarkStart w:id="186" w:name="_Toc56609558"/>
      <w:bookmarkStart w:id="187" w:name="_Toc56610219"/>
      <w:bookmarkStart w:id="188" w:name="_Toc60852133"/>
      <w:bookmarkStart w:id="189" w:name="_Toc60855995"/>
      <w:bookmarkStart w:id="190" w:name="_Toc95226199"/>
      <w:bookmarkStart w:id="191" w:name="_Toc95226251"/>
      <w:r>
        <w:lastRenderedPageBreak/>
        <w:t xml:space="preserve">Tabela nr </w:t>
      </w:r>
      <w:r w:rsidR="008F6C4C">
        <w:t>10</w:t>
      </w:r>
      <w:r>
        <w:t xml:space="preserve"> - Rodzaje przemocy</w:t>
      </w:r>
      <w:r w:rsidR="3DA53A20">
        <w:t xml:space="preserve"> w </w:t>
      </w:r>
      <w:r w:rsidR="009E205C">
        <w:t>rodzinie dla</w:t>
      </w:r>
      <w:r>
        <w:t xml:space="preserve"> obszaru </w:t>
      </w:r>
      <w:r w:rsidR="009A597B">
        <w:t>gminy Słomniki</w:t>
      </w:r>
      <w:r w:rsidR="74913283">
        <w:t xml:space="preserve"> </w:t>
      </w:r>
      <w:r w:rsidR="003C5BB0">
        <w:br/>
      </w:r>
      <w:r w:rsidR="74913283">
        <w:t xml:space="preserve">w latach </w:t>
      </w:r>
      <w:bookmarkEnd w:id="184"/>
      <w:bookmarkEnd w:id="185"/>
      <w:bookmarkEnd w:id="186"/>
      <w:bookmarkEnd w:id="187"/>
      <w:bookmarkEnd w:id="188"/>
      <w:bookmarkEnd w:id="189"/>
      <w:r w:rsidR="009A597B">
        <w:t>2016-2020</w:t>
      </w:r>
      <w:bookmarkEnd w:id="190"/>
      <w:bookmarkEnd w:id="191"/>
    </w:p>
    <w:tbl>
      <w:tblPr>
        <w:tblW w:w="0" w:type="auto"/>
        <w:jc w:val="center"/>
        <w:tblCellMar>
          <w:left w:w="70" w:type="dxa"/>
          <w:right w:w="70" w:type="dxa"/>
        </w:tblCellMar>
        <w:tblLook w:val="04A0" w:firstRow="1" w:lastRow="0" w:firstColumn="1" w:lastColumn="0" w:noHBand="0" w:noVBand="1"/>
      </w:tblPr>
      <w:tblGrid>
        <w:gridCol w:w="4990"/>
        <w:gridCol w:w="422"/>
        <w:gridCol w:w="422"/>
        <w:gridCol w:w="422"/>
        <w:gridCol w:w="422"/>
        <w:gridCol w:w="422"/>
        <w:gridCol w:w="422"/>
        <w:gridCol w:w="422"/>
        <w:gridCol w:w="422"/>
        <w:gridCol w:w="422"/>
        <w:gridCol w:w="422"/>
      </w:tblGrid>
      <w:tr w:rsidR="00770118" w:rsidRPr="00770118" w14:paraId="640D2F21" w14:textId="77777777" w:rsidTr="00173CC0">
        <w:trPr>
          <w:trHeight w:val="288"/>
          <w:tblHeader/>
          <w:jc w:val="center"/>
        </w:trPr>
        <w:tc>
          <w:tcPr>
            <w:tcW w:w="0" w:type="auto"/>
            <w:vMerge w:val="restart"/>
            <w:tcBorders>
              <w:top w:val="nil"/>
              <w:left w:val="nil"/>
              <w:bottom w:val="nil"/>
              <w:right w:val="nil"/>
            </w:tcBorders>
            <w:shd w:val="clear" w:color="000000" w:fill="305496"/>
            <w:noWrap/>
            <w:vAlign w:val="center"/>
            <w:hideMark/>
          </w:tcPr>
          <w:p w14:paraId="7D808B80"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Wyszczególnienie</w:t>
            </w:r>
          </w:p>
        </w:tc>
        <w:tc>
          <w:tcPr>
            <w:tcW w:w="0" w:type="auto"/>
            <w:gridSpan w:val="10"/>
            <w:tcBorders>
              <w:top w:val="nil"/>
              <w:left w:val="nil"/>
              <w:bottom w:val="nil"/>
              <w:right w:val="nil"/>
            </w:tcBorders>
            <w:shd w:val="clear" w:color="000000" w:fill="305496"/>
            <w:noWrap/>
            <w:vAlign w:val="center"/>
            <w:hideMark/>
          </w:tcPr>
          <w:p w14:paraId="4774B9EA"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Rok</w:t>
            </w:r>
          </w:p>
        </w:tc>
      </w:tr>
      <w:tr w:rsidR="00770118" w:rsidRPr="00770118" w14:paraId="19D58D86" w14:textId="77777777" w:rsidTr="00173CC0">
        <w:trPr>
          <w:trHeight w:val="288"/>
          <w:tblHeader/>
          <w:jc w:val="center"/>
        </w:trPr>
        <w:tc>
          <w:tcPr>
            <w:tcW w:w="0" w:type="auto"/>
            <w:vMerge/>
            <w:tcBorders>
              <w:top w:val="nil"/>
              <w:left w:val="nil"/>
              <w:bottom w:val="nil"/>
              <w:right w:val="nil"/>
            </w:tcBorders>
            <w:vAlign w:val="center"/>
            <w:hideMark/>
          </w:tcPr>
          <w:p w14:paraId="68D5FF1F" w14:textId="77777777" w:rsidR="00770118" w:rsidRPr="00770118" w:rsidRDefault="00770118" w:rsidP="00770118">
            <w:pPr>
              <w:spacing w:after="0" w:line="240" w:lineRule="auto"/>
              <w:rPr>
                <w:rFonts w:ascii="Calibri" w:eastAsia="Times New Roman" w:hAnsi="Calibri" w:cs="Calibri"/>
                <w:color w:val="FFFFFF"/>
                <w:lang w:eastAsia="pl-PL"/>
              </w:rPr>
            </w:pPr>
          </w:p>
        </w:tc>
        <w:tc>
          <w:tcPr>
            <w:tcW w:w="0" w:type="auto"/>
            <w:gridSpan w:val="2"/>
            <w:tcBorders>
              <w:top w:val="nil"/>
              <w:left w:val="nil"/>
              <w:bottom w:val="nil"/>
              <w:right w:val="nil"/>
            </w:tcBorders>
            <w:shd w:val="clear" w:color="000000" w:fill="305496"/>
            <w:noWrap/>
            <w:vAlign w:val="center"/>
            <w:hideMark/>
          </w:tcPr>
          <w:p w14:paraId="74A924F2"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2016</w:t>
            </w:r>
          </w:p>
        </w:tc>
        <w:tc>
          <w:tcPr>
            <w:tcW w:w="0" w:type="auto"/>
            <w:gridSpan w:val="2"/>
            <w:tcBorders>
              <w:top w:val="nil"/>
              <w:left w:val="nil"/>
              <w:bottom w:val="nil"/>
              <w:right w:val="nil"/>
            </w:tcBorders>
            <w:shd w:val="clear" w:color="000000" w:fill="305496"/>
            <w:noWrap/>
            <w:vAlign w:val="center"/>
            <w:hideMark/>
          </w:tcPr>
          <w:p w14:paraId="17FB4C35"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2017</w:t>
            </w:r>
          </w:p>
        </w:tc>
        <w:tc>
          <w:tcPr>
            <w:tcW w:w="0" w:type="auto"/>
            <w:gridSpan w:val="2"/>
            <w:tcBorders>
              <w:top w:val="nil"/>
              <w:left w:val="nil"/>
              <w:bottom w:val="nil"/>
              <w:right w:val="nil"/>
            </w:tcBorders>
            <w:shd w:val="clear" w:color="000000" w:fill="305496"/>
            <w:noWrap/>
            <w:vAlign w:val="center"/>
            <w:hideMark/>
          </w:tcPr>
          <w:p w14:paraId="1EA73D23"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2018</w:t>
            </w:r>
          </w:p>
        </w:tc>
        <w:tc>
          <w:tcPr>
            <w:tcW w:w="0" w:type="auto"/>
            <w:gridSpan w:val="2"/>
            <w:tcBorders>
              <w:top w:val="nil"/>
              <w:left w:val="nil"/>
              <w:bottom w:val="nil"/>
              <w:right w:val="nil"/>
            </w:tcBorders>
            <w:shd w:val="clear" w:color="000000" w:fill="305496"/>
            <w:noWrap/>
            <w:vAlign w:val="center"/>
            <w:hideMark/>
          </w:tcPr>
          <w:p w14:paraId="10E11DD1"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2019</w:t>
            </w:r>
          </w:p>
        </w:tc>
        <w:tc>
          <w:tcPr>
            <w:tcW w:w="0" w:type="auto"/>
            <w:gridSpan w:val="2"/>
            <w:tcBorders>
              <w:top w:val="nil"/>
              <w:left w:val="nil"/>
              <w:bottom w:val="nil"/>
              <w:right w:val="nil"/>
            </w:tcBorders>
            <w:shd w:val="clear" w:color="000000" w:fill="305496"/>
            <w:noWrap/>
            <w:vAlign w:val="center"/>
            <w:hideMark/>
          </w:tcPr>
          <w:p w14:paraId="274193F3"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2020</w:t>
            </w:r>
          </w:p>
        </w:tc>
      </w:tr>
      <w:tr w:rsidR="00770118" w:rsidRPr="00770118" w14:paraId="7761F871" w14:textId="77777777" w:rsidTr="00173CC0">
        <w:trPr>
          <w:trHeight w:val="288"/>
          <w:tblHeader/>
          <w:jc w:val="center"/>
        </w:trPr>
        <w:tc>
          <w:tcPr>
            <w:tcW w:w="0" w:type="auto"/>
            <w:vMerge/>
            <w:tcBorders>
              <w:top w:val="nil"/>
              <w:left w:val="nil"/>
              <w:bottom w:val="nil"/>
              <w:right w:val="nil"/>
            </w:tcBorders>
            <w:vAlign w:val="center"/>
            <w:hideMark/>
          </w:tcPr>
          <w:p w14:paraId="30A302A8" w14:textId="77777777" w:rsidR="00770118" w:rsidRPr="00770118" w:rsidRDefault="00770118" w:rsidP="00770118">
            <w:pPr>
              <w:spacing w:after="0" w:line="240" w:lineRule="auto"/>
              <w:rPr>
                <w:rFonts w:ascii="Calibri" w:eastAsia="Times New Roman" w:hAnsi="Calibri" w:cs="Calibri"/>
                <w:color w:val="FFFFFF"/>
                <w:lang w:eastAsia="pl-PL"/>
              </w:rPr>
            </w:pPr>
          </w:p>
        </w:tc>
        <w:tc>
          <w:tcPr>
            <w:tcW w:w="0" w:type="auto"/>
            <w:gridSpan w:val="2"/>
            <w:tcBorders>
              <w:top w:val="nil"/>
              <w:left w:val="nil"/>
              <w:bottom w:val="nil"/>
              <w:right w:val="nil"/>
            </w:tcBorders>
            <w:shd w:val="clear" w:color="000000" w:fill="305496"/>
            <w:noWrap/>
            <w:vAlign w:val="center"/>
            <w:hideMark/>
          </w:tcPr>
          <w:p w14:paraId="78A9AA9D"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liczba</w:t>
            </w:r>
          </w:p>
        </w:tc>
        <w:tc>
          <w:tcPr>
            <w:tcW w:w="0" w:type="auto"/>
            <w:gridSpan w:val="2"/>
            <w:tcBorders>
              <w:top w:val="nil"/>
              <w:left w:val="nil"/>
              <w:bottom w:val="nil"/>
              <w:right w:val="nil"/>
            </w:tcBorders>
            <w:shd w:val="clear" w:color="000000" w:fill="305496"/>
            <w:noWrap/>
            <w:vAlign w:val="center"/>
            <w:hideMark/>
          </w:tcPr>
          <w:p w14:paraId="20034318"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liczba</w:t>
            </w:r>
          </w:p>
        </w:tc>
        <w:tc>
          <w:tcPr>
            <w:tcW w:w="0" w:type="auto"/>
            <w:gridSpan w:val="2"/>
            <w:tcBorders>
              <w:top w:val="nil"/>
              <w:left w:val="nil"/>
              <w:bottom w:val="nil"/>
              <w:right w:val="nil"/>
            </w:tcBorders>
            <w:shd w:val="clear" w:color="000000" w:fill="305496"/>
            <w:noWrap/>
            <w:vAlign w:val="center"/>
            <w:hideMark/>
          </w:tcPr>
          <w:p w14:paraId="3831C583"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liczba</w:t>
            </w:r>
          </w:p>
        </w:tc>
        <w:tc>
          <w:tcPr>
            <w:tcW w:w="0" w:type="auto"/>
            <w:gridSpan w:val="2"/>
            <w:tcBorders>
              <w:top w:val="nil"/>
              <w:left w:val="nil"/>
              <w:bottom w:val="nil"/>
              <w:right w:val="nil"/>
            </w:tcBorders>
            <w:shd w:val="clear" w:color="000000" w:fill="305496"/>
            <w:noWrap/>
            <w:vAlign w:val="center"/>
            <w:hideMark/>
          </w:tcPr>
          <w:p w14:paraId="68730B9A"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liczba</w:t>
            </w:r>
          </w:p>
        </w:tc>
        <w:tc>
          <w:tcPr>
            <w:tcW w:w="0" w:type="auto"/>
            <w:gridSpan w:val="2"/>
            <w:tcBorders>
              <w:top w:val="nil"/>
              <w:left w:val="nil"/>
              <w:bottom w:val="nil"/>
              <w:right w:val="nil"/>
            </w:tcBorders>
            <w:shd w:val="clear" w:color="000000" w:fill="305496"/>
            <w:noWrap/>
            <w:vAlign w:val="center"/>
            <w:hideMark/>
          </w:tcPr>
          <w:p w14:paraId="20910B0F"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liczba</w:t>
            </w:r>
          </w:p>
        </w:tc>
      </w:tr>
      <w:tr w:rsidR="00F01454" w:rsidRPr="00770118" w14:paraId="206EC721" w14:textId="77777777" w:rsidTr="00DB0D4A">
        <w:trPr>
          <w:trHeight w:val="1185"/>
          <w:tblHeader/>
          <w:jc w:val="center"/>
        </w:trPr>
        <w:tc>
          <w:tcPr>
            <w:tcW w:w="0" w:type="auto"/>
            <w:vMerge/>
            <w:tcBorders>
              <w:top w:val="nil"/>
              <w:left w:val="nil"/>
              <w:bottom w:val="nil"/>
              <w:right w:val="nil"/>
            </w:tcBorders>
            <w:vAlign w:val="center"/>
            <w:hideMark/>
          </w:tcPr>
          <w:p w14:paraId="0484F786" w14:textId="77777777" w:rsidR="00770118" w:rsidRPr="00770118" w:rsidRDefault="00770118" w:rsidP="00770118">
            <w:pPr>
              <w:spacing w:after="0" w:line="240" w:lineRule="auto"/>
              <w:rPr>
                <w:rFonts w:ascii="Calibri" w:eastAsia="Times New Roman" w:hAnsi="Calibri" w:cs="Calibri"/>
                <w:color w:val="FFFFFF"/>
                <w:lang w:eastAsia="pl-PL"/>
              </w:rPr>
            </w:pPr>
          </w:p>
        </w:tc>
        <w:tc>
          <w:tcPr>
            <w:tcW w:w="0" w:type="auto"/>
            <w:tcBorders>
              <w:top w:val="nil"/>
              <w:left w:val="nil"/>
              <w:right w:val="nil"/>
            </w:tcBorders>
            <w:shd w:val="clear" w:color="000000" w:fill="305496"/>
            <w:textDirection w:val="btLr"/>
            <w:vAlign w:val="center"/>
            <w:hideMark/>
          </w:tcPr>
          <w:p w14:paraId="7C187584"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kobiety</w:t>
            </w:r>
          </w:p>
        </w:tc>
        <w:tc>
          <w:tcPr>
            <w:tcW w:w="0" w:type="auto"/>
            <w:tcBorders>
              <w:top w:val="nil"/>
              <w:left w:val="nil"/>
              <w:bottom w:val="nil"/>
              <w:right w:val="nil"/>
            </w:tcBorders>
            <w:shd w:val="clear" w:color="000000" w:fill="305496"/>
            <w:textDirection w:val="btLr"/>
            <w:vAlign w:val="center"/>
            <w:hideMark/>
          </w:tcPr>
          <w:p w14:paraId="51613EBD"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mężczyźni</w:t>
            </w:r>
          </w:p>
        </w:tc>
        <w:tc>
          <w:tcPr>
            <w:tcW w:w="0" w:type="auto"/>
            <w:tcBorders>
              <w:top w:val="nil"/>
              <w:left w:val="nil"/>
              <w:right w:val="nil"/>
            </w:tcBorders>
            <w:shd w:val="clear" w:color="000000" w:fill="305496"/>
            <w:textDirection w:val="btLr"/>
            <w:vAlign w:val="center"/>
            <w:hideMark/>
          </w:tcPr>
          <w:p w14:paraId="1AB0C72F"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kobiety</w:t>
            </w:r>
          </w:p>
        </w:tc>
        <w:tc>
          <w:tcPr>
            <w:tcW w:w="0" w:type="auto"/>
            <w:tcBorders>
              <w:top w:val="nil"/>
              <w:left w:val="nil"/>
              <w:bottom w:val="nil"/>
              <w:right w:val="nil"/>
            </w:tcBorders>
            <w:shd w:val="clear" w:color="000000" w:fill="305496"/>
            <w:textDirection w:val="btLr"/>
            <w:vAlign w:val="center"/>
            <w:hideMark/>
          </w:tcPr>
          <w:p w14:paraId="0AD6067B"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mężczyźni</w:t>
            </w:r>
          </w:p>
        </w:tc>
        <w:tc>
          <w:tcPr>
            <w:tcW w:w="0" w:type="auto"/>
            <w:tcBorders>
              <w:top w:val="nil"/>
              <w:left w:val="nil"/>
              <w:right w:val="nil"/>
            </w:tcBorders>
            <w:shd w:val="clear" w:color="000000" w:fill="305496"/>
            <w:textDirection w:val="btLr"/>
            <w:vAlign w:val="center"/>
            <w:hideMark/>
          </w:tcPr>
          <w:p w14:paraId="4FC35D32"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kobiety</w:t>
            </w:r>
          </w:p>
        </w:tc>
        <w:tc>
          <w:tcPr>
            <w:tcW w:w="0" w:type="auto"/>
            <w:tcBorders>
              <w:top w:val="nil"/>
              <w:left w:val="nil"/>
              <w:bottom w:val="nil"/>
              <w:right w:val="nil"/>
            </w:tcBorders>
            <w:shd w:val="clear" w:color="000000" w:fill="305496"/>
            <w:textDirection w:val="btLr"/>
            <w:vAlign w:val="center"/>
            <w:hideMark/>
          </w:tcPr>
          <w:p w14:paraId="14DB3011"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mężczyźni</w:t>
            </w:r>
          </w:p>
        </w:tc>
        <w:tc>
          <w:tcPr>
            <w:tcW w:w="0" w:type="auto"/>
            <w:tcBorders>
              <w:top w:val="nil"/>
              <w:left w:val="nil"/>
              <w:right w:val="nil"/>
            </w:tcBorders>
            <w:shd w:val="clear" w:color="000000" w:fill="305496"/>
            <w:textDirection w:val="btLr"/>
            <w:vAlign w:val="center"/>
            <w:hideMark/>
          </w:tcPr>
          <w:p w14:paraId="37CFBB0B"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kobiety</w:t>
            </w:r>
          </w:p>
        </w:tc>
        <w:tc>
          <w:tcPr>
            <w:tcW w:w="0" w:type="auto"/>
            <w:tcBorders>
              <w:top w:val="nil"/>
              <w:left w:val="nil"/>
              <w:bottom w:val="nil"/>
              <w:right w:val="nil"/>
            </w:tcBorders>
            <w:shd w:val="clear" w:color="000000" w:fill="305496"/>
            <w:textDirection w:val="btLr"/>
            <w:vAlign w:val="center"/>
            <w:hideMark/>
          </w:tcPr>
          <w:p w14:paraId="374757AF"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mężczyźni</w:t>
            </w:r>
          </w:p>
        </w:tc>
        <w:tc>
          <w:tcPr>
            <w:tcW w:w="0" w:type="auto"/>
            <w:tcBorders>
              <w:top w:val="nil"/>
              <w:left w:val="nil"/>
              <w:right w:val="nil"/>
            </w:tcBorders>
            <w:shd w:val="clear" w:color="000000" w:fill="305496"/>
            <w:textDirection w:val="btLr"/>
            <w:vAlign w:val="center"/>
            <w:hideMark/>
          </w:tcPr>
          <w:p w14:paraId="46FBA160"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kobiety</w:t>
            </w:r>
          </w:p>
        </w:tc>
        <w:tc>
          <w:tcPr>
            <w:tcW w:w="0" w:type="auto"/>
            <w:tcBorders>
              <w:top w:val="nil"/>
              <w:left w:val="nil"/>
              <w:bottom w:val="nil"/>
              <w:right w:val="nil"/>
            </w:tcBorders>
            <w:shd w:val="clear" w:color="000000" w:fill="305496"/>
            <w:textDirection w:val="btLr"/>
            <w:vAlign w:val="center"/>
            <w:hideMark/>
          </w:tcPr>
          <w:p w14:paraId="3E6AC0AF" w14:textId="77777777" w:rsidR="00770118" w:rsidRPr="00770118" w:rsidRDefault="00770118" w:rsidP="00770118">
            <w:pPr>
              <w:spacing w:after="0" w:line="240" w:lineRule="auto"/>
              <w:jc w:val="center"/>
              <w:rPr>
                <w:rFonts w:ascii="Calibri" w:eastAsia="Times New Roman" w:hAnsi="Calibri" w:cs="Calibri"/>
                <w:color w:val="FFFFFF"/>
                <w:lang w:eastAsia="pl-PL"/>
              </w:rPr>
            </w:pPr>
            <w:r w:rsidRPr="00770118">
              <w:rPr>
                <w:rFonts w:ascii="Calibri" w:eastAsia="Times New Roman" w:hAnsi="Calibri" w:cs="Calibri"/>
                <w:color w:val="FFFFFF"/>
                <w:lang w:eastAsia="pl-PL"/>
              </w:rPr>
              <w:t>mężczyźni</w:t>
            </w:r>
          </w:p>
        </w:tc>
      </w:tr>
      <w:tr w:rsidR="00E777ED" w:rsidRPr="00770118" w14:paraId="038EAE85" w14:textId="77777777" w:rsidTr="00E777ED">
        <w:trPr>
          <w:trHeight w:val="288"/>
          <w:jc w:val="center"/>
        </w:trPr>
        <w:tc>
          <w:tcPr>
            <w:tcW w:w="0" w:type="auto"/>
            <w:tcBorders>
              <w:top w:val="nil"/>
              <w:left w:val="nil"/>
              <w:bottom w:val="single" w:sz="4" w:space="0" w:color="D9E1F2"/>
              <w:right w:val="single" w:sz="4" w:space="0" w:color="D9E1F2"/>
            </w:tcBorders>
            <w:shd w:val="clear" w:color="auto" w:fill="auto"/>
            <w:noWrap/>
            <w:vAlign w:val="center"/>
            <w:hideMark/>
          </w:tcPr>
          <w:p w14:paraId="54D9F063" w14:textId="77777777" w:rsidR="00770118" w:rsidRPr="00770118" w:rsidRDefault="00770118" w:rsidP="00795BFD">
            <w:pPr>
              <w:spacing w:after="0" w:line="240" w:lineRule="auto"/>
              <w:rPr>
                <w:rFonts w:ascii="Calibri" w:eastAsia="Times New Roman" w:hAnsi="Calibri" w:cs="Calibri"/>
                <w:color w:val="000000"/>
                <w:lang w:eastAsia="pl-PL"/>
              </w:rPr>
            </w:pPr>
            <w:r w:rsidRPr="00770118">
              <w:rPr>
                <w:rFonts w:ascii="Calibri" w:eastAsia="Times New Roman" w:hAnsi="Calibri" w:cs="Calibri"/>
                <w:color w:val="000000"/>
                <w:lang w:eastAsia="pl-PL"/>
              </w:rPr>
              <w:t>przemoc fizyczna</w:t>
            </w:r>
          </w:p>
        </w:tc>
        <w:tc>
          <w:tcPr>
            <w:tcW w:w="0" w:type="auto"/>
            <w:tcBorders>
              <w:top w:val="nil"/>
              <w:left w:val="single" w:sz="4" w:space="0" w:color="D9E1F2"/>
              <w:bottom w:val="single" w:sz="4" w:space="0" w:color="D9E1F2"/>
              <w:right w:val="nil"/>
            </w:tcBorders>
            <w:shd w:val="clear" w:color="auto" w:fill="auto"/>
            <w:noWrap/>
            <w:vAlign w:val="center"/>
            <w:hideMark/>
          </w:tcPr>
          <w:p w14:paraId="47E7F708" w14:textId="5385B738"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w:t>
            </w:r>
          </w:p>
        </w:tc>
        <w:tc>
          <w:tcPr>
            <w:tcW w:w="0" w:type="auto"/>
            <w:tcBorders>
              <w:top w:val="nil"/>
              <w:left w:val="nil"/>
              <w:bottom w:val="single" w:sz="4" w:space="0" w:color="D9E1F2"/>
              <w:right w:val="single" w:sz="4" w:space="0" w:color="D9E1F2"/>
            </w:tcBorders>
            <w:shd w:val="clear" w:color="auto" w:fill="auto"/>
            <w:noWrap/>
            <w:vAlign w:val="center"/>
            <w:hideMark/>
          </w:tcPr>
          <w:p w14:paraId="28FCCB6B" w14:textId="6D7EB899"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24</w:t>
            </w:r>
          </w:p>
        </w:tc>
        <w:tc>
          <w:tcPr>
            <w:tcW w:w="0" w:type="auto"/>
            <w:tcBorders>
              <w:top w:val="nil"/>
              <w:left w:val="single" w:sz="4" w:space="0" w:color="D9E1F2"/>
              <w:bottom w:val="single" w:sz="4" w:space="0" w:color="D9E1F2"/>
              <w:right w:val="nil"/>
            </w:tcBorders>
            <w:shd w:val="clear" w:color="auto" w:fill="auto"/>
            <w:noWrap/>
            <w:vAlign w:val="center"/>
            <w:hideMark/>
          </w:tcPr>
          <w:p w14:paraId="051495BA" w14:textId="18E7F6C6"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01C0A97C" w14:textId="1F360F7A"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12</w:t>
            </w:r>
          </w:p>
        </w:tc>
        <w:tc>
          <w:tcPr>
            <w:tcW w:w="0" w:type="auto"/>
            <w:tcBorders>
              <w:top w:val="nil"/>
              <w:left w:val="single" w:sz="4" w:space="0" w:color="D9E1F2"/>
              <w:bottom w:val="single" w:sz="4" w:space="0" w:color="D9E1F2"/>
              <w:right w:val="nil"/>
            </w:tcBorders>
            <w:shd w:val="clear" w:color="auto" w:fill="auto"/>
            <w:noWrap/>
            <w:vAlign w:val="center"/>
            <w:hideMark/>
          </w:tcPr>
          <w:p w14:paraId="5732B444" w14:textId="2DA01257"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4F3A73B7" w14:textId="34BD334D"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20</w:t>
            </w:r>
          </w:p>
        </w:tc>
        <w:tc>
          <w:tcPr>
            <w:tcW w:w="0" w:type="auto"/>
            <w:tcBorders>
              <w:top w:val="nil"/>
              <w:left w:val="single" w:sz="4" w:space="0" w:color="D9E1F2"/>
              <w:bottom w:val="single" w:sz="4" w:space="0" w:color="D9E1F2"/>
              <w:right w:val="nil"/>
            </w:tcBorders>
            <w:shd w:val="clear" w:color="auto" w:fill="auto"/>
            <w:noWrap/>
            <w:vAlign w:val="center"/>
            <w:hideMark/>
          </w:tcPr>
          <w:p w14:paraId="10760A40" w14:textId="333C1E46"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1B73F9C4" w14:textId="668220FF"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31</w:t>
            </w:r>
          </w:p>
        </w:tc>
        <w:tc>
          <w:tcPr>
            <w:tcW w:w="0" w:type="auto"/>
            <w:tcBorders>
              <w:top w:val="nil"/>
              <w:left w:val="single" w:sz="4" w:space="0" w:color="D9E1F2"/>
              <w:bottom w:val="single" w:sz="4" w:space="0" w:color="D9E1F2"/>
              <w:right w:val="nil"/>
            </w:tcBorders>
            <w:shd w:val="clear" w:color="auto" w:fill="auto"/>
            <w:noWrap/>
            <w:vAlign w:val="center"/>
            <w:hideMark/>
          </w:tcPr>
          <w:p w14:paraId="4B4196BD" w14:textId="02A85E07"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4</w:t>
            </w:r>
          </w:p>
        </w:tc>
        <w:tc>
          <w:tcPr>
            <w:tcW w:w="0" w:type="auto"/>
            <w:tcBorders>
              <w:top w:val="nil"/>
              <w:left w:val="nil"/>
              <w:bottom w:val="single" w:sz="4" w:space="0" w:color="D9E1F2"/>
              <w:right w:val="nil"/>
            </w:tcBorders>
            <w:shd w:val="clear" w:color="auto" w:fill="auto"/>
            <w:noWrap/>
            <w:vAlign w:val="center"/>
            <w:hideMark/>
          </w:tcPr>
          <w:p w14:paraId="2E40B5E4" w14:textId="7C1082EC"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23</w:t>
            </w:r>
          </w:p>
        </w:tc>
      </w:tr>
      <w:tr w:rsidR="00E777ED" w:rsidRPr="00770118" w14:paraId="0E5C76DC" w14:textId="77777777" w:rsidTr="00E777ED">
        <w:trPr>
          <w:trHeight w:val="288"/>
          <w:jc w:val="center"/>
        </w:trPr>
        <w:tc>
          <w:tcPr>
            <w:tcW w:w="0" w:type="auto"/>
            <w:tcBorders>
              <w:top w:val="nil"/>
              <w:left w:val="nil"/>
              <w:bottom w:val="single" w:sz="4" w:space="0" w:color="D9E1F2"/>
              <w:right w:val="single" w:sz="4" w:space="0" w:color="D9E1F2"/>
            </w:tcBorders>
            <w:shd w:val="clear" w:color="auto" w:fill="auto"/>
            <w:noWrap/>
            <w:vAlign w:val="center"/>
            <w:hideMark/>
          </w:tcPr>
          <w:p w14:paraId="13C9CAC2" w14:textId="77777777" w:rsidR="00770118" w:rsidRPr="00770118" w:rsidRDefault="00770118" w:rsidP="00795BFD">
            <w:pPr>
              <w:spacing w:after="0" w:line="240" w:lineRule="auto"/>
              <w:rPr>
                <w:rFonts w:ascii="Calibri" w:eastAsia="Times New Roman" w:hAnsi="Calibri" w:cs="Calibri"/>
                <w:color w:val="000000"/>
                <w:lang w:eastAsia="pl-PL"/>
              </w:rPr>
            </w:pPr>
            <w:r w:rsidRPr="00770118">
              <w:rPr>
                <w:rFonts w:ascii="Calibri" w:eastAsia="Times New Roman" w:hAnsi="Calibri" w:cs="Calibri"/>
                <w:color w:val="000000"/>
                <w:lang w:eastAsia="pl-PL"/>
              </w:rPr>
              <w:t>przemoc psychiczna</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3F742EEC" w14:textId="40A04296"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w:t>
            </w:r>
          </w:p>
        </w:tc>
        <w:tc>
          <w:tcPr>
            <w:tcW w:w="0" w:type="auto"/>
            <w:tcBorders>
              <w:top w:val="nil"/>
              <w:left w:val="nil"/>
              <w:bottom w:val="single" w:sz="4" w:space="0" w:color="D9E1F2"/>
              <w:right w:val="single" w:sz="4" w:space="0" w:color="D9E1F2"/>
            </w:tcBorders>
            <w:shd w:val="clear" w:color="auto" w:fill="auto"/>
            <w:noWrap/>
            <w:vAlign w:val="center"/>
            <w:hideMark/>
          </w:tcPr>
          <w:p w14:paraId="6738E148" w14:textId="02EEF94E"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28</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0C27874A" w14:textId="12226CE8"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3</w:t>
            </w:r>
          </w:p>
        </w:tc>
        <w:tc>
          <w:tcPr>
            <w:tcW w:w="0" w:type="auto"/>
            <w:tcBorders>
              <w:top w:val="nil"/>
              <w:left w:val="nil"/>
              <w:bottom w:val="single" w:sz="4" w:space="0" w:color="D9E1F2"/>
              <w:right w:val="single" w:sz="4" w:space="0" w:color="D9E1F2"/>
            </w:tcBorders>
            <w:shd w:val="clear" w:color="auto" w:fill="auto"/>
            <w:noWrap/>
            <w:vAlign w:val="center"/>
            <w:hideMark/>
          </w:tcPr>
          <w:p w14:paraId="637DC639" w14:textId="433F1ADA"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18</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6B2A5637" w14:textId="07ADC7F1"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523A7032" w14:textId="078DC5D2"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21</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26EEFD84" w14:textId="1E46E6A2"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39807224" w14:textId="2F0DEE4E"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31</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0FA7A9F8" w14:textId="63399A5D"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4</w:t>
            </w:r>
          </w:p>
        </w:tc>
        <w:tc>
          <w:tcPr>
            <w:tcW w:w="0" w:type="auto"/>
            <w:tcBorders>
              <w:top w:val="nil"/>
              <w:left w:val="nil"/>
              <w:bottom w:val="single" w:sz="4" w:space="0" w:color="D9E1F2"/>
              <w:right w:val="nil"/>
            </w:tcBorders>
            <w:shd w:val="clear" w:color="auto" w:fill="auto"/>
            <w:noWrap/>
            <w:vAlign w:val="center"/>
            <w:hideMark/>
          </w:tcPr>
          <w:p w14:paraId="2E304F3C" w14:textId="45FA5442"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23</w:t>
            </w:r>
          </w:p>
        </w:tc>
      </w:tr>
      <w:tr w:rsidR="00E777ED" w:rsidRPr="00770118" w14:paraId="41FD4E0C" w14:textId="77777777" w:rsidTr="00E777ED">
        <w:trPr>
          <w:trHeight w:val="802"/>
          <w:jc w:val="center"/>
        </w:trPr>
        <w:tc>
          <w:tcPr>
            <w:tcW w:w="0" w:type="auto"/>
            <w:tcBorders>
              <w:top w:val="nil"/>
              <w:left w:val="nil"/>
              <w:bottom w:val="single" w:sz="4" w:space="0" w:color="D9E1F2"/>
              <w:right w:val="single" w:sz="4" w:space="0" w:color="D9E1F2"/>
            </w:tcBorders>
            <w:shd w:val="clear" w:color="auto" w:fill="auto"/>
            <w:vAlign w:val="center"/>
            <w:hideMark/>
          </w:tcPr>
          <w:p w14:paraId="0C488308" w14:textId="332FEA4D" w:rsidR="00770118" w:rsidRPr="00770118" w:rsidRDefault="00770118" w:rsidP="00795BFD">
            <w:pPr>
              <w:spacing w:after="0" w:line="240" w:lineRule="auto"/>
              <w:rPr>
                <w:rFonts w:ascii="Calibri" w:eastAsia="Times New Roman" w:hAnsi="Calibri" w:cs="Calibri"/>
                <w:color w:val="000000"/>
                <w:lang w:eastAsia="pl-PL"/>
              </w:rPr>
            </w:pPr>
            <w:r w:rsidRPr="00770118">
              <w:rPr>
                <w:rFonts w:ascii="Calibri" w:eastAsia="Times New Roman" w:hAnsi="Calibri" w:cs="Calibri"/>
                <w:color w:val="000000"/>
                <w:lang w:eastAsia="pl-PL"/>
              </w:rPr>
              <w:t>inny rodzaj przemocy</w:t>
            </w:r>
            <w:r w:rsidR="00240B6E">
              <w:rPr>
                <w:rFonts w:ascii="Calibri" w:eastAsia="Times New Roman" w:hAnsi="Calibri" w:cs="Calibri"/>
                <w:color w:val="000000"/>
                <w:lang w:eastAsia="pl-PL"/>
              </w:rPr>
              <w:t xml:space="preserve"> (</w:t>
            </w:r>
            <w:r w:rsidR="00CD5A3E" w:rsidRPr="00770118">
              <w:rPr>
                <w:rFonts w:ascii="Calibri" w:eastAsia="Times New Roman" w:hAnsi="Calibri" w:cs="Calibri"/>
                <w:color w:val="000000"/>
                <w:lang w:eastAsia="pl-PL"/>
              </w:rPr>
              <w:t xml:space="preserve">np. </w:t>
            </w:r>
            <w:r w:rsidR="00CD5A3E">
              <w:rPr>
                <w:rFonts w:ascii="Calibri" w:eastAsia="Times New Roman" w:hAnsi="Calibri" w:cs="Calibri"/>
                <w:color w:val="000000"/>
                <w:lang w:eastAsia="pl-PL"/>
              </w:rPr>
              <w:t>g</w:t>
            </w:r>
            <w:r w:rsidR="00CD5A3E" w:rsidRPr="00770118">
              <w:rPr>
                <w:rFonts w:ascii="Calibri" w:eastAsia="Times New Roman" w:hAnsi="Calibri" w:cs="Calibri"/>
                <w:color w:val="000000"/>
                <w:lang w:eastAsia="pl-PL"/>
              </w:rPr>
              <w:t>roźby</w:t>
            </w:r>
            <w:r w:rsidRPr="00770118">
              <w:rPr>
                <w:rFonts w:ascii="Calibri" w:eastAsia="Times New Roman" w:hAnsi="Calibri" w:cs="Calibri"/>
                <w:color w:val="000000"/>
                <w:lang w:eastAsia="pl-PL"/>
              </w:rPr>
              <w:t>,</w:t>
            </w:r>
            <w:r w:rsidR="00CD5A3E">
              <w:rPr>
                <w:rFonts w:ascii="Calibri" w:eastAsia="Times New Roman" w:hAnsi="Calibri" w:cs="Calibri"/>
                <w:color w:val="000000"/>
                <w:lang w:eastAsia="pl-PL"/>
              </w:rPr>
              <w:t xml:space="preserve"> </w:t>
            </w:r>
            <w:r w:rsidRPr="00770118">
              <w:rPr>
                <w:rFonts w:ascii="Calibri" w:eastAsia="Times New Roman" w:hAnsi="Calibri" w:cs="Calibri"/>
                <w:color w:val="000000"/>
                <w:lang w:eastAsia="pl-PL"/>
              </w:rPr>
              <w:t>znieważenie</w:t>
            </w:r>
            <w:r w:rsidR="00CD5A3E">
              <w:rPr>
                <w:rFonts w:ascii="Calibri" w:eastAsia="Times New Roman" w:hAnsi="Calibri" w:cs="Calibri"/>
                <w:color w:val="000000"/>
                <w:lang w:eastAsia="pl-PL"/>
              </w:rPr>
              <w:t>,</w:t>
            </w:r>
            <w:r w:rsidRPr="00770118">
              <w:rPr>
                <w:rFonts w:ascii="Calibri" w:eastAsia="Times New Roman" w:hAnsi="Calibri" w:cs="Calibri"/>
                <w:color w:val="000000"/>
                <w:lang w:eastAsia="pl-PL"/>
              </w:rPr>
              <w:t xml:space="preserve"> niszczenie mienia, zabór mienia, zmuszanie do picia alkoholu itp.</w:t>
            </w:r>
            <w:r w:rsidR="00240B6E">
              <w:rPr>
                <w:rFonts w:ascii="Calibri" w:eastAsia="Times New Roman" w:hAnsi="Calibri" w:cs="Calibri"/>
                <w:color w:val="000000"/>
                <w:lang w:eastAsia="pl-PL"/>
              </w:rPr>
              <w:t>)</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54D78AB8" w14:textId="3FEA4226"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w:t>
            </w:r>
          </w:p>
        </w:tc>
        <w:tc>
          <w:tcPr>
            <w:tcW w:w="0" w:type="auto"/>
            <w:tcBorders>
              <w:top w:val="nil"/>
              <w:left w:val="nil"/>
              <w:bottom w:val="single" w:sz="4" w:space="0" w:color="D9E1F2"/>
              <w:right w:val="single" w:sz="4" w:space="0" w:color="D9E1F2"/>
            </w:tcBorders>
            <w:shd w:val="clear" w:color="auto" w:fill="auto"/>
            <w:noWrap/>
            <w:vAlign w:val="center"/>
            <w:hideMark/>
          </w:tcPr>
          <w:p w14:paraId="6BF19340" w14:textId="12C40A41"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25</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2DAAF95C" w14:textId="32C43C9E"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2</w:t>
            </w:r>
          </w:p>
        </w:tc>
        <w:tc>
          <w:tcPr>
            <w:tcW w:w="0" w:type="auto"/>
            <w:tcBorders>
              <w:top w:val="nil"/>
              <w:left w:val="nil"/>
              <w:bottom w:val="single" w:sz="4" w:space="0" w:color="D9E1F2"/>
              <w:right w:val="single" w:sz="4" w:space="0" w:color="D9E1F2"/>
            </w:tcBorders>
            <w:shd w:val="clear" w:color="auto" w:fill="auto"/>
            <w:noWrap/>
            <w:vAlign w:val="center"/>
            <w:hideMark/>
          </w:tcPr>
          <w:p w14:paraId="132D02AF" w14:textId="6173F779"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15</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40CCB942" w14:textId="79C2FA05"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w:t>
            </w:r>
          </w:p>
        </w:tc>
        <w:tc>
          <w:tcPr>
            <w:tcW w:w="0" w:type="auto"/>
            <w:tcBorders>
              <w:top w:val="nil"/>
              <w:left w:val="nil"/>
              <w:bottom w:val="single" w:sz="4" w:space="0" w:color="D9E1F2"/>
              <w:right w:val="single" w:sz="4" w:space="0" w:color="D9E1F2"/>
            </w:tcBorders>
            <w:shd w:val="clear" w:color="auto" w:fill="auto"/>
            <w:noWrap/>
            <w:vAlign w:val="center"/>
            <w:hideMark/>
          </w:tcPr>
          <w:p w14:paraId="08EBEFF9" w14:textId="0993F9D4"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13</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5E61D283" w14:textId="20DE1825"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w:t>
            </w:r>
          </w:p>
        </w:tc>
        <w:tc>
          <w:tcPr>
            <w:tcW w:w="0" w:type="auto"/>
            <w:tcBorders>
              <w:top w:val="nil"/>
              <w:left w:val="nil"/>
              <w:bottom w:val="single" w:sz="4" w:space="0" w:color="D9E1F2"/>
              <w:right w:val="single" w:sz="4" w:space="0" w:color="D9E1F2"/>
            </w:tcBorders>
            <w:shd w:val="clear" w:color="auto" w:fill="auto"/>
            <w:noWrap/>
            <w:vAlign w:val="center"/>
            <w:hideMark/>
          </w:tcPr>
          <w:p w14:paraId="69D5C820" w14:textId="54D27EE5"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w:t>
            </w:r>
          </w:p>
        </w:tc>
        <w:tc>
          <w:tcPr>
            <w:tcW w:w="0" w:type="auto"/>
            <w:tcBorders>
              <w:top w:val="single" w:sz="4" w:space="0" w:color="D9E1F2"/>
              <w:left w:val="single" w:sz="4" w:space="0" w:color="D9E1F2"/>
              <w:bottom w:val="single" w:sz="4" w:space="0" w:color="D9E1F2"/>
              <w:right w:val="nil"/>
            </w:tcBorders>
            <w:shd w:val="clear" w:color="auto" w:fill="auto"/>
            <w:noWrap/>
            <w:vAlign w:val="center"/>
            <w:hideMark/>
          </w:tcPr>
          <w:p w14:paraId="496B59FA" w14:textId="7F2279F7"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w:t>
            </w:r>
          </w:p>
        </w:tc>
        <w:tc>
          <w:tcPr>
            <w:tcW w:w="0" w:type="auto"/>
            <w:tcBorders>
              <w:top w:val="nil"/>
              <w:left w:val="nil"/>
              <w:bottom w:val="single" w:sz="4" w:space="0" w:color="D9E1F2"/>
              <w:right w:val="nil"/>
            </w:tcBorders>
            <w:shd w:val="clear" w:color="auto" w:fill="auto"/>
            <w:noWrap/>
            <w:vAlign w:val="center"/>
            <w:hideMark/>
          </w:tcPr>
          <w:p w14:paraId="3667AA4E" w14:textId="72FA942D" w:rsidR="00770118" w:rsidRPr="00770118" w:rsidRDefault="00770118" w:rsidP="00770118">
            <w:pPr>
              <w:spacing w:after="0" w:line="240" w:lineRule="auto"/>
              <w:jc w:val="center"/>
              <w:rPr>
                <w:rFonts w:ascii="Calibri" w:eastAsia="Times New Roman" w:hAnsi="Calibri" w:cs="Calibri"/>
                <w:color w:val="000000"/>
                <w:lang w:eastAsia="pl-PL"/>
              </w:rPr>
            </w:pPr>
            <w:r w:rsidRPr="00770118">
              <w:rPr>
                <w:rFonts w:ascii="Calibri" w:eastAsia="Times New Roman" w:hAnsi="Calibri" w:cs="Calibri"/>
                <w:color w:val="000000"/>
                <w:lang w:eastAsia="pl-PL"/>
              </w:rPr>
              <w:t>1</w:t>
            </w:r>
          </w:p>
        </w:tc>
      </w:tr>
    </w:tbl>
    <w:p w14:paraId="595D9BF5" w14:textId="53471FA8" w:rsidR="007F792D" w:rsidRPr="00985874" w:rsidRDefault="007F792D" w:rsidP="009A597B">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Komisariat Policji w </w:t>
      </w:r>
      <w:r w:rsidR="002D7645">
        <w:rPr>
          <w:rFonts w:cstheme="minorHAnsi"/>
          <w:sz w:val="20"/>
          <w:szCs w:val="20"/>
        </w:rPr>
        <w:t>Słomnikach</w:t>
      </w:r>
    </w:p>
    <w:p w14:paraId="24F2BCA3" w14:textId="77777777" w:rsidR="00644BAB" w:rsidRPr="00985874" w:rsidRDefault="00644BAB" w:rsidP="00BC2564">
      <w:pPr>
        <w:jc w:val="both"/>
        <w:rPr>
          <w:rFonts w:cstheme="minorHAnsi"/>
          <w:sz w:val="20"/>
          <w:szCs w:val="20"/>
        </w:rPr>
      </w:pPr>
    </w:p>
    <w:p w14:paraId="47DE697F" w14:textId="3DBB9A12" w:rsidR="00FA3557" w:rsidRDefault="00955E55" w:rsidP="00955E55">
      <w:pPr>
        <w:pStyle w:val="Nagwek3"/>
      </w:pPr>
      <w:bookmarkStart w:id="192" w:name="_Toc56161838"/>
      <w:bookmarkStart w:id="193" w:name="_Toc56161962"/>
      <w:bookmarkStart w:id="194" w:name="_Toc56610007"/>
      <w:bookmarkStart w:id="195" w:name="_Toc56610220"/>
      <w:bookmarkStart w:id="196" w:name="_Toc60855800"/>
      <w:bookmarkStart w:id="197" w:name="_Toc60855996"/>
      <w:bookmarkStart w:id="198" w:name="_Toc95226200"/>
      <w:bookmarkStart w:id="199" w:name="_Toc95226252"/>
      <w:r>
        <w:t>5.1.</w:t>
      </w:r>
      <w:r w:rsidR="00EB4A76">
        <w:t>4</w:t>
      </w:r>
      <w:r>
        <w:t xml:space="preserve">. </w:t>
      </w:r>
      <w:r w:rsidR="009D11C0" w:rsidRPr="008136E5">
        <w:t xml:space="preserve">Sąd Rejonowy w </w:t>
      </w:r>
      <w:bookmarkEnd w:id="192"/>
      <w:bookmarkEnd w:id="193"/>
      <w:bookmarkEnd w:id="194"/>
      <w:bookmarkEnd w:id="195"/>
      <w:bookmarkEnd w:id="196"/>
      <w:bookmarkEnd w:id="197"/>
      <w:r w:rsidR="00142209">
        <w:t>Miechowie</w:t>
      </w:r>
      <w:bookmarkEnd w:id="198"/>
      <w:bookmarkEnd w:id="199"/>
    </w:p>
    <w:p w14:paraId="3A8211EA" w14:textId="5AA2DB90" w:rsidR="009D11C0" w:rsidRPr="007C52FA" w:rsidRDefault="009D11C0" w:rsidP="00FA3557">
      <w:pPr>
        <w:ind w:firstLine="708"/>
        <w:jc w:val="both"/>
        <w:rPr>
          <w:rFonts w:cstheme="minorHAnsi"/>
          <w:color w:val="FF0000"/>
          <w:sz w:val="24"/>
          <w:szCs w:val="24"/>
        </w:rPr>
      </w:pPr>
    </w:p>
    <w:p w14:paraId="3FC0FD33" w14:textId="2DD8E8E8" w:rsidR="009D11C0" w:rsidRPr="004072A1" w:rsidRDefault="578D9679" w:rsidP="7B452D92">
      <w:pPr>
        <w:ind w:firstLine="708"/>
        <w:jc w:val="both"/>
        <w:rPr>
          <w:sz w:val="24"/>
          <w:szCs w:val="24"/>
        </w:rPr>
      </w:pPr>
      <w:r w:rsidRPr="20EAEFA9">
        <w:rPr>
          <w:sz w:val="24"/>
          <w:szCs w:val="24"/>
        </w:rPr>
        <w:t xml:space="preserve">Analiza danych przekazanych przez Sąd Rejonowy w </w:t>
      </w:r>
      <w:r w:rsidR="410DCFD7" w:rsidRPr="20EAEFA9">
        <w:rPr>
          <w:sz w:val="24"/>
          <w:szCs w:val="24"/>
        </w:rPr>
        <w:t>Miechowie</w:t>
      </w:r>
      <w:r w:rsidRPr="20EAEFA9">
        <w:rPr>
          <w:sz w:val="24"/>
          <w:szCs w:val="24"/>
        </w:rPr>
        <w:t xml:space="preserve"> wskazuje, </w:t>
      </w:r>
      <w:r>
        <w:br/>
      </w:r>
      <w:r w:rsidRPr="20EAEFA9">
        <w:rPr>
          <w:sz w:val="24"/>
          <w:szCs w:val="24"/>
        </w:rPr>
        <w:t xml:space="preserve">że w okresie od </w:t>
      </w:r>
      <w:r w:rsidR="48D3003C" w:rsidRPr="20EAEFA9">
        <w:rPr>
          <w:sz w:val="24"/>
          <w:szCs w:val="24"/>
        </w:rPr>
        <w:t>2016</w:t>
      </w:r>
      <w:r w:rsidRPr="20EAEFA9">
        <w:rPr>
          <w:sz w:val="24"/>
          <w:szCs w:val="24"/>
        </w:rPr>
        <w:t xml:space="preserve"> do 20</w:t>
      </w:r>
      <w:r w:rsidR="172AC671" w:rsidRPr="20EAEFA9">
        <w:rPr>
          <w:sz w:val="24"/>
          <w:szCs w:val="24"/>
        </w:rPr>
        <w:t>20</w:t>
      </w:r>
      <w:r w:rsidRPr="20EAEFA9">
        <w:rPr>
          <w:sz w:val="24"/>
          <w:szCs w:val="24"/>
        </w:rPr>
        <w:t xml:space="preserve"> roku</w:t>
      </w:r>
      <w:r w:rsidR="25B833A3" w:rsidRPr="20EAEFA9">
        <w:rPr>
          <w:sz w:val="24"/>
          <w:szCs w:val="24"/>
        </w:rPr>
        <w:t xml:space="preserve"> </w:t>
      </w:r>
      <w:r w:rsidR="48D3003C" w:rsidRPr="20EAEFA9">
        <w:rPr>
          <w:sz w:val="24"/>
          <w:szCs w:val="24"/>
        </w:rPr>
        <w:t>nie</w:t>
      </w:r>
      <w:r w:rsidRPr="20EAEFA9">
        <w:rPr>
          <w:sz w:val="24"/>
          <w:szCs w:val="24"/>
        </w:rPr>
        <w:t xml:space="preserve"> umieszczono dzie</w:t>
      </w:r>
      <w:r w:rsidR="63D26E05" w:rsidRPr="20EAEFA9">
        <w:rPr>
          <w:sz w:val="24"/>
          <w:szCs w:val="24"/>
        </w:rPr>
        <w:t>cka</w:t>
      </w:r>
      <w:r w:rsidRPr="20EAEFA9">
        <w:rPr>
          <w:sz w:val="24"/>
          <w:szCs w:val="24"/>
        </w:rPr>
        <w:t xml:space="preserve"> z terenu </w:t>
      </w:r>
      <w:r w:rsidR="62F21CE1" w:rsidRPr="20EAEFA9">
        <w:rPr>
          <w:sz w:val="24"/>
          <w:szCs w:val="24"/>
        </w:rPr>
        <w:t xml:space="preserve">gminy </w:t>
      </w:r>
      <w:r w:rsidR="48D3003C" w:rsidRPr="20EAEFA9">
        <w:rPr>
          <w:sz w:val="24"/>
          <w:szCs w:val="24"/>
        </w:rPr>
        <w:t>Słomniki</w:t>
      </w:r>
      <w:r w:rsidRPr="20EAEFA9">
        <w:rPr>
          <w:sz w:val="24"/>
          <w:szCs w:val="24"/>
        </w:rPr>
        <w:t xml:space="preserve"> </w:t>
      </w:r>
      <w:r>
        <w:br/>
      </w:r>
      <w:r w:rsidRPr="20EAEFA9">
        <w:rPr>
          <w:sz w:val="24"/>
          <w:szCs w:val="24"/>
        </w:rPr>
        <w:t xml:space="preserve">w </w:t>
      </w:r>
      <w:r w:rsidR="48D3003C" w:rsidRPr="20EAEFA9">
        <w:rPr>
          <w:sz w:val="24"/>
          <w:szCs w:val="24"/>
        </w:rPr>
        <w:t>pieczy zastępczej</w:t>
      </w:r>
      <w:r w:rsidRPr="20EAEFA9">
        <w:rPr>
          <w:sz w:val="24"/>
          <w:szCs w:val="24"/>
        </w:rPr>
        <w:t xml:space="preserve"> w związku ze stosowaniem przemocy w rodzinie. </w:t>
      </w:r>
      <w:r w:rsidR="00E71A78" w:rsidRPr="20EAEFA9">
        <w:rPr>
          <w:sz w:val="24"/>
          <w:szCs w:val="24"/>
        </w:rPr>
        <w:t>Jednakże w</w:t>
      </w:r>
      <w:r w:rsidR="00491FC8" w:rsidRPr="20EAEFA9">
        <w:rPr>
          <w:sz w:val="24"/>
          <w:szCs w:val="24"/>
        </w:rPr>
        <w:t>arto wspomnieć, że w</w:t>
      </w:r>
      <w:r w:rsidR="0032558C" w:rsidRPr="20EAEFA9">
        <w:rPr>
          <w:sz w:val="24"/>
          <w:szCs w:val="24"/>
        </w:rPr>
        <w:t xml:space="preserve"> przywołanych</w:t>
      </w:r>
      <w:r w:rsidRPr="20EAEFA9">
        <w:rPr>
          <w:sz w:val="24"/>
          <w:szCs w:val="24"/>
        </w:rPr>
        <w:t xml:space="preserve"> statystykach nie została wykazana sytuacja umieszczenia </w:t>
      </w:r>
      <w:r>
        <w:br/>
      </w:r>
      <w:r w:rsidR="007C39D8" w:rsidRPr="20EAEFA9">
        <w:rPr>
          <w:sz w:val="24"/>
          <w:szCs w:val="24"/>
        </w:rPr>
        <w:t xml:space="preserve">w pieczy zastępczej </w:t>
      </w:r>
      <w:r w:rsidR="001C3BF7" w:rsidRPr="20EAEFA9">
        <w:rPr>
          <w:sz w:val="24"/>
          <w:szCs w:val="24"/>
        </w:rPr>
        <w:t>dwójki</w:t>
      </w:r>
      <w:r w:rsidRPr="20EAEFA9">
        <w:rPr>
          <w:sz w:val="24"/>
          <w:szCs w:val="24"/>
        </w:rPr>
        <w:t xml:space="preserve"> rodzeństwa</w:t>
      </w:r>
      <w:r w:rsidR="007C39D8" w:rsidRPr="20EAEFA9">
        <w:rPr>
          <w:sz w:val="24"/>
          <w:szCs w:val="24"/>
        </w:rPr>
        <w:t>,</w:t>
      </w:r>
      <w:r w:rsidRPr="20EAEFA9">
        <w:rPr>
          <w:sz w:val="24"/>
          <w:szCs w:val="24"/>
        </w:rPr>
        <w:t xml:space="preserve"> wyrokiem </w:t>
      </w:r>
      <w:r w:rsidR="000705A3" w:rsidRPr="20EAEFA9">
        <w:rPr>
          <w:sz w:val="24"/>
          <w:szCs w:val="24"/>
        </w:rPr>
        <w:t>S</w:t>
      </w:r>
      <w:r w:rsidRPr="20EAEFA9">
        <w:rPr>
          <w:sz w:val="24"/>
          <w:szCs w:val="24"/>
        </w:rPr>
        <w:t xml:space="preserve">ądu </w:t>
      </w:r>
      <w:r w:rsidR="0032558C" w:rsidRPr="20EAEFA9">
        <w:rPr>
          <w:sz w:val="24"/>
          <w:szCs w:val="24"/>
        </w:rPr>
        <w:t>z</w:t>
      </w:r>
      <w:r w:rsidRPr="20EAEFA9">
        <w:rPr>
          <w:sz w:val="24"/>
          <w:szCs w:val="24"/>
        </w:rPr>
        <w:t xml:space="preserve"> 2017 </w:t>
      </w:r>
      <w:r w:rsidR="003A1576" w:rsidRPr="20EAEFA9">
        <w:rPr>
          <w:sz w:val="24"/>
          <w:szCs w:val="24"/>
        </w:rPr>
        <w:t xml:space="preserve">roku, </w:t>
      </w:r>
      <w:r w:rsidRPr="20EAEFA9">
        <w:rPr>
          <w:sz w:val="24"/>
          <w:szCs w:val="24"/>
        </w:rPr>
        <w:t xml:space="preserve">a następnie </w:t>
      </w:r>
      <w:r w:rsidR="0032558C" w:rsidRPr="20EAEFA9">
        <w:rPr>
          <w:sz w:val="24"/>
          <w:szCs w:val="24"/>
        </w:rPr>
        <w:t>z</w:t>
      </w:r>
      <w:r w:rsidR="003A1576" w:rsidRPr="20EAEFA9">
        <w:rPr>
          <w:sz w:val="24"/>
          <w:szCs w:val="24"/>
        </w:rPr>
        <w:t xml:space="preserve"> </w:t>
      </w:r>
      <w:r w:rsidRPr="20EAEFA9">
        <w:rPr>
          <w:sz w:val="24"/>
          <w:szCs w:val="24"/>
        </w:rPr>
        <w:t>2019</w:t>
      </w:r>
      <w:r w:rsidR="003A1576" w:rsidRPr="20EAEFA9">
        <w:rPr>
          <w:sz w:val="24"/>
          <w:szCs w:val="24"/>
        </w:rPr>
        <w:t xml:space="preserve"> roku</w:t>
      </w:r>
      <w:r w:rsidRPr="20EAEFA9">
        <w:rPr>
          <w:sz w:val="24"/>
          <w:szCs w:val="24"/>
        </w:rPr>
        <w:t xml:space="preserve">, gdzie w opinii GOPS </w:t>
      </w:r>
      <w:r w:rsidR="00713901" w:rsidRPr="20EAEFA9">
        <w:rPr>
          <w:sz w:val="24"/>
          <w:szCs w:val="24"/>
        </w:rPr>
        <w:t>występowało</w:t>
      </w:r>
      <w:r w:rsidRPr="20EAEFA9">
        <w:rPr>
          <w:sz w:val="24"/>
          <w:szCs w:val="24"/>
        </w:rPr>
        <w:t xml:space="preserve"> zaniedbanie i zagrożenie zdrowia i życia dzieci. </w:t>
      </w:r>
    </w:p>
    <w:p w14:paraId="44FC69FD" w14:textId="4120E6B7" w:rsidR="00045449" w:rsidRPr="00084F22" w:rsidRDefault="63561A24" w:rsidP="565750E2">
      <w:pPr>
        <w:ind w:firstLine="708"/>
        <w:jc w:val="both"/>
        <w:rPr>
          <w:sz w:val="24"/>
          <w:szCs w:val="24"/>
        </w:rPr>
      </w:pPr>
      <w:r w:rsidRPr="00084F22">
        <w:rPr>
          <w:sz w:val="24"/>
          <w:szCs w:val="24"/>
        </w:rPr>
        <w:t xml:space="preserve">Natomiast biorąc pod uwagę liczbę wydanych wyroków sądowych na podstawie </w:t>
      </w:r>
      <w:r w:rsidR="00DF1614" w:rsidRPr="00084F22">
        <w:rPr>
          <w:rFonts w:cstheme="minorHAnsi"/>
          <w:sz w:val="24"/>
          <w:szCs w:val="24"/>
        </w:rPr>
        <w:br/>
      </w:r>
      <w:r w:rsidRPr="00084F22">
        <w:rPr>
          <w:sz w:val="24"/>
          <w:szCs w:val="24"/>
        </w:rPr>
        <w:t xml:space="preserve">art. 207 Kodeksu karnego tj. znęcania się nad osobą najbliższą lub nad inną osobą pozostającą w stałym lub przemijającym stosunku zależności od </w:t>
      </w:r>
      <w:r w:rsidR="2F46CF16" w:rsidRPr="00084F22">
        <w:rPr>
          <w:sz w:val="24"/>
          <w:szCs w:val="24"/>
        </w:rPr>
        <w:t>osoby stosującej przemoc</w:t>
      </w:r>
      <w:r w:rsidRPr="00084F22">
        <w:rPr>
          <w:sz w:val="24"/>
          <w:szCs w:val="24"/>
        </w:rPr>
        <w:t xml:space="preserve">, </w:t>
      </w:r>
      <w:r w:rsidR="13F9DE95" w:rsidRPr="00084F22">
        <w:rPr>
          <w:sz w:val="24"/>
          <w:szCs w:val="24"/>
        </w:rPr>
        <w:t xml:space="preserve">ich liczba wahała się w przedziale od </w:t>
      </w:r>
      <w:r w:rsidR="00D64A1D" w:rsidRPr="00084F22">
        <w:rPr>
          <w:sz w:val="24"/>
          <w:szCs w:val="24"/>
        </w:rPr>
        <w:t>2</w:t>
      </w:r>
      <w:r w:rsidR="13F9DE95" w:rsidRPr="00084F22">
        <w:rPr>
          <w:sz w:val="24"/>
          <w:szCs w:val="24"/>
        </w:rPr>
        <w:t xml:space="preserve"> do </w:t>
      </w:r>
      <w:r w:rsidR="00D64A1D" w:rsidRPr="00084F22">
        <w:rPr>
          <w:sz w:val="24"/>
          <w:szCs w:val="24"/>
        </w:rPr>
        <w:t>7</w:t>
      </w:r>
      <w:r w:rsidR="13F9DE95" w:rsidRPr="00084F22">
        <w:rPr>
          <w:sz w:val="24"/>
          <w:szCs w:val="24"/>
        </w:rPr>
        <w:t xml:space="preserve"> w </w:t>
      </w:r>
      <w:r w:rsidR="00D64A1D" w:rsidRPr="00084F22">
        <w:rPr>
          <w:sz w:val="24"/>
          <w:szCs w:val="24"/>
        </w:rPr>
        <w:t>poszczególnych latach</w:t>
      </w:r>
      <w:r w:rsidR="13F9DE95" w:rsidRPr="00084F22">
        <w:rPr>
          <w:sz w:val="24"/>
          <w:szCs w:val="24"/>
        </w:rPr>
        <w:t>. Szczytowa liczba niniejszych wyroków zanotowana została w 201</w:t>
      </w:r>
      <w:r w:rsidR="00DA1F4C" w:rsidRPr="00084F22">
        <w:rPr>
          <w:sz w:val="24"/>
          <w:szCs w:val="24"/>
        </w:rPr>
        <w:t>7</w:t>
      </w:r>
      <w:r w:rsidR="13F9DE95" w:rsidRPr="00084F22">
        <w:rPr>
          <w:sz w:val="24"/>
          <w:szCs w:val="24"/>
        </w:rPr>
        <w:t xml:space="preserve"> roku. Główn</w:t>
      </w:r>
      <w:r w:rsidR="2F46CF16" w:rsidRPr="00084F22">
        <w:rPr>
          <w:sz w:val="24"/>
          <w:szCs w:val="24"/>
        </w:rPr>
        <w:t xml:space="preserve">ie osobami stosującymi przemoc </w:t>
      </w:r>
      <w:r w:rsidR="13F9DE95" w:rsidRPr="00084F22">
        <w:rPr>
          <w:sz w:val="24"/>
          <w:szCs w:val="24"/>
        </w:rPr>
        <w:t xml:space="preserve">na terenie </w:t>
      </w:r>
      <w:r w:rsidR="008F094E" w:rsidRPr="00084F22">
        <w:rPr>
          <w:sz w:val="24"/>
          <w:szCs w:val="24"/>
        </w:rPr>
        <w:t xml:space="preserve">gminy </w:t>
      </w:r>
      <w:r w:rsidR="00DA1F4C" w:rsidRPr="00084F22">
        <w:rPr>
          <w:sz w:val="24"/>
          <w:szCs w:val="24"/>
        </w:rPr>
        <w:t>Słomniki</w:t>
      </w:r>
      <w:r w:rsidR="008F094E" w:rsidRPr="00084F22">
        <w:rPr>
          <w:sz w:val="24"/>
          <w:szCs w:val="24"/>
        </w:rPr>
        <w:t xml:space="preserve"> </w:t>
      </w:r>
      <w:r w:rsidR="00DA1F4C" w:rsidRPr="00084F22">
        <w:rPr>
          <w:sz w:val="24"/>
          <w:szCs w:val="24"/>
        </w:rPr>
        <w:t>na przestrzeni</w:t>
      </w:r>
      <w:r w:rsidR="13F9DE95" w:rsidRPr="00084F22">
        <w:rPr>
          <w:sz w:val="24"/>
          <w:szCs w:val="24"/>
        </w:rPr>
        <w:t xml:space="preserve"> </w:t>
      </w:r>
      <w:r w:rsidR="4E96E0AA" w:rsidRPr="00084F22">
        <w:rPr>
          <w:sz w:val="24"/>
          <w:szCs w:val="24"/>
        </w:rPr>
        <w:t>badanych</w:t>
      </w:r>
      <w:r w:rsidR="13F9DE95" w:rsidRPr="00084F22">
        <w:rPr>
          <w:sz w:val="24"/>
          <w:szCs w:val="24"/>
        </w:rPr>
        <w:t xml:space="preserve"> lat byli mężczyźni.</w:t>
      </w:r>
      <w:r w:rsidR="37EB6DDB" w:rsidRPr="00084F22">
        <w:rPr>
          <w:sz w:val="24"/>
          <w:szCs w:val="24"/>
        </w:rPr>
        <w:t xml:space="preserve"> </w:t>
      </w:r>
      <w:r w:rsidR="13F9DE95" w:rsidRPr="00084F22">
        <w:rPr>
          <w:sz w:val="24"/>
          <w:szCs w:val="24"/>
        </w:rPr>
        <w:t>Szczegółowe dane zawiera poniższa tabela.</w:t>
      </w:r>
      <w:r w:rsidR="312BE520" w:rsidRPr="00084F22">
        <w:rPr>
          <w:sz w:val="24"/>
          <w:szCs w:val="24"/>
        </w:rPr>
        <w:t xml:space="preserve"> </w:t>
      </w:r>
      <w:r w:rsidR="7D0D436B" w:rsidRPr="00084F22">
        <w:rPr>
          <w:sz w:val="24"/>
          <w:szCs w:val="24"/>
        </w:rPr>
        <w:t>Jednakże odwołując się do danych Policji</w:t>
      </w:r>
      <w:r w:rsidR="1E277A0C" w:rsidRPr="00084F22">
        <w:rPr>
          <w:sz w:val="24"/>
          <w:szCs w:val="24"/>
        </w:rPr>
        <w:t>, które zostały zaprezentowane powyżej, zauważamy</w:t>
      </w:r>
      <w:r w:rsidR="34FBDA22" w:rsidRPr="00084F22">
        <w:rPr>
          <w:sz w:val="24"/>
          <w:szCs w:val="24"/>
        </w:rPr>
        <w:t>, że skala problemu przemocy w rodzinie jest znacznie większa.</w:t>
      </w:r>
      <w:r w:rsidR="1E277A0C" w:rsidRPr="00084F22">
        <w:rPr>
          <w:sz w:val="24"/>
          <w:szCs w:val="24"/>
        </w:rPr>
        <w:t xml:space="preserve"> </w:t>
      </w:r>
      <w:r w:rsidR="003F483F" w:rsidRPr="00084F22">
        <w:rPr>
          <w:sz w:val="24"/>
          <w:szCs w:val="24"/>
        </w:rPr>
        <w:t>Faktyczna l</w:t>
      </w:r>
      <w:r w:rsidR="46440916" w:rsidRPr="00084F22">
        <w:rPr>
          <w:sz w:val="24"/>
          <w:szCs w:val="24"/>
        </w:rPr>
        <w:t>iczba</w:t>
      </w:r>
      <w:r w:rsidR="00A25BD4" w:rsidRPr="00084F22">
        <w:rPr>
          <w:sz w:val="24"/>
          <w:szCs w:val="24"/>
        </w:rPr>
        <w:t xml:space="preserve"> przypadków stosowania przemocy w rodzinie</w:t>
      </w:r>
      <w:r w:rsidR="46440916" w:rsidRPr="00084F22">
        <w:rPr>
          <w:sz w:val="24"/>
          <w:szCs w:val="24"/>
        </w:rPr>
        <w:t xml:space="preserve"> jest trudna </w:t>
      </w:r>
      <w:r w:rsidR="00CD7CDF">
        <w:rPr>
          <w:sz w:val="24"/>
          <w:szCs w:val="24"/>
        </w:rPr>
        <w:br/>
      </w:r>
      <w:r w:rsidR="46440916" w:rsidRPr="00084F22">
        <w:rPr>
          <w:sz w:val="24"/>
          <w:szCs w:val="24"/>
        </w:rPr>
        <w:t xml:space="preserve">do oszacowania, </w:t>
      </w:r>
      <w:r w:rsidR="009E205C" w:rsidRPr="00084F22">
        <w:rPr>
          <w:sz w:val="24"/>
          <w:szCs w:val="24"/>
        </w:rPr>
        <w:t xml:space="preserve">ponieważ </w:t>
      </w:r>
      <w:r w:rsidR="00A25BD4" w:rsidRPr="00084F22">
        <w:rPr>
          <w:sz w:val="24"/>
          <w:szCs w:val="24"/>
        </w:rPr>
        <w:t xml:space="preserve">nierzadko </w:t>
      </w:r>
      <w:r w:rsidR="00A6774E" w:rsidRPr="00084F22">
        <w:rPr>
          <w:sz w:val="24"/>
          <w:szCs w:val="24"/>
        </w:rPr>
        <w:t>dochodziło do wycofywania</w:t>
      </w:r>
      <w:r w:rsidR="003F483F" w:rsidRPr="00084F22">
        <w:rPr>
          <w:sz w:val="24"/>
          <w:szCs w:val="24"/>
        </w:rPr>
        <w:t xml:space="preserve"> </w:t>
      </w:r>
      <w:r w:rsidR="312BE520" w:rsidRPr="00084F22">
        <w:rPr>
          <w:sz w:val="24"/>
          <w:szCs w:val="24"/>
        </w:rPr>
        <w:t>zeznań osób pokrzywdzonych na etapie post</w:t>
      </w:r>
      <w:r w:rsidR="47854C45" w:rsidRPr="00084F22">
        <w:rPr>
          <w:sz w:val="24"/>
          <w:szCs w:val="24"/>
        </w:rPr>
        <w:t>ę</w:t>
      </w:r>
      <w:r w:rsidR="312BE520" w:rsidRPr="00084F22">
        <w:rPr>
          <w:sz w:val="24"/>
          <w:szCs w:val="24"/>
        </w:rPr>
        <w:t>powań przygotowawczych oraz w trakcie prowadzonych przewodów sądowych. Z pewnością wpływa</w:t>
      </w:r>
      <w:r w:rsidR="00077142" w:rsidRPr="00084F22">
        <w:rPr>
          <w:sz w:val="24"/>
          <w:szCs w:val="24"/>
        </w:rPr>
        <w:t>ło</w:t>
      </w:r>
      <w:r w:rsidR="312BE520" w:rsidRPr="00084F22">
        <w:rPr>
          <w:sz w:val="24"/>
          <w:szCs w:val="24"/>
        </w:rPr>
        <w:t xml:space="preserve"> to na obraz skali występowania zjawiska przemocy w rodzinie widziany z perspektywy wymiaru sprawiedliwości.</w:t>
      </w:r>
      <w:r w:rsidR="00C26E11" w:rsidRPr="00084F22">
        <w:rPr>
          <w:sz w:val="24"/>
          <w:szCs w:val="24"/>
        </w:rPr>
        <w:t xml:space="preserve"> </w:t>
      </w:r>
      <w:r w:rsidR="00EB0642" w:rsidRPr="00084F22">
        <w:rPr>
          <w:sz w:val="24"/>
          <w:szCs w:val="24"/>
        </w:rPr>
        <w:t xml:space="preserve">Obecnie obowiązujące przepisy nie zatrzymują </w:t>
      </w:r>
      <w:r w:rsidR="00357DFD" w:rsidRPr="00084F22">
        <w:rPr>
          <w:sz w:val="24"/>
          <w:szCs w:val="24"/>
        </w:rPr>
        <w:t>toku postępowania sądowego w przypadku wycofania zeznań osób pokrzywdzonych.</w:t>
      </w:r>
    </w:p>
    <w:p w14:paraId="69AE5776" w14:textId="77777777" w:rsidR="00680B5C" w:rsidRDefault="00680B5C" w:rsidP="00254E39">
      <w:pPr>
        <w:spacing w:after="0"/>
        <w:ind w:firstLine="708"/>
        <w:jc w:val="both"/>
        <w:rPr>
          <w:rFonts w:cstheme="minorHAnsi"/>
          <w:sz w:val="24"/>
          <w:szCs w:val="24"/>
        </w:rPr>
      </w:pPr>
    </w:p>
    <w:p w14:paraId="37EFC918" w14:textId="58C31334" w:rsidR="00985874" w:rsidRPr="00985874" w:rsidRDefault="00985874" w:rsidP="009029D9">
      <w:pPr>
        <w:pStyle w:val="Nagwek3"/>
        <w:ind w:left="1372" w:hanging="1372"/>
      </w:pPr>
      <w:bookmarkStart w:id="200" w:name="_Toc56161963"/>
      <w:bookmarkStart w:id="201" w:name="_Toc56162175"/>
      <w:bookmarkStart w:id="202" w:name="_Toc56609560"/>
      <w:bookmarkStart w:id="203" w:name="_Toc56610221"/>
      <w:bookmarkStart w:id="204" w:name="_Toc60852135"/>
      <w:bookmarkStart w:id="205" w:name="_Toc60855997"/>
      <w:bookmarkStart w:id="206" w:name="_Toc95226201"/>
      <w:bookmarkStart w:id="207" w:name="_Toc95226253"/>
      <w:r w:rsidRPr="00985874">
        <w:lastRenderedPageBreak/>
        <w:t xml:space="preserve">Tabela nr </w:t>
      </w:r>
      <w:r w:rsidR="00C55E2A">
        <w:t>1</w:t>
      </w:r>
      <w:r w:rsidR="008F6C4C">
        <w:t>1</w:t>
      </w:r>
      <w:r w:rsidRPr="00985874">
        <w:t xml:space="preserve"> - Liczba wyroków wydanych przez Sąd na podstawie art. 207 kk dla obszaru </w:t>
      </w:r>
      <w:r w:rsidR="00D474CB">
        <w:t>g</w:t>
      </w:r>
      <w:r w:rsidR="001E4B04">
        <w:t xml:space="preserve">miny </w:t>
      </w:r>
      <w:r w:rsidR="004B3274">
        <w:t>Słomniki</w:t>
      </w:r>
      <w:r w:rsidR="0067543B">
        <w:t xml:space="preserve"> w latach </w:t>
      </w:r>
      <w:bookmarkEnd w:id="200"/>
      <w:bookmarkEnd w:id="201"/>
      <w:bookmarkEnd w:id="202"/>
      <w:bookmarkEnd w:id="203"/>
      <w:bookmarkEnd w:id="204"/>
      <w:bookmarkEnd w:id="205"/>
      <w:r w:rsidR="004B3274">
        <w:t>2016-2020</w:t>
      </w:r>
      <w:bookmarkEnd w:id="206"/>
      <w:bookmarkEnd w:id="207"/>
    </w:p>
    <w:tbl>
      <w:tblPr>
        <w:tblW w:w="7360" w:type="dxa"/>
        <w:jc w:val="center"/>
        <w:tblCellMar>
          <w:left w:w="70" w:type="dxa"/>
          <w:right w:w="70" w:type="dxa"/>
        </w:tblCellMar>
        <w:tblLook w:val="04A0" w:firstRow="1" w:lastRow="0" w:firstColumn="1" w:lastColumn="0" w:noHBand="0" w:noVBand="1"/>
      </w:tblPr>
      <w:tblGrid>
        <w:gridCol w:w="2560"/>
        <w:gridCol w:w="960"/>
        <w:gridCol w:w="960"/>
        <w:gridCol w:w="960"/>
        <w:gridCol w:w="960"/>
        <w:gridCol w:w="960"/>
      </w:tblGrid>
      <w:tr w:rsidR="003172EE" w:rsidRPr="003172EE" w14:paraId="15B33964" w14:textId="77777777" w:rsidTr="003172EE">
        <w:trPr>
          <w:trHeight w:val="288"/>
          <w:jc w:val="center"/>
        </w:trPr>
        <w:tc>
          <w:tcPr>
            <w:tcW w:w="2560" w:type="dxa"/>
            <w:vMerge w:val="restart"/>
            <w:tcBorders>
              <w:top w:val="nil"/>
              <w:left w:val="nil"/>
              <w:bottom w:val="nil"/>
              <w:right w:val="nil"/>
            </w:tcBorders>
            <w:shd w:val="clear" w:color="000000" w:fill="305496"/>
            <w:noWrap/>
            <w:vAlign w:val="center"/>
            <w:hideMark/>
          </w:tcPr>
          <w:p w14:paraId="5240B8B6"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17FB1076" w14:textId="77777777" w:rsidR="003172EE" w:rsidRPr="003172EE" w:rsidRDefault="003172EE" w:rsidP="003172EE">
            <w:pPr>
              <w:spacing w:after="0" w:line="240" w:lineRule="auto"/>
              <w:jc w:val="center"/>
              <w:rPr>
                <w:rFonts w:eastAsia="Times New Roman" w:cstheme="minorHAnsi"/>
                <w:color w:val="FFFFFF"/>
                <w:lang w:eastAsia="pl-PL"/>
              </w:rPr>
            </w:pPr>
            <w:r w:rsidRPr="003172EE">
              <w:rPr>
                <w:rFonts w:eastAsia="Times New Roman" w:cstheme="minorHAnsi"/>
                <w:color w:val="FFFFFF"/>
                <w:lang w:eastAsia="pl-PL"/>
              </w:rPr>
              <w:t>Rok</w:t>
            </w:r>
          </w:p>
        </w:tc>
      </w:tr>
      <w:tr w:rsidR="003172EE" w:rsidRPr="003172EE" w14:paraId="168F6A62" w14:textId="77777777" w:rsidTr="003172EE">
        <w:trPr>
          <w:trHeight w:val="288"/>
          <w:jc w:val="center"/>
        </w:trPr>
        <w:tc>
          <w:tcPr>
            <w:tcW w:w="2560" w:type="dxa"/>
            <w:vMerge/>
            <w:tcBorders>
              <w:top w:val="nil"/>
              <w:left w:val="nil"/>
              <w:bottom w:val="nil"/>
              <w:right w:val="nil"/>
            </w:tcBorders>
            <w:vAlign w:val="center"/>
            <w:hideMark/>
          </w:tcPr>
          <w:p w14:paraId="17AD5F7D" w14:textId="77777777" w:rsidR="003172EE" w:rsidRPr="003172EE" w:rsidRDefault="003172EE" w:rsidP="003172EE">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7134EDB0" w14:textId="77777777" w:rsidR="003172EE" w:rsidRPr="003172EE" w:rsidRDefault="003172EE" w:rsidP="003172EE">
            <w:pPr>
              <w:spacing w:after="0" w:line="240" w:lineRule="auto"/>
              <w:jc w:val="center"/>
              <w:rPr>
                <w:rFonts w:eastAsia="Times New Roman" w:cstheme="minorHAnsi"/>
                <w:color w:val="FFFFFF"/>
                <w:lang w:eastAsia="pl-PL"/>
              </w:rPr>
            </w:pPr>
            <w:r w:rsidRPr="003172EE">
              <w:rPr>
                <w:rFonts w:eastAsia="Times New Roman" w:cstheme="minorHAnsi"/>
                <w:color w:val="FFFFFF"/>
                <w:lang w:eastAsia="pl-PL"/>
              </w:rPr>
              <w:t>liczba</w:t>
            </w:r>
          </w:p>
        </w:tc>
      </w:tr>
      <w:tr w:rsidR="003172EE" w:rsidRPr="003172EE" w14:paraId="0330A7F8" w14:textId="77777777" w:rsidTr="003172EE">
        <w:trPr>
          <w:trHeight w:val="288"/>
          <w:jc w:val="center"/>
        </w:trPr>
        <w:tc>
          <w:tcPr>
            <w:tcW w:w="2560" w:type="dxa"/>
            <w:vMerge/>
            <w:tcBorders>
              <w:top w:val="nil"/>
              <w:left w:val="nil"/>
              <w:bottom w:val="nil"/>
              <w:right w:val="nil"/>
            </w:tcBorders>
            <w:vAlign w:val="center"/>
            <w:hideMark/>
          </w:tcPr>
          <w:p w14:paraId="16F0E561" w14:textId="77777777" w:rsidR="003172EE" w:rsidRPr="003172EE" w:rsidRDefault="003172EE" w:rsidP="003172EE">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329C816C"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391DD524"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488695CD"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6E2DBD80"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6BCBC425" w14:textId="77777777" w:rsidR="003172EE" w:rsidRPr="003172EE" w:rsidRDefault="003172EE" w:rsidP="003172EE">
            <w:pPr>
              <w:spacing w:after="0" w:line="240" w:lineRule="auto"/>
              <w:jc w:val="center"/>
              <w:rPr>
                <w:rFonts w:ascii="Calibri" w:eastAsia="Times New Roman" w:hAnsi="Calibri" w:cs="Calibri"/>
                <w:color w:val="FFFFFF"/>
                <w:lang w:eastAsia="pl-PL"/>
              </w:rPr>
            </w:pPr>
            <w:r w:rsidRPr="003172EE">
              <w:rPr>
                <w:rFonts w:ascii="Calibri" w:eastAsia="Times New Roman" w:hAnsi="Calibri" w:cs="Calibri"/>
                <w:color w:val="FFFFFF"/>
                <w:lang w:eastAsia="pl-PL"/>
              </w:rPr>
              <w:t>2020</w:t>
            </w:r>
          </w:p>
        </w:tc>
      </w:tr>
      <w:tr w:rsidR="003172EE" w:rsidRPr="003172EE" w14:paraId="381E8B40" w14:textId="77777777" w:rsidTr="003172EE">
        <w:trPr>
          <w:trHeight w:val="288"/>
          <w:jc w:val="center"/>
        </w:trPr>
        <w:tc>
          <w:tcPr>
            <w:tcW w:w="2560" w:type="dxa"/>
            <w:tcBorders>
              <w:top w:val="nil"/>
              <w:left w:val="nil"/>
              <w:bottom w:val="single" w:sz="4" w:space="0" w:color="D9E1F2"/>
              <w:right w:val="nil"/>
            </w:tcBorders>
            <w:shd w:val="clear" w:color="auto" w:fill="auto"/>
            <w:noWrap/>
            <w:vAlign w:val="bottom"/>
            <w:hideMark/>
          </w:tcPr>
          <w:p w14:paraId="7CA8978D" w14:textId="77777777" w:rsidR="003172EE" w:rsidRPr="003172EE" w:rsidRDefault="003172EE" w:rsidP="003172EE">
            <w:pPr>
              <w:spacing w:after="0" w:line="240" w:lineRule="auto"/>
              <w:rPr>
                <w:rFonts w:ascii="Calibri" w:eastAsia="Times New Roman" w:hAnsi="Calibri" w:cs="Calibri"/>
                <w:color w:val="000000"/>
                <w:lang w:eastAsia="pl-PL"/>
              </w:rPr>
            </w:pPr>
            <w:r w:rsidRPr="003172EE">
              <w:rPr>
                <w:rFonts w:ascii="Calibri" w:eastAsia="Times New Roman" w:hAnsi="Calibri" w:cs="Calibri"/>
                <w:color w:val="000000"/>
                <w:lang w:eastAsia="pl-PL"/>
              </w:rPr>
              <w:t>Liczba wyroków</w:t>
            </w:r>
          </w:p>
        </w:tc>
        <w:tc>
          <w:tcPr>
            <w:tcW w:w="960" w:type="dxa"/>
            <w:tcBorders>
              <w:top w:val="nil"/>
              <w:left w:val="nil"/>
              <w:bottom w:val="single" w:sz="4" w:space="0" w:color="D9E1F2"/>
              <w:right w:val="nil"/>
            </w:tcBorders>
            <w:shd w:val="clear" w:color="auto" w:fill="auto"/>
            <w:noWrap/>
            <w:vAlign w:val="center"/>
            <w:hideMark/>
          </w:tcPr>
          <w:p w14:paraId="6ACB00D9"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08EC62B9"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7</w:t>
            </w:r>
          </w:p>
        </w:tc>
        <w:tc>
          <w:tcPr>
            <w:tcW w:w="960" w:type="dxa"/>
            <w:tcBorders>
              <w:top w:val="nil"/>
              <w:left w:val="nil"/>
              <w:bottom w:val="single" w:sz="4" w:space="0" w:color="D9E1F2"/>
              <w:right w:val="nil"/>
            </w:tcBorders>
            <w:shd w:val="clear" w:color="auto" w:fill="auto"/>
            <w:noWrap/>
            <w:vAlign w:val="center"/>
            <w:hideMark/>
          </w:tcPr>
          <w:p w14:paraId="6F93F73F"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1A8113E4"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64E4C9CC"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2</w:t>
            </w:r>
          </w:p>
        </w:tc>
      </w:tr>
      <w:tr w:rsidR="00E11685" w:rsidRPr="003172EE" w14:paraId="2848865A" w14:textId="77777777" w:rsidTr="008E1578">
        <w:trPr>
          <w:trHeight w:val="288"/>
          <w:jc w:val="center"/>
        </w:trPr>
        <w:tc>
          <w:tcPr>
            <w:tcW w:w="2560" w:type="dxa"/>
            <w:tcBorders>
              <w:top w:val="nil"/>
              <w:left w:val="nil"/>
              <w:bottom w:val="single" w:sz="4" w:space="0" w:color="D9E1F2"/>
              <w:right w:val="nil"/>
            </w:tcBorders>
            <w:shd w:val="clear" w:color="auto" w:fill="auto"/>
            <w:noWrap/>
            <w:vAlign w:val="bottom"/>
            <w:hideMark/>
          </w:tcPr>
          <w:p w14:paraId="06D0DE8F" w14:textId="77777777" w:rsidR="00E11685" w:rsidRPr="003172EE" w:rsidRDefault="00E11685" w:rsidP="00E11685">
            <w:pPr>
              <w:spacing w:after="0" w:line="240" w:lineRule="auto"/>
              <w:rPr>
                <w:rFonts w:ascii="Calibri" w:eastAsia="Times New Roman" w:hAnsi="Calibri" w:cs="Calibri"/>
                <w:color w:val="000000"/>
                <w:lang w:eastAsia="pl-PL"/>
              </w:rPr>
            </w:pPr>
            <w:r w:rsidRPr="003172EE">
              <w:rPr>
                <w:rFonts w:ascii="Calibri" w:eastAsia="Times New Roman" w:hAnsi="Calibri" w:cs="Calibri"/>
                <w:color w:val="000000"/>
                <w:lang w:eastAsia="pl-PL"/>
              </w:rPr>
              <w:t>kobiet</w:t>
            </w:r>
          </w:p>
        </w:tc>
        <w:tc>
          <w:tcPr>
            <w:tcW w:w="960" w:type="dxa"/>
            <w:tcBorders>
              <w:top w:val="nil"/>
              <w:left w:val="nil"/>
              <w:bottom w:val="single" w:sz="4" w:space="0" w:color="D9E1F2"/>
              <w:right w:val="nil"/>
            </w:tcBorders>
            <w:shd w:val="clear" w:color="auto" w:fill="auto"/>
            <w:noWrap/>
            <w:vAlign w:val="center"/>
            <w:hideMark/>
          </w:tcPr>
          <w:p w14:paraId="15F6D24B" w14:textId="0148A2FA" w:rsidR="00E11685" w:rsidRPr="003172EE" w:rsidRDefault="00E11685" w:rsidP="00E1168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hideMark/>
          </w:tcPr>
          <w:p w14:paraId="38EE3F85" w14:textId="5BFA66E0" w:rsidR="00E11685" w:rsidRPr="003172EE" w:rsidRDefault="00E11685" w:rsidP="00E11685">
            <w:pPr>
              <w:spacing w:after="0" w:line="240" w:lineRule="auto"/>
              <w:jc w:val="center"/>
              <w:rPr>
                <w:rFonts w:ascii="Calibri" w:eastAsia="Times New Roman" w:hAnsi="Calibri" w:cs="Calibri"/>
                <w:color w:val="000000"/>
                <w:lang w:eastAsia="pl-PL"/>
              </w:rPr>
            </w:pPr>
            <w:r w:rsidRPr="00A05684">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hideMark/>
          </w:tcPr>
          <w:p w14:paraId="2707949B" w14:textId="12848D90" w:rsidR="00E11685" w:rsidRPr="003172EE" w:rsidRDefault="00E11685" w:rsidP="00E11685">
            <w:pPr>
              <w:spacing w:after="0" w:line="240" w:lineRule="auto"/>
              <w:jc w:val="center"/>
              <w:rPr>
                <w:rFonts w:ascii="Calibri" w:eastAsia="Times New Roman" w:hAnsi="Calibri" w:cs="Calibri"/>
                <w:color w:val="000000"/>
                <w:lang w:eastAsia="pl-PL"/>
              </w:rPr>
            </w:pPr>
            <w:r w:rsidRPr="00A05684">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hideMark/>
          </w:tcPr>
          <w:p w14:paraId="68DCB621" w14:textId="27A2080E" w:rsidR="00E11685" w:rsidRPr="003172EE" w:rsidRDefault="00E11685" w:rsidP="00E11685">
            <w:pPr>
              <w:spacing w:after="0" w:line="240" w:lineRule="auto"/>
              <w:jc w:val="center"/>
              <w:rPr>
                <w:rFonts w:ascii="Calibri" w:eastAsia="Times New Roman" w:hAnsi="Calibri" w:cs="Calibri"/>
                <w:color w:val="000000"/>
                <w:lang w:eastAsia="pl-PL"/>
              </w:rPr>
            </w:pPr>
            <w:r w:rsidRPr="00A05684">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hideMark/>
          </w:tcPr>
          <w:p w14:paraId="7643F630" w14:textId="5AF2FE11" w:rsidR="00E11685" w:rsidRPr="003172EE" w:rsidRDefault="00E11685" w:rsidP="00E11685">
            <w:pPr>
              <w:spacing w:after="0" w:line="240" w:lineRule="auto"/>
              <w:jc w:val="center"/>
              <w:rPr>
                <w:rFonts w:ascii="Calibri" w:eastAsia="Times New Roman" w:hAnsi="Calibri" w:cs="Calibri"/>
                <w:color w:val="000000"/>
                <w:lang w:eastAsia="pl-PL"/>
              </w:rPr>
            </w:pPr>
            <w:r w:rsidRPr="00A05684">
              <w:rPr>
                <w:rFonts w:ascii="Calibri" w:eastAsia="Times New Roman" w:hAnsi="Calibri" w:cs="Calibri"/>
                <w:color w:val="000000"/>
                <w:lang w:eastAsia="pl-PL"/>
              </w:rPr>
              <w:t>-</w:t>
            </w:r>
          </w:p>
        </w:tc>
      </w:tr>
      <w:tr w:rsidR="003172EE" w:rsidRPr="003172EE" w14:paraId="40E91EFA" w14:textId="77777777" w:rsidTr="003172EE">
        <w:trPr>
          <w:trHeight w:val="288"/>
          <w:jc w:val="center"/>
        </w:trPr>
        <w:tc>
          <w:tcPr>
            <w:tcW w:w="2560" w:type="dxa"/>
            <w:tcBorders>
              <w:top w:val="nil"/>
              <w:left w:val="nil"/>
              <w:bottom w:val="single" w:sz="4" w:space="0" w:color="D9E1F2"/>
              <w:right w:val="nil"/>
            </w:tcBorders>
            <w:shd w:val="clear" w:color="auto" w:fill="auto"/>
            <w:noWrap/>
            <w:vAlign w:val="bottom"/>
            <w:hideMark/>
          </w:tcPr>
          <w:p w14:paraId="0156E85E" w14:textId="77777777" w:rsidR="003172EE" w:rsidRPr="003172EE" w:rsidRDefault="003172EE" w:rsidP="003172EE">
            <w:pPr>
              <w:spacing w:after="0" w:line="240" w:lineRule="auto"/>
              <w:rPr>
                <w:rFonts w:ascii="Calibri" w:eastAsia="Times New Roman" w:hAnsi="Calibri" w:cs="Calibri"/>
                <w:color w:val="000000"/>
                <w:lang w:eastAsia="pl-PL"/>
              </w:rPr>
            </w:pPr>
            <w:r w:rsidRPr="003172EE">
              <w:rPr>
                <w:rFonts w:ascii="Calibri" w:eastAsia="Times New Roman" w:hAnsi="Calibri" w:cs="Calibri"/>
                <w:color w:val="000000"/>
                <w:lang w:eastAsia="pl-PL"/>
              </w:rPr>
              <w:t>mężczyzn</w:t>
            </w:r>
          </w:p>
        </w:tc>
        <w:tc>
          <w:tcPr>
            <w:tcW w:w="960" w:type="dxa"/>
            <w:tcBorders>
              <w:top w:val="nil"/>
              <w:left w:val="nil"/>
              <w:bottom w:val="single" w:sz="4" w:space="0" w:color="D9E1F2"/>
              <w:right w:val="nil"/>
            </w:tcBorders>
            <w:shd w:val="clear" w:color="auto" w:fill="auto"/>
            <w:noWrap/>
            <w:vAlign w:val="center"/>
            <w:hideMark/>
          </w:tcPr>
          <w:p w14:paraId="7E1CFE10"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394BBA8E"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7</w:t>
            </w:r>
          </w:p>
        </w:tc>
        <w:tc>
          <w:tcPr>
            <w:tcW w:w="960" w:type="dxa"/>
            <w:tcBorders>
              <w:top w:val="nil"/>
              <w:left w:val="nil"/>
              <w:bottom w:val="single" w:sz="4" w:space="0" w:color="D9E1F2"/>
              <w:right w:val="nil"/>
            </w:tcBorders>
            <w:shd w:val="clear" w:color="auto" w:fill="auto"/>
            <w:noWrap/>
            <w:vAlign w:val="center"/>
            <w:hideMark/>
          </w:tcPr>
          <w:p w14:paraId="294099A7"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2E535AC2"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4ECD9C11" w14:textId="77777777" w:rsidR="003172EE" w:rsidRPr="003172EE" w:rsidRDefault="003172EE" w:rsidP="003172EE">
            <w:pPr>
              <w:spacing w:after="0" w:line="240" w:lineRule="auto"/>
              <w:jc w:val="center"/>
              <w:rPr>
                <w:rFonts w:ascii="Calibri" w:eastAsia="Times New Roman" w:hAnsi="Calibri" w:cs="Calibri"/>
                <w:color w:val="000000"/>
                <w:lang w:eastAsia="pl-PL"/>
              </w:rPr>
            </w:pPr>
            <w:r w:rsidRPr="003172EE">
              <w:rPr>
                <w:rFonts w:ascii="Calibri" w:eastAsia="Times New Roman" w:hAnsi="Calibri" w:cs="Calibri"/>
                <w:color w:val="000000"/>
                <w:lang w:eastAsia="pl-PL"/>
              </w:rPr>
              <w:t>2</w:t>
            </w:r>
          </w:p>
        </w:tc>
      </w:tr>
    </w:tbl>
    <w:p w14:paraId="4B7211F5" w14:textId="4AA8DDC2" w:rsidR="00985874" w:rsidRPr="00985874" w:rsidRDefault="00985874" w:rsidP="00985874">
      <w:pPr>
        <w:ind w:left="708" w:firstLine="708"/>
        <w:jc w:val="both"/>
        <w:rPr>
          <w:rFonts w:cstheme="minorHAnsi"/>
          <w:sz w:val="20"/>
          <w:szCs w:val="20"/>
        </w:rPr>
      </w:pPr>
      <w:r w:rsidRPr="00985874">
        <w:rPr>
          <w:rFonts w:cstheme="minorHAnsi"/>
          <w:sz w:val="20"/>
          <w:szCs w:val="20"/>
        </w:rPr>
        <w:t xml:space="preserve">Źródło: Sąd Rejonowy w </w:t>
      </w:r>
      <w:r w:rsidR="004B3274">
        <w:rPr>
          <w:rFonts w:cstheme="minorHAnsi"/>
          <w:sz w:val="20"/>
          <w:szCs w:val="20"/>
        </w:rPr>
        <w:t>Miechowie</w:t>
      </w:r>
    </w:p>
    <w:p w14:paraId="49456AAC" w14:textId="0F33FFF7" w:rsidR="00FA3557" w:rsidRPr="00A8438E" w:rsidRDefault="004008B5" w:rsidP="00FA3557">
      <w:pPr>
        <w:ind w:firstLine="708"/>
        <w:jc w:val="both"/>
        <w:rPr>
          <w:rFonts w:cstheme="minorHAnsi"/>
          <w:sz w:val="24"/>
          <w:szCs w:val="24"/>
        </w:rPr>
      </w:pPr>
      <w:r w:rsidRPr="00A8438E">
        <w:rPr>
          <w:rFonts w:cstheme="minorHAnsi"/>
          <w:sz w:val="24"/>
          <w:szCs w:val="24"/>
        </w:rPr>
        <w:t xml:space="preserve">W odniesieniu do powyższych danych należy zwrócić uwagę, że w badanym okresie dla obszaru </w:t>
      </w:r>
      <w:r w:rsidR="00031DCA" w:rsidRPr="00A8438E">
        <w:rPr>
          <w:rFonts w:cstheme="minorHAnsi"/>
          <w:sz w:val="24"/>
          <w:szCs w:val="24"/>
        </w:rPr>
        <w:t xml:space="preserve">gminy </w:t>
      </w:r>
      <w:r w:rsidR="0002732B" w:rsidRPr="00A8438E">
        <w:rPr>
          <w:rFonts w:cstheme="minorHAnsi"/>
          <w:sz w:val="24"/>
          <w:szCs w:val="24"/>
        </w:rPr>
        <w:t>Słomniki</w:t>
      </w:r>
      <w:r w:rsidRPr="00A8438E">
        <w:rPr>
          <w:rFonts w:cstheme="minorHAnsi"/>
          <w:sz w:val="24"/>
          <w:szCs w:val="24"/>
        </w:rPr>
        <w:t xml:space="preserve"> w poszczególnych latach zostało orzeczonych</w:t>
      </w:r>
      <w:r w:rsidR="00555AA2" w:rsidRPr="00A8438E">
        <w:rPr>
          <w:rFonts w:cstheme="minorHAnsi"/>
          <w:sz w:val="24"/>
          <w:szCs w:val="24"/>
        </w:rPr>
        <w:t xml:space="preserve"> łącznie</w:t>
      </w:r>
      <w:r w:rsidR="00D6158C" w:rsidRPr="00A8438E">
        <w:rPr>
          <w:rFonts w:cstheme="minorHAnsi"/>
          <w:sz w:val="24"/>
          <w:szCs w:val="24"/>
        </w:rPr>
        <w:t xml:space="preserve"> </w:t>
      </w:r>
      <w:r w:rsidR="00A8438E" w:rsidRPr="00A8438E">
        <w:rPr>
          <w:rFonts w:cstheme="minorHAnsi"/>
          <w:sz w:val="24"/>
          <w:szCs w:val="24"/>
        </w:rPr>
        <w:t>17</w:t>
      </w:r>
      <w:r w:rsidRPr="00A8438E">
        <w:rPr>
          <w:rFonts w:cstheme="minorHAnsi"/>
          <w:sz w:val="24"/>
          <w:szCs w:val="24"/>
        </w:rPr>
        <w:t xml:space="preserve"> </w:t>
      </w:r>
      <w:r w:rsidR="009E205C" w:rsidRPr="00A8438E">
        <w:rPr>
          <w:rFonts w:cstheme="minorHAnsi"/>
          <w:sz w:val="24"/>
          <w:szCs w:val="24"/>
        </w:rPr>
        <w:t>kary pozbawienia</w:t>
      </w:r>
      <w:r w:rsidRPr="00A8438E">
        <w:rPr>
          <w:rFonts w:cstheme="minorHAnsi"/>
          <w:sz w:val="24"/>
          <w:szCs w:val="24"/>
        </w:rPr>
        <w:t xml:space="preserve"> wolności w związku z art. 207 kk. Szczegółowe dane zawiera poniższa tabela.</w:t>
      </w:r>
    </w:p>
    <w:p w14:paraId="18EB2D24" w14:textId="77777777" w:rsidR="00680B5C" w:rsidRDefault="00680B5C" w:rsidP="00254E39">
      <w:pPr>
        <w:spacing w:after="0"/>
        <w:ind w:firstLine="708"/>
        <w:jc w:val="both"/>
        <w:rPr>
          <w:rFonts w:cstheme="minorHAnsi"/>
          <w:sz w:val="24"/>
          <w:szCs w:val="24"/>
        </w:rPr>
      </w:pPr>
    </w:p>
    <w:p w14:paraId="162C07F8" w14:textId="12493043" w:rsidR="004008B5" w:rsidRPr="00985874" w:rsidRDefault="5A001C8A" w:rsidP="005D64E5">
      <w:pPr>
        <w:pStyle w:val="Nagwek3"/>
        <w:ind w:left="1386" w:hanging="1386"/>
      </w:pPr>
      <w:bookmarkStart w:id="208" w:name="_Toc56161964"/>
      <w:bookmarkStart w:id="209" w:name="_Toc56162176"/>
      <w:bookmarkStart w:id="210" w:name="_Toc56609561"/>
      <w:bookmarkStart w:id="211" w:name="_Toc56610222"/>
      <w:bookmarkStart w:id="212" w:name="_Toc60852136"/>
      <w:bookmarkStart w:id="213" w:name="_Toc60855998"/>
      <w:bookmarkStart w:id="214" w:name="_Toc95226202"/>
      <w:bookmarkStart w:id="215" w:name="_Toc95226254"/>
      <w:r>
        <w:t xml:space="preserve">Tabela nr </w:t>
      </w:r>
      <w:r w:rsidR="6F64ABB3">
        <w:t>1</w:t>
      </w:r>
      <w:r w:rsidR="008F6C4C">
        <w:t>2</w:t>
      </w:r>
      <w:r>
        <w:t xml:space="preserve"> - Liczba orzeczonych kar pozbawienia wolności w związku z art. 207 kk, w tym </w:t>
      </w:r>
      <w:r w:rsidR="004008B5">
        <w:br/>
      </w:r>
      <w:r>
        <w:t xml:space="preserve">z warunkowym zawieszeniem kary dla obszaru </w:t>
      </w:r>
      <w:r w:rsidR="00FE0E2C">
        <w:t xml:space="preserve">gminy </w:t>
      </w:r>
      <w:r w:rsidR="0002732B">
        <w:t>Słomniki</w:t>
      </w:r>
      <w:r w:rsidR="2E11F816">
        <w:t xml:space="preserve"> </w:t>
      </w:r>
      <w:r w:rsidR="007449F0">
        <w:br/>
      </w:r>
      <w:r w:rsidR="2E11F816">
        <w:t xml:space="preserve">w latach </w:t>
      </w:r>
      <w:bookmarkEnd w:id="208"/>
      <w:bookmarkEnd w:id="209"/>
      <w:bookmarkEnd w:id="210"/>
      <w:bookmarkEnd w:id="211"/>
      <w:bookmarkEnd w:id="212"/>
      <w:bookmarkEnd w:id="213"/>
      <w:r w:rsidR="0002732B">
        <w:t>2016-2020</w:t>
      </w:r>
      <w:bookmarkEnd w:id="214"/>
      <w:bookmarkEnd w:id="215"/>
    </w:p>
    <w:tbl>
      <w:tblPr>
        <w:tblW w:w="7786" w:type="dxa"/>
        <w:jc w:val="center"/>
        <w:tblCellMar>
          <w:left w:w="70" w:type="dxa"/>
          <w:right w:w="70" w:type="dxa"/>
        </w:tblCellMar>
        <w:tblLook w:val="04A0" w:firstRow="1" w:lastRow="0" w:firstColumn="1" w:lastColumn="0" w:noHBand="0" w:noVBand="1"/>
      </w:tblPr>
      <w:tblGrid>
        <w:gridCol w:w="2986"/>
        <w:gridCol w:w="960"/>
        <w:gridCol w:w="960"/>
        <w:gridCol w:w="960"/>
        <w:gridCol w:w="960"/>
        <w:gridCol w:w="960"/>
      </w:tblGrid>
      <w:tr w:rsidR="007D21C0" w:rsidRPr="007D21C0" w14:paraId="2B5AE9B0" w14:textId="77777777" w:rsidTr="007D02B4">
        <w:trPr>
          <w:trHeight w:val="288"/>
          <w:tblHeader/>
          <w:jc w:val="center"/>
        </w:trPr>
        <w:tc>
          <w:tcPr>
            <w:tcW w:w="2986" w:type="dxa"/>
            <w:vMerge w:val="restart"/>
            <w:tcBorders>
              <w:top w:val="nil"/>
              <w:left w:val="nil"/>
              <w:bottom w:val="nil"/>
              <w:right w:val="nil"/>
            </w:tcBorders>
            <w:shd w:val="clear" w:color="000000" w:fill="305496"/>
            <w:noWrap/>
            <w:vAlign w:val="center"/>
            <w:hideMark/>
          </w:tcPr>
          <w:p w14:paraId="4EF8AB8C"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34DA0768"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Rok</w:t>
            </w:r>
          </w:p>
        </w:tc>
      </w:tr>
      <w:tr w:rsidR="007D21C0" w:rsidRPr="007D21C0" w14:paraId="5E6E8AE1" w14:textId="77777777" w:rsidTr="007D02B4">
        <w:trPr>
          <w:trHeight w:val="288"/>
          <w:tblHeader/>
          <w:jc w:val="center"/>
        </w:trPr>
        <w:tc>
          <w:tcPr>
            <w:tcW w:w="2986" w:type="dxa"/>
            <w:vMerge/>
            <w:tcBorders>
              <w:top w:val="nil"/>
              <w:left w:val="nil"/>
              <w:bottom w:val="nil"/>
              <w:right w:val="nil"/>
            </w:tcBorders>
            <w:vAlign w:val="center"/>
            <w:hideMark/>
          </w:tcPr>
          <w:p w14:paraId="59C3D4A9" w14:textId="77777777" w:rsidR="007D21C0" w:rsidRPr="007D21C0" w:rsidRDefault="007D21C0" w:rsidP="007D21C0">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48C23B6C"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liczba</w:t>
            </w:r>
          </w:p>
        </w:tc>
      </w:tr>
      <w:tr w:rsidR="007D21C0" w:rsidRPr="007D21C0" w14:paraId="5CEF4F88" w14:textId="77777777" w:rsidTr="007D02B4">
        <w:trPr>
          <w:trHeight w:val="288"/>
          <w:tblHeader/>
          <w:jc w:val="center"/>
        </w:trPr>
        <w:tc>
          <w:tcPr>
            <w:tcW w:w="2986" w:type="dxa"/>
            <w:vMerge/>
            <w:tcBorders>
              <w:top w:val="nil"/>
              <w:left w:val="nil"/>
              <w:bottom w:val="nil"/>
              <w:right w:val="nil"/>
            </w:tcBorders>
            <w:vAlign w:val="center"/>
            <w:hideMark/>
          </w:tcPr>
          <w:p w14:paraId="51D2C21D" w14:textId="77777777" w:rsidR="007D21C0" w:rsidRPr="007D21C0" w:rsidRDefault="007D21C0" w:rsidP="007D21C0">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1D6DAD5A"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13A00EDE"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7E6724D3"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55FCAC1C"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596398F2" w14:textId="77777777" w:rsidR="007D21C0" w:rsidRPr="007D21C0" w:rsidRDefault="007D21C0" w:rsidP="007D21C0">
            <w:pPr>
              <w:spacing w:after="0" w:line="240" w:lineRule="auto"/>
              <w:jc w:val="center"/>
              <w:rPr>
                <w:rFonts w:ascii="Calibri" w:eastAsia="Times New Roman" w:hAnsi="Calibri" w:cs="Calibri"/>
                <w:color w:val="FFFFFF"/>
                <w:lang w:eastAsia="pl-PL"/>
              </w:rPr>
            </w:pPr>
            <w:r w:rsidRPr="007D21C0">
              <w:rPr>
                <w:rFonts w:ascii="Calibri" w:eastAsia="Times New Roman" w:hAnsi="Calibri" w:cs="Calibri"/>
                <w:color w:val="FFFFFF"/>
                <w:lang w:eastAsia="pl-PL"/>
              </w:rPr>
              <w:t>2020</w:t>
            </w:r>
          </w:p>
        </w:tc>
      </w:tr>
      <w:tr w:rsidR="007D21C0" w:rsidRPr="007D21C0" w14:paraId="4BC004E6" w14:textId="77777777" w:rsidTr="0002732B">
        <w:trPr>
          <w:trHeight w:val="288"/>
          <w:jc w:val="center"/>
        </w:trPr>
        <w:tc>
          <w:tcPr>
            <w:tcW w:w="2986" w:type="dxa"/>
            <w:tcBorders>
              <w:top w:val="nil"/>
              <w:left w:val="nil"/>
              <w:bottom w:val="single" w:sz="4" w:space="0" w:color="D9E1F2"/>
              <w:right w:val="nil"/>
            </w:tcBorders>
            <w:shd w:val="clear" w:color="auto" w:fill="auto"/>
            <w:noWrap/>
            <w:vAlign w:val="bottom"/>
            <w:hideMark/>
          </w:tcPr>
          <w:p w14:paraId="63CB0984" w14:textId="77777777" w:rsidR="007D21C0" w:rsidRPr="007D21C0" w:rsidRDefault="007D21C0" w:rsidP="007D21C0">
            <w:pPr>
              <w:spacing w:after="0" w:line="240" w:lineRule="auto"/>
              <w:rPr>
                <w:rFonts w:ascii="Calibri" w:eastAsia="Times New Roman" w:hAnsi="Calibri" w:cs="Calibri"/>
                <w:color w:val="000000"/>
                <w:lang w:eastAsia="pl-PL"/>
              </w:rPr>
            </w:pPr>
            <w:r w:rsidRPr="007D21C0">
              <w:rPr>
                <w:rFonts w:ascii="Calibri" w:eastAsia="Times New Roman" w:hAnsi="Calibri" w:cs="Calibri"/>
                <w:color w:val="000000"/>
                <w:lang w:eastAsia="pl-PL"/>
              </w:rPr>
              <w:t>liczba kar pozbawienia wolności [ogółem]</w:t>
            </w:r>
          </w:p>
        </w:tc>
        <w:tc>
          <w:tcPr>
            <w:tcW w:w="960" w:type="dxa"/>
            <w:tcBorders>
              <w:top w:val="nil"/>
              <w:left w:val="nil"/>
              <w:bottom w:val="single" w:sz="4" w:space="0" w:color="D9E1F2"/>
              <w:right w:val="nil"/>
            </w:tcBorders>
            <w:shd w:val="clear" w:color="auto" w:fill="auto"/>
            <w:noWrap/>
            <w:vAlign w:val="center"/>
            <w:hideMark/>
          </w:tcPr>
          <w:p w14:paraId="7F39097B"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4A2DAF8A"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55B424B6"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7AF14350"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14B0552B"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2</w:t>
            </w:r>
          </w:p>
        </w:tc>
      </w:tr>
      <w:tr w:rsidR="007D21C0" w:rsidRPr="007D21C0" w14:paraId="2F1D5581" w14:textId="77777777" w:rsidTr="0002732B">
        <w:trPr>
          <w:trHeight w:val="288"/>
          <w:jc w:val="center"/>
        </w:trPr>
        <w:tc>
          <w:tcPr>
            <w:tcW w:w="2986" w:type="dxa"/>
            <w:tcBorders>
              <w:top w:val="nil"/>
              <w:left w:val="nil"/>
              <w:bottom w:val="single" w:sz="4" w:space="0" w:color="D9E1F2"/>
              <w:right w:val="nil"/>
            </w:tcBorders>
            <w:shd w:val="clear" w:color="auto" w:fill="auto"/>
            <w:noWrap/>
            <w:vAlign w:val="bottom"/>
            <w:hideMark/>
          </w:tcPr>
          <w:p w14:paraId="2088C0D3" w14:textId="77777777" w:rsidR="007D21C0" w:rsidRPr="007D21C0" w:rsidRDefault="007D21C0" w:rsidP="0002732B">
            <w:pPr>
              <w:spacing w:after="0" w:line="240" w:lineRule="auto"/>
              <w:ind w:left="361"/>
              <w:rPr>
                <w:rFonts w:ascii="Calibri" w:eastAsia="Times New Roman" w:hAnsi="Calibri" w:cs="Calibri"/>
                <w:color w:val="000000"/>
                <w:lang w:eastAsia="pl-PL"/>
              </w:rPr>
            </w:pPr>
            <w:r w:rsidRPr="007D21C0">
              <w:rPr>
                <w:rFonts w:ascii="Calibri" w:eastAsia="Times New Roman" w:hAnsi="Calibri" w:cs="Calibri"/>
                <w:color w:val="000000"/>
                <w:lang w:eastAsia="pl-PL"/>
              </w:rPr>
              <w:t>w tym z warunkowym zawieszeniem</w:t>
            </w:r>
          </w:p>
        </w:tc>
        <w:tc>
          <w:tcPr>
            <w:tcW w:w="960" w:type="dxa"/>
            <w:tcBorders>
              <w:top w:val="nil"/>
              <w:left w:val="nil"/>
              <w:bottom w:val="single" w:sz="4" w:space="0" w:color="D9E1F2"/>
              <w:right w:val="nil"/>
            </w:tcBorders>
            <w:shd w:val="clear" w:color="auto" w:fill="auto"/>
            <w:noWrap/>
            <w:vAlign w:val="center"/>
            <w:hideMark/>
          </w:tcPr>
          <w:p w14:paraId="395A2D41" w14:textId="2E2E0167" w:rsidR="007D21C0" w:rsidRPr="007D21C0" w:rsidRDefault="0002732B" w:rsidP="007D21C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center"/>
            <w:hideMark/>
          </w:tcPr>
          <w:p w14:paraId="5386DED8"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781FE233"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7A35C7A5"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7C38EE5D" w14:textId="77777777" w:rsidR="007D21C0" w:rsidRPr="007D21C0" w:rsidRDefault="007D21C0" w:rsidP="007D21C0">
            <w:pPr>
              <w:spacing w:after="0" w:line="240" w:lineRule="auto"/>
              <w:jc w:val="center"/>
              <w:rPr>
                <w:rFonts w:ascii="Calibri" w:eastAsia="Times New Roman" w:hAnsi="Calibri" w:cs="Calibri"/>
                <w:color w:val="000000"/>
                <w:lang w:eastAsia="pl-PL"/>
              </w:rPr>
            </w:pPr>
            <w:r w:rsidRPr="007D21C0">
              <w:rPr>
                <w:rFonts w:ascii="Calibri" w:eastAsia="Times New Roman" w:hAnsi="Calibri" w:cs="Calibri"/>
                <w:color w:val="000000"/>
                <w:lang w:eastAsia="pl-PL"/>
              </w:rPr>
              <w:t>2</w:t>
            </w:r>
          </w:p>
        </w:tc>
      </w:tr>
    </w:tbl>
    <w:p w14:paraId="7D6F931F" w14:textId="2B1DC65B" w:rsidR="00470525" w:rsidRPr="00985874" w:rsidRDefault="00470525" w:rsidP="00470525">
      <w:pPr>
        <w:ind w:left="708" w:firstLine="708"/>
        <w:jc w:val="both"/>
        <w:rPr>
          <w:rFonts w:cstheme="minorHAnsi"/>
          <w:sz w:val="20"/>
          <w:szCs w:val="20"/>
        </w:rPr>
      </w:pPr>
      <w:r w:rsidRPr="00985874">
        <w:rPr>
          <w:rFonts w:cstheme="minorHAnsi"/>
          <w:sz w:val="20"/>
          <w:szCs w:val="20"/>
        </w:rPr>
        <w:t xml:space="preserve">Źródło: Sąd Rejonowy w </w:t>
      </w:r>
      <w:r w:rsidR="00AA662F">
        <w:rPr>
          <w:rFonts w:cstheme="minorHAnsi"/>
          <w:sz w:val="20"/>
          <w:szCs w:val="20"/>
        </w:rPr>
        <w:t>Miechowie</w:t>
      </w:r>
    </w:p>
    <w:p w14:paraId="354E54A4" w14:textId="77777777" w:rsidR="00774FDA" w:rsidRDefault="00774FDA" w:rsidP="00FA3557">
      <w:pPr>
        <w:ind w:firstLine="708"/>
        <w:jc w:val="both"/>
        <w:rPr>
          <w:rFonts w:cstheme="minorHAnsi"/>
          <w:color w:val="FF0000"/>
          <w:sz w:val="24"/>
          <w:szCs w:val="24"/>
        </w:rPr>
      </w:pPr>
    </w:p>
    <w:p w14:paraId="1D0B14D5" w14:textId="62FD92D9" w:rsidR="00680B5C" w:rsidRDefault="1487C61F" w:rsidP="00C85671">
      <w:pPr>
        <w:ind w:firstLine="708"/>
        <w:jc w:val="both"/>
        <w:rPr>
          <w:rFonts w:cstheme="minorHAnsi"/>
          <w:sz w:val="24"/>
          <w:szCs w:val="24"/>
        </w:rPr>
      </w:pPr>
      <w:r w:rsidRPr="7B452D92">
        <w:rPr>
          <w:sz w:val="24"/>
          <w:szCs w:val="24"/>
        </w:rPr>
        <w:t xml:space="preserve">Biorąc pod uwagę wykonalność orzeczonych wyroków pozbawienia wolności należy stwierdzić, że na przestrzeni badanego okresu </w:t>
      </w:r>
      <w:r w:rsidR="3DC7702F" w:rsidRPr="7B452D92">
        <w:rPr>
          <w:sz w:val="24"/>
          <w:szCs w:val="24"/>
        </w:rPr>
        <w:t xml:space="preserve">tylko </w:t>
      </w:r>
      <w:r w:rsidR="007B26CB" w:rsidRPr="7B452D92">
        <w:rPr>
          <w:sz w:val="24"/>
          <w:szCs w:val="24"/>
        </w:rPr>
        <w:t>cztery osoby</w:t>
      </w:r>
      <w:r w:rsidR="008165BA" w:rsidRPr="7B452D92">
        <w:rPr>
          <w:sz w:val="24"/>
          <w:szCs w:val="24"/>
        </w:rPr>
        <w:t xml:space="preserve"> skazan</w:t>
      </w:r>
      <w:r w:rsidR="007B26CB" w:rsidRPr="7B452D92">
        <w:rPr>
          <w:sz w:val="24"/>
          <w:szCs w:val="24"/>
        </w:rPr>
        <w:t>e</w:t>
      </w:r>
      <w:r w:rsidR="6D8F0203" w:rsidRPr="7B452D92">
        <w:rPr>
          <w:sz w:val="24"/>
          <w:szCs w:val="24"/>
        </w:rPr>
        <w:t xml:space="preserve"> </w:t>
      </w:r>
      <w:r w:rsidRPr="7B452D92">
        <w:rPr>
          <w:sz w:val="24"/>
          <w:szCs w:val="24"/>
        </w:rPr>
        <w:t xml:space="preserve">na podstawie </w:t>
      </w:r>
      <w:r>
        <w:br/>
      </w:r>
      <w:r w:rsidRPr="7B452D92">
        <w:rPr>
          <w:sz w:val="24"/>
          <w:szCs w:val="24"/>
        </w:rPr>
        <w:t xml:space="preserve">art. 207 kk </w:t>
      </w:r>
      <w:r w:rsidR="6D8F0203" w:rsidRPr="7B452D92">
        <w:rPr>
          <w:sz w:val="24"/>
          <w:szCs w:val="24"/>
        </w:rPr>
        <w:t>został</w:t>
      </w:r>
      <w:r w:rsidR="007B26CB" w:rsidRPr="7B452D92">
        <w:rPr>
          <w:sz w:val="24"/>
          <w:szCs w:val="24"/>
        </w:rPr>
        <w:t>y</w:t>
      </w:r>
      <w:r w:rsidR="6D8F0203" w:rsidRPr="7B452D92">
        <w:rPr>
          <w:sz w:val="24"/>
          <w:szCs w:val="24"/>
        </w:rPr>
        <w:t xml:space="preserve"> osadzone</w:t>
      </w:r>
      <w:r w:rsidRPr="7B452D92">
        <w:rPr>
          <w:sz w:val="24"/>
          <w:szCs w:val="24"/>
        </w:rPr>
        <w:t xml:space="preserve"> </w:t>
      </w:r>
      <w:r w:rsidR="5E13EBD5" w:rsidRPr="7B452D92">
        <w:rPr>
          <w:sz w:val="24"/>
          <w:szCs w:val="24"/>
        </w:rPr>
        <w:t>w</w:t>
      </w:r>
      <w:r w:rsidRPr="7B452D92">
        <w:rPr>
          <w:sz w:val="24"/>
          <w:szCs w:val="24"/>
        </w:rPr>
        <w:t xml:space="preserve"> </w:t>
      </w:r>
      <w:r w:rsidR="008165BA" w:rsidRPr="7B452D92">
        <w:rPr>
          <w:sz w:val="24"/>
          <w:szCs w:val="24"/>
        </w:rPr>
        <w:t>zakładzie karnym</w:t>
      </w:r>
      <w:r w:rsidRPr="7B452D92">
        <w:rPr>
          <w:sz w:val="24"/>
          <w:szCs w:val="24"/>
        </w:rPr>
        <w:t>. Wskazują na to dane zawarte w poniższej tabeli.</w:t>
      </w:r>
    </w:p>
    <w:p w14:paraId="346745C3" w14:textId="57548A90" w:rsidR="004008B5" w:rsidRPr="00985874" w:rsidRDefault="004008B5" w:rsidP="009029D9">
      <w:pPr>
        <w:pStyle w:val="Nagwek3"/>
        <w:ind w:left="1372" w:hanging="1372"/>
      </w:pPr>
      <w:bookmarkStart w:id="216" w:name="_Toc56161965"/>
      <w:bookmarkStart w:id="217" w:name="_Toc56162177"/>
      <w:bookmarkStart w:id="218" w:name="_Toc56609562"/>
      <w:bookmarkStart w:id="219" w:name="_Toc56610223"/>
      <w:bookmarkStart w:id="220" w:name="_Toc60852137"/>
      <w:bookmarkStart w:id="221" w:name="_Toc60855999"/>
      <w:bookmarkStart w:id="222" w:name="_Toc95226203"/>
      <w:bookmarkStart w:id="223" w:name="_Toc95226255"/>
      <w:r w:rsidRPr="00985874">
        <w:t xml:space="preserve">Tabela nr </w:t>
      </w:r>
      <w:r w:rsidR="008F6C4C">
        <w:t>13</w:t>
      </w:r>
      <w:r w:rsidRPr="00985874">
        <w:t xml:space="preserve"> - </w:t>
      </w:r>
      <w:r w:rsidRPr="004008B5">
        <w:t>Liczba skazanych i osadzonych na podstawie art. 207 kk</w:t>
      </w:r>
      <w:r>
        <w:t xml:space="preserve"> </w:t>
      </w:r>
      <w:r w:rsidRPr="00985874">
        <w:t xml:space="preserve">dla obszaru </w:t>
      </w:r>
      <w:r w:rsidR="00C00708">
        <w:t xml:space="preserve">gminy </w:t>
      </w:r>
      <w:r w:rsidR="00371349">
        <w:t>Słomniki</w:t>
      </w:r>
      <w:r w:rsidR="00D6158C">
        <w:t xml:space="preserve"> </w:t>
      </w:r>
      <w:r w:rsidR="0067543B">
        <w:t xml:space="preserve">w latach </w:t>
      </w:r>
      <w:bookmarkEnd w:id="216"/>
      <w:bookmarkEnd w:id="217"/>
      <w:bookmarkEnd w:id="218"/>
      <w:bookmarkEnd w:id="219"/>
      <w:bookmarkEnd w:id="220"/>
      <w:bookmarkEnd w:id="221"/>
      <w:r w:rsidR="00371349">
        <w:t>2016-2020</w:t>
      </w:r>
      <w:bookmarkEnd w:id="222"/>
      <w:bookmarkEnd w:id="223"/>
    </w:p>
    <w:tbl>
      <w:tblPr>
        <w:tblW w:w="7360" w:type="dxa"/>
        <w:jc w:val="center"/>
        <w:tblCellMar>
          <w:left w:w="70" w:type="dxa"/>
          <w:right w:w="70" w:type="dxa"/>
        </w:tblCellMar>
        <w:tblLook w:val="04A0" w:firstRow="1" w:lastRow="0" w:firstColumn="1" w:lastColumn="0" w:noHBand="0" w:noVBand="1"/>
      </w:tblPr>
      <w:tblGrid>
        <w:gridCol w:w="2560"/>
        <w:gridCol w:w="960"/>
        <w:gridCol w:w="960"/>
        <w:gridCol w:w="960"/>
        <w:gridCol w:w="960"/>
        <w:gridCol w:w="960"/>
      </w:tblGrid>
      <w:tr w:rsidR="00FA46D1" w:rsidRPr="00FA46D1" w14:paraId="67DF05B3" w14:textId="77777777" w:rsidTr="00FA46D1">
        <w:trPr>
          <w:trHeight w:val="288"/>
          <w:jc w:val="center"/>
        </w:trPr>
        <w:tc>
          <w:tcPr>
            <w:tcW w:w="2560" w:type="dxa"/>
            <w:vMerge w:val="restart"/>
            <w:tcBorders>
              <w:top w:val="nil"/>
              <w:left w:val="nil"/>
              <w:bottom w:val="nil"/>
              <w:right w:val="nil"/>
            </w:tcBorders>
            <w:shd w:val="clear" w:color="000000" w:fill="305496"/>
            <w:noWrap/>
            <w:vAlign w:val="center"/>
            <w:hideMark/>
          </w:tcPr>
          <w:p w14:paraId="0D6D664B"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38F9F2A9"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Rok</w:t>
            </w:r>
          </w:p>
        </w:tc>
      </w:tr>
      <w:tr w:rsidR="00FA46D1" w:rsidRPr="00FA46D1" w14:paraId="1A624067" w14:textId="77777777" w:rsidTr="00FA46D1">
        <w:trPr>
          <w:trHeight w:val="288"/>
          <w:jc w:val="center"/>
        </w:trPr>
        <w:tc>
          <w:tcPr>
            <w:tcW w:w="2560" w:type="dxa"/>
            <w:vMerge/>
            <w:tcBorders>
              <w:top w:val="nil"/>
              <w:left w:val="nil"/>
              <w:bottom w:val="nil"/>
              <w:right w:val="nil"/>
            </w:tcBorders>
            <w:vAlign w:val="center"/>
            <w:hideMark/>
          </w:tcPr>
          <w:p w14:paraId="71EA88BA" w14:textId="77777777" w:rsidR="00FA46D1" w:rsidRPr="00FA46D1" w:rsidRDefault="00FA46D1" w:rsidP="00FA46D1">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4D8C4C91"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liczba</w:t>
            </w:r>
          </w:p>
        </w:tc>
      </w:tr>
      <w:tr w:rsidR="00FA46D1" w:rsidRPr="00FA46D1" w14:paraId="4E3881D2" w14:textId="77777777" w:rsidTr="00FA46D1">
        <w:trPr>
          <w:trHeight w:val="288"/>
          <w:jc w:val="center"/>
        </w:trPr>
        <w:tc>
          <w:tcPr>
            <w:tcW w:w="2560" w:type="dxa"/>
            <w:vMerge/>
            <w:tcBorders>
              <w:top w:val="nil"/>
              <w:left w:val="nil"/>
              <w:bottom w:val="nil"/>
              <w:right w:val="nil"/>
            </w:tcBorders>
            <w:vAlign w:val="center"/>
            <w:hideMark/>
          </w:tcPr>
          <w:p w14:paraId="464D6E35" w14:textId="77777777" w:rsidR="00FA46D1" w:rsidRPr="00FA46D1" w:rsidRDefault="00FA46D1" w:rsidP="00FA46D1">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2389C956"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77FDB929"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5BB560B0"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584B3772"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589B05C0" w14:textId="77777777" w:rsidR="00FA46D1" w:rsidRPr="00FA46D1" w:rsidRDefault="00FA46D1" w:rsidP="00FA46D1">
            <w:pPr>
              <w:spacing w:after="0" w:line="240" w:lineRule="auto"/>
              <w:jc w:val="center"/>
              <w:rPr>
                <w:rFonts w:ascii="Calibri" w:eastAsia="Times New Roman" w:hAnsi="Calibri" w:cs="Calibri"/>
                <w:color w:val="FFFFFF"/>
                <w:lang w:eastAsia="pl-PL"/>
              </w:rPr>
            </w:pPr>
            <w:r w:rsidRPr="00FA46D1">
              <w:rPr>
                <w:rFonts w:ascii="Calibri" w:eastAsia="Times New Roman" w:hAnsi="Calibri" w:cs="Calibri"/>
                <w:color w:val="FFFFFF"/>
                <w:lang w:eastAsia="pl-PL"/>
              </w:rPr>
              <w:t>2020</w:t>
            </w:r>
          </w:p>
        </w:tc>
      </w:tr>
      <w:tr w:rsidR="00FA46D1" w:rsidRPr="00FA46D1" w14:paraId="207DFF84" w14:textId="77777777" w:rsidTr="00FA46D1">
        <w:trPr>
          <w:trHeight w:val="288"/>
          <w:jc w:val="center"/>
        </w:trPr>
        <w:tc>
          <w:tcPr>
            <w:tcW w:w="2560" w:type="dxa"/>
            <w:tcBorders>
              <w:top w:val="nil"/>
              <w:left w:val="nil"/>
              <w:bottom w:val="single" w:sz="4" w:space="0" w:color="D9E1F2"/>
              <w:right w:val="nil"/>
            </w:tcBorders>
            <w:shd w:val="clear" w:color="auto" w:fill="auto"/>
            <w:noWrap/>
            <w:vAlign w:val="bottom"/>
            <w:hideMark/>
          </w:tcPr>
          <w:p w14:paraId="68D944C8" w14:textId="77777777" w:rsidR="00FA46D1" w:rsidRPr="00FA46D1" w:rsidRDefault="00FA46D1" w:rsidP="00FA46D1">
            <w:pPr>
              <w:spacing w:after="0" w:line="240" w:lineRule="auto"/>
              <w:rPr>
                <w:rFonts w:ascii="Calibri" w:eastAsia="Times New Roman" w:hAnsi="Calibri" w:cs="Calibri"/>
                <w:color w:val="000000"/>
                <w:lang w:eastAsia="pl-PL"/>
              </w:rPr>
            </w:pPr>
            <w:r w:rsidRPr="00FA46D1">
              <w:rPr>
                <w:rFonts w:ascii="Calibri" w:eastAsia="Times New Roman" w:hAnsi="Calibri" w:cs="Calibri"/>
                <w:color w:val="000000"/>
                <w:lang w:eastAsia="pl-PL"/>
              </w:rPr>
              <w:t>liczba osadzonych</w:t>
            </w:r>
          </w:p>
        </w:tc>
        <w:tc>
          <w:tcPr>
            <w:tcW w:w="960" w:type="dxa"/>
            <w:tcBorders>
              <w:top w:val="nil"/>
              <w:left w:val="nil"/>
              <w:bottom w:val="single" w:sz="4" w:space="0" w:color="D9E1F2"/>
              <w:right w:val="nil"/>
            </w:tcBorders>
            <w:shd w:val="clear" w:color="auto" w:fill="auto"/>
            <w:noWrap/>
            <w:vAlign w:val="center"/>
            <w:hideMark/>
          </w:tcPr>
          <w:p w14:paraId="72309148" w14:textId="733E02F5"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center"/>
            <w:hideMark/>
          </w:tcPr>
          <w:p w14:paraId="4C42752F" w14:textId="1AC33AAE"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2C9679FF" w14:textId="284AE09D"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23D2F106" w14:textId="67704750"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center"/>
            <w:hideMark/>
          </w:tcPr>
          <w:p w14:paraId="6E752E4C" w14:textId="3A9CA949"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w:t>
            </w:r>
          </w:p>
        </w:tc>
      </w:tr>
      <w:tr w:rsidR="00FA46D1" w:rsidRPr="00FA46D1" w14:paraId="3BC44355" w14:textId="77777777" w:rsidTr="00FA46D1">
        <w:trPr>
          <w:trHeight w:val="288"/>
          <w:jc w:val="center"/>
        </w:trPr>
        <w:tc>
          <w:tcPr>
            <w:tcW w:w="2560" w:type="dxa"/>
            <w:tcBorders>
              <w:top w:val="nil"/>
              <w:left w:val="nil"/>
              <w:bottom w:val="single" w:sz="4" w:space="0" w:color="D9E1F2"/>
              <w:right w:val="nil"/>
            </w:tcBorders>
            <w:shd w:val="clear" w:color="auto" w:fill="auto"/>
            <w:noWrap/>
            <w:vAlign w:val="bottom"/>
            <w:hideMark/>
          </w:tcPr>
          <w:p w14:paraId="1CC01FA1" w14:textId="77777777" w:rsidR="00FA46D1" w:rsidRPr="00FA46D1" w:rsidRDefault="00FA46D1" w:rsidP="00FA46D1">
            <w:pPr>
              <w:spacing w:after="0" w:line="240" w:lineRule="auto"/>
              <w:rPr>
                <w:rFonts w:ascii="Calibri" w:eastAsia="Times New Roman" w:hAnsi="Calibri" w:cs="Calibri"/>
                <w:color w:val="000000"/>
                <w:lang w:eastAsia="pl-PL"/>
              </w:rPr>
            </w:pPr>
            <w:r w:rsidRPr="00FA46D1">
              <w:rPr>
                <w:rFonts w:ascii="Calibri" w:eastAsia="Times New Roman" w:hAnsi="Calibri" w:cs="Calibri"/>
                <w:color w:val="000000"/>
                <w:lang w:eastAsia="pl-PL"/>
              </w:rPr>
              <w:t>liczba skazanych</w:t>
            </w:r>
          </w:p>
        </w:tc>
        <w:tc>
          <w:tcPr>
            <w:tcW w:w="960" w:type="dxa"/>
            <w:tcBorders>
              <w:top w:val="nil"/>
              <w:left w:val="nil"/>
              <w:bottom w:val="single" w:sz="4" w:space="0" w:color="D9E1F2"/>
              <w:right w:val="nil"/>
            </w:tcBorders>
            <w:shd w:val="clear" w:color="auto" w:fill="auto"/>
            <w:noWrap/>
            <w:vAlign w:val="center"/>
            <w:hideMark/>
          </w:tcPr>
          <w:p w14:paraId="118A3191" w14:textId="3D8F6478"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7D9C457D" w14:textId="54E2D551"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6F22C6FE" w14:textId="3407265D"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w:t>
            </w:r>
          </w:p>
        </w:tc>
        <w:tc>
          <w:tcPr>
            <w:tcW w:w="960" w:type="dxa"/>
            <w:tcBorders>
              <w:top w:val="nil"/>
              <w:left w:val="nil"/>
              <w:bottom w:val="single" w:sz="4" w:space="0" w:color="D9E1F2"/>
              <w:right w:val="nil"/>
            </w:tcBorders>
            <w:shd w:val="clear" w:color="auto" w:fill="auto"/>
            <w:noWrap/>
            <w:vAlign w:val="center"/>
            <w:hideMark/>
          </w:tcPr>
          <w:p w14:paraId="2438DE69" w14:textId="66DC9841"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34B9176B" w14:textId="56F9E65A" w:rsidR="00FA46D1" w:rsidRPr="00FA46D1" w:rsidRDefault="00FA46D1" w:rsidP="00FA46D1">
            <w:pPr>
              <w:spacing w:after="0" w:line="240" w:lineRule="auto"/>
              <w:jc w:val="center"/>
              <w:rPr>
                <w:rFonts w:ascii="Calibri" w:eastAsia="Times New Roman" w:hAnsi="Calibri" w:cs="Calibri"/>
                <w:color w:val="000000"/>
                <w:lang w:eastAsia="pl-PL"/>
              </w:rPr>
            </w:pPr>
            <w:r w:rsidRPr="00FA46D1">
              <w:rPr>
                <w:rFonts w:ascii="Calibri" w:eastAsia="Times New Roman" w:hAnsi="Calibri" w:cs="Calibri"/>
                <w:color w:val="000000"/>
                <w:lang w:eastAsia="pl-PL"/>
              </w:rPr>
              <w:t>2</w:t>
            </w:r>
          </w:p>
        </w:tc>
      </w:tr>
    </w:tbl>
    <w:p w14:paraId="52AFCE8E" w14:textId="2E7CEDFE" w:rsidR="00CE7279" w:rsidRPr="00985874" w:rsidRDefault="00CE7279" w:rsidP="00CE7279">
      <w:pPr>
        <w:ind w:left="708" w:firstLine="708"/>
        <w:jc w:val="both"/>
        <w:rPr>
          <w:rFonts w:cstheme="minorHAnsi"/>
          <w:sz w:val="20"/>
          <w:szCs w:val="20"/>
        </w:rPr>
      </w:pPr>
      <w:r w:rsidRPr="00985874">
        <w:rPr>
          <w:rFonts w:cstheme="minorHAnsi"/>
          <w:sz w:val="20"/>
          <w:szCs w:val="20"/>
        </w:rPr>
        <w:t xml:space="preserve">Źródło: Sąd Rejonowy w </w:t>
      </w:r>
      <w:r w:rsidR="00371349">
        <w:rPr>
          <w:rFonts w:cstheme="minorHAnsi"/>
          <w:sz w:val="20"/>
          <w:szCs w:val="20"/>
        </w:rPr>
        <w:t>Miechowie</w:t>
      </w:r>
    </w:p>
    <w:p w14:paraId="59100872" w14:textId="432D370C" w:rsidR="004008B5" w:rsidRDefault="00605C86" w:rsidP="565750E2">
      <w:pPr>
        <w:ind w:firstLine="708"/>
        <w:jc w:val="both"/>
        <w:rPr>
          <w:sz w:val="24"/>
          <w:szCs w:val="24"/>
        </w:rPr>
      </w:pPr>
      <w:r w:rsidRPr="7B452D92">
        <w:rPr>
          <w:sz w:val="24"/>
          <w:szCs w:val="24"/>
        </w:rPr>
        <w:t xml:space="preserve">Badając strukturę grupy społecznej, z terenu </w:t>
      </w:r>
      <w:r w:rsidR="00AF43FF" w:rsidRPr="7B452D92">
        <w:rPr>
          <w:sz w:val="24"/>
          <w:szCs w:val="24"/>
        </w:rPr>
        <w:t xml:space="preserve">gminy </w:t>
      </w:r>
      <w:r w:rsidR="008E1A0B" w:rsidRPr="7B452D92">
        <w:rPr>
          <w:sz w:val="24"/>
          <w:szCs w:val="24"/>
        </w:rPr>
        <w:t>Słomniki</w:t>
      </w:r>
      <w:r w:rsidRPr="7B452D92">
        <w:rPr>
          <w:sz w:val="24"/>
          <w:szCs w:val="24"/>
        </w:rPr>
        <w:t xml:space="preserve">, osób umieszczonych </w:t>
      </w:r>
      <w:r>
        <w:br/>
      </w:r>
      <w:r w:rsidRPr="7B452D92">
        <w:rPr>
          <w:sz w:val="24"/>
          <w:szCs w:val="24"/>
        </w:rPr>
        <w:t xml:space="preserve">w zakładach karnych z </w:t>
      </w:r>
      <w:r w:rsidR="2FCA82FA" w:rsidRPr="7B452D92">
        <w:rPr>
          <w:sz w:val="24"/>
          <w:szCs w:val="24"/>
        </w:rPr>
        <w:t>powodu</w:t>
      </w:r>
      <w:r w:rsidRPr="7B452D92">
        <w:rPr>
          <w:sz w:val="24"/>
          <w:szCs w:val="24"/>
        </w:rPr>
        <w:t xml:space="preserve"> znęcania się nad rodziną, należy stwierdzić, że </w:t>
      </w:r>
      <w:r w:rsidR="00015F46" w:rsidRPr="7B452D92">
        <w:rPr>
          <w:sz w:val="24"/>
          <w:szCs w:val="24"/>
        </w:rPr>
        <w:t>wyłącznie</w:t>
      </w:r>
      <w:r w:rsidRPr="7B452D92">
        <w:rPr>
          <w:sz w:val="24"/>
          <w:szCs w:val="24"/>
        </w:rPr>
        <w:t xml:space="preserve"> byli to mężczyźni. Dla badanego okresu szczegółowe dane zawiera poniższa tabela.</w:t>
      </w:r>
    </w:p>
    <w:p w14:paraId="76DFFD2E" w14:textId="14AE3351" w:rsidR="00605C86" w:rsidRPr="00985874" w:rsidRDefault="00605C86" w:rsidP="009029D9">
      <w:pPr>
        <w:pStyle w:val="Nagwek3"/>
        <w:ind w:left="1386" w:hanging="1386"/>
      </w:pPr>
      <w:bookmarkStart w:id="224" w:name="_Toc56161966"/>
      <w:bookmarkStart w:id="225" w:name="_Toc56162178"/>
      <w:bookmarkStart w:id="226" w:name="_Toc56609563"/>
      <w:bookmarkStart w:id="227" w:name="_Toc56610224"/>
      <w:bookmarkStart w:id="228" w:name="_Toc60852138"/>
      <w:bookmarkStart w:id="229" w:name="_Toc60856000"/>
      <w:bookmarkStart w:id="230" w:name="_Toc95226204"/>
      <w:bookmarkStart w:id="231" w:name="_Toc95226256"/>
      <w:r>
        <w:lastRenderedPageBreak/>
        <w:t>Tabela nr</w:t>
      </w:r>
      <w:r w:rsidR="008F6C4C">
        <w:t xml:space="preserve"> 14</w:t>
      </w:r>
      <w:r>
        <w:t xml:space="preserve"> - Liczba osób umieszczonych w zakładach karnych z </w:t>
      </w:r>
      <w:r w:rsidR="28AEC71B">
        <w:t>powodu</w:t>
      </w:r>
      <w:r>
        <w:t xml:space="preserve"> znęcania się nad rodziną</w:t>
      </w:r>
      <w:r w:rsidR="003302EF">
        <w:t xml:space="preserve"> </w:t>
      </w:r>
      <w:r>
        <w:t xml:space="preserve">dla obszaru </w:t>
      </w:r>
      <w:r w:rsidR="00E66083">
        <w:t xml:space="preserve">gminy </w:t>
      </w:r>
      <w:r w:rsidR="008E1A0B">
        <w:t>Słomniki</w:t>
      </w:r>
      <w:r w:rsidR="0067543B">
        <w:t xml:space="preserve"> w latach </w:t>
      </w:r>
      <w:bookmarkEnd w:id="224"/>
      <w:bookmarkEnd w:id="225"/>
      <w:bookmarkEnd w:id="226"/>
      <w:bookmarkEnd w:id="227"/>
      <w:bookmarkEnd w:id="228"/>
      <w:bookmarkEnd w:id="229"/>
      <w:r w:rsidR="008E1A0B">
        <w:t>2016-2020</w:t>
      </w:r>
      <w:bookmarkEnd w:id="230"/>
      <w:bookmarkEnd w:id="231"/>
    </w:p>
    <w:tbl>
      <w:tblPr>
        <w:tblW w:w="7219" w:type="dxa"/>
        <w:jc w:val="center"/>
        <w:tblCellMar>
          <w:left w:w="70" w:type="dxa"/>
          <w:right w:w="70" w:type="dxa"/>
        </w:tblCellMar>
        <w:tblLook w:val="04A0" w:firstRow="1" w:lastRow="0" w:firstColumn="1" w:lastColumn="0" w:noHBand="0" w:noVBand="1"/>
      </w:tblPr>
      <w:tblGrid>
        <w:gridCol w:w="2419"/>
        <w:gridCol w:w="892"/>
        <w:gridCol w:w="1063"/>
        <w:gridCol w:w="1063"/>
        <w:gridCol w:w="891"/>
        <w:gridCol w:w="891"/>
      </w:tblGrid>
      <w:tr w:rsidR="008E1A0B" w:rsidRPr="008E1A0B" w14:paraId="23E9C9B4" w14:textId="77777777" w:rsidTr="008E1A0B">
        <w:trPr>
          <w:trHeight w:val="288"/>
          <w:jc w:val="center"/>
        </w:trPr>
        <w:tc>
          <w:tcPr>
            <w:tcW w:w="2419" w:type="dxa"/>
            <w:vMerge w:val="restart"/>
            <w:tcBorders>
              <w:top w:val="nil"/>
              <w:left w:val="nil"/>
              <w:bottom w:val="nil"/>
              <w:right w:val="nil"/>
            </w:tcBorders>
            <w:shd w:val="clear" w:color="000000" w:fill="305496"/>
            <w:noWrap/>
            <w:vAlign w:val="center"/>
            <w:hideMark/>
          </w:tcPr>
          <w:p w14:paraId="72C2EF6D"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3B681B3D" w14:textId="77777777" w:rsidR="008E1A0B" w:rsidRPr="008E1A0B" w:rsidRDefault="008E1A0B" w:rsidP="008E1A0B">
            <w:pPr>
              <w:spacing w:after="0" w:line="240" w:lineRule="auto"/>
              <w:jc w:val="center"/>
              <w:rPr>
                <w:rFonts w:ascii="Czcionka tekstu podstawowego" w:eastAsia="Times New Roman" w:hAnsi="Czcionka tekstu podstawowego" w:cs="Calibri"/>
                <w:b/>
                <w:bCs/>
                <w:color w:val="FFFFFF"/>
                <w:sz w:val="18"/>
                <w:szCs w:val="18"/>
                <w:lang w:eastAsia="pl-PL"/>
              </w:rPr>
            </w:pPr>
            <w:r w:rsidRPr="008E1A0B">
              <w:rPr>
                <w:rFonts w:ascii="Czcionka tekstu podstawowego" w:eastAsia="Times New Roman" w:hAnsi="Czcionka tekstu podstawowego" w:cs="Calibri"/>
                <w:b/>
                <w:bCs/>
                <w:color w:val="FFFFFF"/>
                <w:sz w:val="18"/>
                <w:szCs w:val="18"/>
                <w:lang w:eastAsia="pl-PL"/>
              </w:rPr>
              <w:t>Rok</w:t>
            </w:r>
          </w:p>
        </w:tc>
      </w:tr>
      <w:tr w:rsidR="008E1A0B" w:rsidRPr="008E1A0B" w14:paraId="17C873AE" w14:textId="77777777" w:rsidTr="008E1A0B">
        <w:trPr>
          <w:trHeight w:val="288"/>
          <w:jc w:val="center"/>
        </w:trPr>
        <w:tc>
          <w:tcPr>
            <w:tcW w:w="2419" w:type="dxa"/>
            <w:vMerge/>
            <w:tcBorders>
              <w:top w:val="nil"/>
              <w:left w:val="nil"/>
              <w:bottom w:val="nil"/>
              <w:right w:val="nil"/>
            </w:tcBorders>
            <w:vAlign w:val="center"/>
            <w:hideMark/>
          </w:tcPr>
          <w:p w14:paraId="5AEBD05C" w14:textId="77777777" w:rsidR="008E1A0B" w:rsidRPr="008E1A0B" w:rsidRDefault="008E1A0B" w:rsidP="008E1A0B">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23A54EB0" w14:textId="77777777" w:rsidR="008E1A0B" w:rsidRPr="008E1A0B" w:rsidRDefault="008E1A0B" w:rsidP="008E1A0B">
            <w:pPr>
              <w:spacing w:after="0" w:line="240" w:lineRule="auto"/>
              <w:jc w:val="center"/>
              <w:rPr>
                <w:rFonts w:ascii="Czcionka tekstu podstawowego" w:eastAsia="Times New Roman" w:hAnsi="Czcionka tekstu podstawowego" w:cs="Calibri"/>
                <w:b/>
                <w:bCs/>
                <w:color w:val="FFFFFF"/>
                <w:sz w:val="18"/>
                <w:szCs w:val="18"/>
                <w:lang w:eastAsia="pl-PL"/>
              </w:rPr>
            </w:pPr>
            <w:r w:rsidRPr="008E1A0B">
              <w:rPr>
                <w:rFonts w:ascii="Czcionka tekstu podstawowego" w:eastAsia="Times New Roman" w:hAnsi="Czcionka tekstu podstawowego" w:cs="Calibri"/>
                <w:b/>
                <w:bCs/>
                <w:color w:val="FFFFFF"/>
                <w:sz w:val="18"/>
                <w:szCs w:val="18"/>
                <w:lang w:eastAsia="pl-PL"/>
              </w:rPr>
              <w:t>liczba</w:t>
            </w:r>
          </w:p>
        </w:tc>
      </w:tr>
      <w:tr w:rsidR="008E1A0B" w:rsidRPr="008E1A0B" w14:paraId="3519EC41" w14:textId="77777777" w:rsidTr="008E1A0B">
        <w:trPr>
          <w:trHeight w:val="288"/>
          <w:jc w:val="center"/>
        </w:trPr>
        <w:tc>
          <w:tcPr>
            <w:tcW w:w="2419" w:type="dxa"/>
            <w:vMerge/>
            <w:tcBorders>
              <w:top w:val="nil"/>
              <w:left w:val="nil"/>
              <w:bottom w:val="nil"/>
              <w:right w:val="nil"/>
            </w:tcBorders>
            <w:vAlign w:val="center"/>
            <w:hideMark/>
          </w:tcPr>
          <w:p w14:paraId="000AA777" w14:textId="77777777" w:rsidR="008E1A0B" w:rsidRPr="008E1A0B" w:rsidRDefault="008E1A0B" w:rsidP="008E1A0B">
            <w:pPr>
              <w:spacing w:after="0" w:line="240" w:lineRule="auto"/>
              <w:rPr>
                <w:rFonts w:ascii="Calibri" w:eastAsia="Times New Roman" w:hAnsi="Calibri" w:cs="Calibri"/>
                <w:color w:val="FFFFFF"/>
                <w:lang w:eastAsia="pl-PL"/>
              </w:rPr>
            </w:pPr>
          </w:p>
        </w:tc>
        <w:tc>
          <w:tcPr>
            <w:tcW w:w="892" w:type="dxa"/>
            <w:tcBorders>
              <w:top w:val="nil"/>
              <w:left w:val="nil"/>
              <w:bottom w:val="nil"/>
              <w:right w:val="nil"/>
            </w:tcBorders>
            <w:shd w:val="clear" w:color="000000" w:fill="305496"/>
            <w:noWrap/>
            <w:vAlign w:val="center"/>
            <w:hideMark/>
          </w:tcPr>
          <w:p w14:paraId="33C73E1F"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2016</w:t>
            </w:r>
          </w:p>
        </w:tc>
        <w:tc>
          <w:tcPr>
            <w:tcW w:w="1063" w:type="dxa"/>
            <w:tcBorders>
              <w:top w:val="nil"/>
              <w:left w:val="nil"/>
              <w:bottom w:val="nil"/>
              <w:right w:val="nil"/>
            </w:tcBorders>
            <w:shd w:val="clear" w:color="000000" w:fill="305496"/>
            <w:noWrap/>
            <w:vAlign w:val="center"/>
            <w:hideMark/>
          </w:tcPr>
          <w:p w14:paraId="7DA70673"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2017</w:t>
            </w:r>
          </w:p>
        </w:tc>
        <w:tc>
          <w:tcPr>
            <w:tcW w:w="1063" w:type="dxa"/>
            <w:tcBorders>
              <w:top w:val="nil"/>
              <w:left w:val="nil"/>
              <w:bottom w:val="nil"/>
              <w:right w:val="nil"/>
            </w:tcBorders>
            <w:shd w:val="clear" w:color="000000" w:fill="305496"/>
            <w:noWrap/>
            <w:vAlign w:val="center"/>
            <w:hideMark/>
          </w:tcPr>
          <w:p w14:paraId="0BAF536E"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2018</w:t>
            </w:r>
          </w:p>
        </w:tc>
        <w:tc>
          <w:tcPr>
            <w:tcW w:w="891" w:type="dxa"/>
            <w:tcBorders>
              <w:top w:val="nil"/>
              <w:left w:val="nil"/>
              <w:bottom w:val="nil"/>
              <w:right w:val="nil"/>
            </w:tcBorders>
            <w:shd w:val="clear" w:color="000000" w:fill="305496"/>
            <w:noWrap/>
            <w:vAlign w:val="center"/>
            <w:hideMark/>
          </w:tcPr>
          <w:p w14:paraId="60205AEE"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2019</w:t>
            </w:r>
          </w:p>
        </w:tc>
        <w:tc>
          <w:tcPr>
            <w:tcW w:w="891" w:type="dxa"/>
            <w:tcBorders>
              <w:top w:val="nil"/>
              <w:left w:val="nil"/>
              <w:bottom w:val="nil"/>
              <w:right w:val="nil"/>
            </w:tcBorders>
            <w:shd w:val="clear" w:color="000000" w:fill="305496"/>
            <w:noWrap/>
            <w:vAlign w:val="center"/>
            <w:hideMark/>
          </w:tcPr>
          <w:p w14:paraId="544D5099" w14:textId="77777777" w:rsidR="008E1A0B" w:rsidRPr="008E1A0B" w:rsidRDefault="008E1A0B" w:rsidP="008E1A0B">
            <w:pPr>
              <w:spacing w:after="0" w:line="240" w:lineRule="auto"/>
              <w:jc w:val="center"/>
              <w:rPr>
                <w:rFonts w:ascii="Calibri" w:eastAsia="Times New Roman" w:hAnsi="Calibri" w:cs="Calibri"/>
                <w:color w:val="FFFFFF"/>
                <w:lang w:eastAsia="pl-PL"/>
              </w:rPr>
            </w:pPr>
            <w:r w:rsidRPr="008E1A0B">
              <w:rPr>
                <w:rFonts w:ascii="Calibri" w:eastAsia="Times New Roman" w:hAnsi="Calibri" w:cs="Calibri"/>
                <w:color w:val="FFFFFF"/>
                <w:lang w:eastAsia="pl-PL"/>
              </w:rPr>
              <w:t>2020</w:t>
            </w:r>
          </w:p>
        </w:tc>
      </w:tr>
      <w:tr w:rsidR="008E1A0B" w:rsidRPr="008E1A0B" w14:paraId="338EF5F7" w14:textId="77777777" w:rsidTr="008E1A0B">
        <w:trPr>
          <w:trHeight w:val="288"/>
          <w:jc w:val="center"/>
        </w:trPr>
        <w:tc>
          <w:tcPr>
            <w:tcW w:w="2419" w:type="dxa"/>
            <w:tcBorders>
              <w:top w:val="nil"/>
              <w:left w:val="nil"/>
              <w:bottom w:val="single" w:sz="4" w:space="0" w:color="D9E1F2"/>
              <w:right w:val="nil"/>
            </w:tcBorders>
            <w:shd w:val="clear" w:color="auto" w:fill="auto"/>
            <w:noWrap/>
            <w:vAlign w:val="bottom"/>
            <w:hideMark/>
          </w:tcPr>
          <w:p w14:paraId="3E8937F4" w14:textId="77777777" w:rsidR="008E1A0B" w:rsidRPr="008E1A0B" w:rsidRDefault="008E1A0B" w:rsidP="008E1A0B">
            <w:pPr>
              <w:spacing w:after="0" w:line="240" w:lineRule="auto"/>
              <w:rPr>
                <w:rFonts w:ascii="Calibri" w:eastAsia="Times New Roman" w:hAnsi="Calibri" w:cs="Calibri"/>
                <w:color w:val="000000"/>
                <w:lang w:eastAsia="pl-PL"/>
              </w:rPr>
            </w:pPr>
            <w:r w:rsidRPr="008E1A0B">
              <w:rPr>
                <w:rFonts w:ascii="Calibri" w:eastAsia="Times New Roman" w:hAnsi="Calibri" w:cs="Calibri"/>
                <w:color w:val="000000"/>
                <w:lang w:eastAsia="pl-PL"/>
              </w:rPr>
              <w:t>Liczba osób ogółem</w:t>
            </w:r>
          </w:p>
        </w:tc>
        <w:tc>
          <w:tcPr>
            <w:tcW w:w="892" w:type="dxa"/>
            <w:tcBorders>
              <w:top w:val="nil"/>
              <w:left w:val="nil"/>
              <w:bottom w:val="single" w:sz="4" w:space="0" w:color="D9E1F2"/>
              <w:right w:val="nil"/>
            </w:tcBorders>
            <w:shd w:val="clear" w:color="auto" w:fill="auto"/>
            <w:noWrap/>
            <w:vAlign w:val="center"/>
            <w:hideMark/>
          </w:tcPr>
          <w:p w14:paraId="31346A47"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1063" w:type="dxa"/>
            <w:tcBorders>
              <w:top w:val="nil"/>
              <w:left w:val="nil"/>
              <w:bottom w:val="single" w:sz="4" w:space="0" w:color="D9E1F2"/>
              <w:right w:val="nil"/>
            </w:tcBorders>
            <w:shd w:val="clear" w:color="auto" w:fill="auto"/>
            <w:noWrap/>
            <w:vAlign w:val="center"/>
            <w:hideMark/>
          </w:tcPr>
          <w:p w14:paraId="42DDE914"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3 </w:t>
            </w:r>
          </w:p>
        </w:tc>
        <w:tc>
          <w:tcPr>
            <w:tcW w:w="1063" w:type="dxa"/>
            <w:tcBorders>
              <w:top w:val="nil"/>
              <w:left w:val="nil"/>
              <w:bottom w:val="single" w:sz="4" w:space="0" w:color="D9E1F2"/>
              <w:right w:val="nil"/>
            </w:tcBorders>
            <w:shd w:val="clear" w:color="auto" w:fill="auto"/>
            <w:noWrap/>
            <w:vAlign w:val="center"/>
            <w:hideMark/>
          </w:tcPr>
          <w:p w14:paraId="56438273"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1 </w:t>
            </w:r>
          </w:p>
        </w:tc>
        <w:tc>
          <w:tcPr>
            <w:tcW w:w="891" w:type="dxa"/>
            <w:tcBorders>
              <w:top w:val="nil"/>
              <w:left w:val="nil"/>
              <w:bottom w:val="single" w:sz="4" w:space="0" w:color="D9E1F2"/>
              <w:right w:val="nil"/>
            </w:tcBorders>
            <w:shd w:val="clear" w:color="auto" w:fill="auto"/>
            <w:noWrap/>
            <w:vAlign w:val="center"/>
            <w:hideMark/>
          </w:tcPr>
          <w:p w14:paraId="76F05BFA"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891" w:type="dxa"/>
            <w:tcBorders>
              <w:top w:val="nil"/>
              <w:left w:val="nil"/>
              <w:bottom w:val="single" w:sz="4" w:space="0" w:color="D9E1F2"/>
              <w:right w:val="nil"/>
            </w:tcBorders>
            <w:shd w:val="clear" w:color="auto" w:fill="auto"/>
            <w:noWrap/>
            <w:vAlign w:val="center"/>
            <w:hideMark/>
          </w:tcPr>
          <w:p w14:paraId="7E057CBA"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r>
      <w:tr w:rsidR="008E1A0B" w:rsidRPr="008E1A0B" w14:paraId="23D43C59" w14:textId="77777777" w:rsidTr="008E1A0B">
        <w:trPr>
          <w:trHeight w:val="288"/>
          <w:jc w:val="center"/>
        </w:trPr>
        <w:tc>
          <w:tcPr>
            <w:tcW w:w="2419" w:type="dxa"/>
            <w:tcBorders>
              <w:top w:val="nil"/>
              <w:left w:val="nil"/>
              <w:bottom w:val="single" w:sz="4" w:space="0" w:color="D9E1F2"/>
              <w:right w:val="nil"/>
            </w:tcBorders>
            <w:shd w:val="clear" w:color="auto" w:fill="auto"/>
            <w:noWrap/>
            <w:vAlign w:val="bottom"/>
            <w:hideMark/>
          </w:tcPr>
          <w:p w14:paraId="0E7ECB17" w14:textId="77777777" w:rsidR="008E1A0B" w:rsidRPr="008E1A0B" w:rsidRDefault="008E1A0B" w:rsidP="008E1A0B">
            <w:pPr>
              <w:spacing w:after="0" w:line="240" w:lineRule="auto"/>
              <w:rPr>
                <w:rFonts w:ascii="Calibri" w:eastAsia="Times New Roman" w:hAnsi="Calibri" w:cs="Calibri"/>
                <w:color w:val="000000"/>
                <w:lang w:eastAsia="pl-PL"/>
              </w:rPr>
            </w:pPr>
            <w:r w:rsidRPr="008E1A0B">
              <w:rPr>
                <w:rFonts w:ascii="Calibri" w:eastAsia="Times New Roman" w:hAnsi="Calibri" w:cs="Calibri"/>
                <w:color w:val="000000"/>
                <w:lang w:eastAsia="pl-PL"/>
              </w:rPr>
              <w:t>kobiet</w:t>
            </w:r>
          </w:p>
        </w:tc>
        <w:tc>
          <w:tcPr>
            <w:tcW w:w="892" w:type="dxa"/>
            <w:tcBorders>
              <w:top w:val="nil"/>
              <w:left w:val="nil"/>
              <w:bottom w:val="single" w:sz="4" w:space="0" w:color="D9E1F2"/>
              <w:right w:val="nil"/>
            </w:tcBorders>
            <w:shd w:val="clear" w:color="auto" w:fill="auto"/>
            <w:noWrap/>
            <w:vAlign w:val="center"/>
            <w:hideMark/>
          </w:tcPr>
          <w:p w14:paraId="3141FA56"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1063" w:type="dxa"/>
            <w:tcBorders>
              <w:top w:val="nil"/>
              <w:left w:val="nil"/>
              <w:bottom w:val="single" w:sz="4" w:space="0" w:color="D9E1F2"/>
              <w:right w:val="nil"/>
            </w:tcBorders>
            <w:shd w:val="clear" w:color="auto" w:fill="auto"/>
            <w:noWrap/>
            <w:vAlign w:val="center"/>
            <w:hideMark/>
          </w:tcPr>
          <w:p w14:paraId="4B2D8BEF"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1063" w:type="dxa"/>
            <w:tcBorders>
              <w:top w:val="nil"/>
              <w:left w:val="nil"/>
              <w:bottom w:val="single" w:sz="4" w:space="0" w:color="D9E1F2"/>
              <w:right w:val="nil"/>
            </w:tcBorders>
            <w:shd w:val="clear" w:color="auto" w:fill="auto"/>
            <w:noWrap/>
            <w:vAlign w:val="center"/>
            <w:hideMark/>
          </w:tcPr>
          <w:p w14:paraId="2D5E2FBC"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891" w:type="dxa"/>
            <w:tcBorders>
              <w:top w:val="nil"/>
              <w:left w:val="nil"/>
              <w:bottom w:val="single" w:sz="4" w:space="0" w:color="D9E1F2"/>
              <w:right w:val="nil"/>
            </w:tcBorders>
            <w:shd w:val="clear" w:color="auto" w:fill="auto"/>
            <w:noWrap/>
            <w:vAlign w:val="center"/>
            <w:hideMark/>
          </w:tcPr>
          <w:p w14:paraId="115A05F5"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891" w:type="dxa"/>
            <w:tcBorders>
              <w:top w:val="nil"/>
              <w:left w:val="nil"/>
              <w:bottom w:val="single" w:sz="4" w:space="0" w:color="D9E1F2"/>
              <w:right w:val="nil"/>
            </w:tcBorders>
            <w:shd w:val="clear" w:color="auto" w:fill="auto"/>
            <w:noWrap/>
            <w:vAlign w:val="center"/>
            <w:hideMark/>
          </w:tcPr>
          <w:p w14:paraId="45A3467E"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r>
      <w:tr w:rsidR="008E1A0B" w:rsidRPr="008E1A0B" w14:paraId="03FDE911" w14:textId="77777777" w:rsidTr="008E1A0B">
        <w:trPr>
          <w:trHeight w:val="288"/>
          <w:jc w:val="center"/>
        </w:trPr>
        <w:tc>
          <w:tcPr>
            <w:tcW w:w="2419" w:type="dxa"/>
            <w:tcBorders>
              <w:top w:val="nil"/>
              <w:left w:val="nil"/>
              <w:bottom w:val="single" w:sz="4" w:space="0" w:color="D9E1F2"/>
              <w:right w:val="nil"/>
            </w:tcBorders>
            <w:shd w:val="clear" w:color="auto" w:fill="auto"/>
            <w:noWrap/>
            <w:vAlign w:val="bottom"/>
            <w:hideMark/>
          </w:tcPr>
          <w:p w14:paraId="201BDD61" w14:textId="77777777" w:rsidR="008E1A0B" w:rsidRPr="008E1A0B" w:rsidRDefault="008E1A0B" w:rsidP="008E1A0B">
            <w:pPr>
              <w:spacing w:after="0" w:line="240" w:lineRule="auto"/>
              <w:rPr>
                <w:rFonts w:ascii="Calibri" w:eastAsia="Times New Roman" w:hAnsi="Calibri" w:cs="Calibri"/>
                <w:color w:val="000000"/>
                <w:lang w:eastAsia="pl-PL"/>
              </w:rPr>
            </w:pPr>
            <w:r w:rsidRPr="008E1A0B">
              <w:rPr>
                <w:rFonts w:ascii="Calibri" w:eastAsia="Times New Roman" w:hAnsi="Calibri" w:cs="Calibri"/>
                <w:color w:val="000000"/>
                <w:lang w:eastAsia="pl-PL"/>
              </w:rPr>
              <w:t>mężczyzn</w:t>
            </w:r>
          </w:p>
        </w:tc>
        <w:tc>
          <w:tcPr>
            <w:tcW w:w="892" w:type="dxa"/>
            <w:tcBorders>
              <w:top w:val="nil"/>
              <w:left w:val="nil"/>
              <w:bottom w:val="single" w:sz="4" w:space="0" w:color="D9E1F2"/>
              <w:right w:val="nil"/>
            </w:tcBorders>
            <w:shd w:val="clear" w:color="auto" w:fill="auto"/>
            <w:noWrap/>
            <w:vAlign w:val="center"/>
            <w:hideMark/>
          </w:tcPr>
          <w:p w14:paraId="68088ACF"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1063" w:type="dxa"/>
            <w:tcBorders>
              <w:top w:val="nil"/>
              <w:left w:val="nil"/>
              <w:bottom w:val="single" w:sz="4" w:space="0" w:color="D9E1F2"/>
              <w:right w:val="nil"/>
            </w:tcBorders>
            <w:shd w:val="clear" w:color="auto" w:fill="auto"/>
            <w:noWrap/>
            <w:vAlign w:val="center"/>
            <w:hideMark/>
          </w:tcPr>
          <w:p w14:paraId="2AC2065C"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3 </w:t>
            </w:r>
          </w:p>
        </w:tc>
        <w:tc>
          <w:tcPr>
            <w:tcW w:w="1063" w:type="dxa"/>
            <w:tcBorders>
              <w:top w:val="nil"/>
              <w:left w:val="nil"/>
              <w:bottom w:val="single" w:sz="4" w:space="0" w:color="D9E1F2"/>
              <w:right w:val="nil"/>
            </w:tcBorders>
            <w:shd w:val="clear" w:color="auto" w:fill="auto"/>
            <w:noWrap/>
            <w:vAlign w:val="center"/>
            <w:hideMark/>
          </w:tcPr>
          <w:p w14:paraId="707AC51F"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1 </w:t>
            </w:r>
          </w:p>
        </w:tc>
        <w:tc>
          <w:tcPr>
            <w:tcW w:w="891" w:type="dxa"/>
            <w:tcBorders>
              <w:top w:val="nil"/>
              <w:left w:val="nil"/>
              <w:bottom w:val="single" w:sz="4" w:space="0" w:color="D9E1F2"/>
              <w:right w:val="nil"/>
            </w:tcBorders>
            <w:shd w:val="clear" w:color="auto" w:fill="auto"/>
            <w:noWrap/>
            <w:vAlign w:val="center"/>
            <w:hideMark/>
          </w:tcPr>
          <w:p w14:paraId="30E91DF7"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c>
          <w:tcPr>
            <w:tcW w:w="891" w:type="dxa"/>
            <w:tcBorders>
              <w:top w:val="nil"/>
              <w:left w:val="nil"/>
              <w:bottom w:val="single" w:sz="4" w:space="0" w:color="D9E1F2"/>
              <w:right w:val="nil"/>
            </w:tcBorders>
            <w:shd w:val="clear" w:color="auto" w:fill="auto"/>
            <w:noWrap/>
            <w:vAlign w:val="center"/>
            <w:hideMark/>
          </w:tcPr>
          <w:p w14:paraId="7A2F4F30" w14:textId="77777777" w:rsidR="008E1A0B" w:rsidRPr="008E1A0B" w:rsidRDefault="008E1A0B" w:rsidP="008E1A0B">
            <w:pPr>
              <w:spacing w:after="0" w:line="240" w:lineRule="auto"/>
              <w:jc w:val="center"/>
              <w:rPr>
                <w:rFonts w:ascii="Calibri" w:eastAsia="Times New Roman" w:hAnsi="Calibri" w:cs="Calibri"/>
                <w:color w:val="000000"/>
                <w:lang w:eastAsia="pl-PL"/>
              </w:rPr>
            </w:pPr>
            <w:r w:rsidRPr="008E1A0B">
              <w:rPr>
                <w:rFonts w:ascii="Calibri" w:eastAsia="Times New Roman" w:hAnsi="Calibri" w:cs="Calibri"/>
                <w:color w:val="000000"/>
                <w:lang w:eastAsia="pl-PL"/>
              </w:rPr>
              <w:t xml:space="preserve">             -   </w:t>
            </w:r>
          </w:p>
        </w:tc>
      </w:tr>
    </w:tbl>
    <w:p w14:paraId="4A3858FB" w14:textId="4A965910" w:rsidR="00D318FF" w:rsidRPr="00985874" w:rsidRDefault="00D318FF" w:rsidP="00D318FF">
      <w:pPr>
        <w:ind w:left="708" w:firstLine="708"/>
        <w:jc w:val="both"/>
        <w:rPr>
          <w:rFonts w:cstheme="minorHAnsi"/>
          <w:sz w:val="20"/>
          <w:szCs w:val="20"/>
        </w:rPr>
      </w:pPr>
      <w:r w:rsidRPr="00985874">
        <w:rPr>
          <w:rFonts w:cstheme="minorHAnsi"/>
          <w:sz w:val="20"/>
          <w:szCs w:val="20"/>
        </w:rPr>
        <w:t xml:space="preserve">Źródło: Sąd Rejonowy w </w:t>
      </w:r>
      <w:r w:rsidR="00CD37CA">
        <w:rPr>
          <w:rFonts w:cstheme="minorHAnsi"/>
          <w:sz w:val="20"/>
          <w:szCs w:val="20"/>
        </w:rPr>
        <w:t>Miechowie</w:t>
      </w:r>
    </w:p>
    <w:p w14:paraId="071A2ACB" w14:textId="781A729D" w:rsidR="009D11C0" w:rsidRPr="00043AB2" w:rsidRDefault="00CD78CA" w:rsidP="00291B04">
      <w:pPr>
        <w:ind w:firstLine="708"/>
        <w:jc w:val="both"/>
        <w:rPr>
          <w:rFonts w:cstheme="minorHAnsi"/>
          <w:sz w:val="24"/>
          <w:szCs w:val="24"/>
        </w:rPr>
      </w:pPr>
      <w:r w:rsidRPr="00043AB2">
        <w:rPr>
          <w:rFonts w:cstheme="minorHAnsi"/>
          <w:sz w:val="24"/>
          <w:szCs w:val="24"/>
        </w:rPr>
        <w:t xml:space="preserve">W ramach prowadzonej diagnozy zjawiska przemocy na terenie </w:t>
      </w:r>
      <w:r w:rsidR="00F6468E" w:rsidRPr="00043AB2">
        <w:rPr>
          <w:rFonts w:cstheme="minorHAnsi"/>
          <w:sz w:val="24"/>
          <w:szCs w:val="24"/>
        </w:rPr>
        <w:t xml:space="preserve">gminy </w:t>
      </w:r>
      <w:r w:rsidR="00775A3E" w:rsidRPr="00043AB2">
        <w:rPr>
          <w:rFonts w:cstheme="minorHAnsi"/>
          <w:sz w:val="24"/>
          <w:szCs w:val="24"/>
        </w:rPr>
        <w:t>Słomniki</w:t>
      </w:r>
      <w:r w:rsidRPr="00043AB2">
        <w:rPr>
          <w:rFonts w:cstheme="minorHAnsi"/>
          <w:sz w:val="24"/>
          <w:szCs w:val="24"/>
        </w:rPr>
        <w:t xml:space="preserve"> poddano analizie liczbę osób objętych dozorem kuratorskim z związku ze stosowaniem przemocy w rodzinie. Z danych przekazanych przez Sąd Rejonowy w </w:t>
      </w:r>
      <w:r w:rsidR="0089552C" w:rsidRPr="00043AB2">
        <w:rPr>
          <w:rFonts w:cstheme="minorHAnsi"/>
          <w:sz w:val="24"/>
          <w:szCs w:val="24"/>
        </w:rPr>
        <w:t>Miechowie</w:t>
      </w:r>
      <w:r w:rsidRPr="00043AB2">
        <w:rPr>
          <w:rFonts w:cstheme="minorHAnsi"/>
          <w:sz w:val="24"/>
          <w:szCs w:val="24"/>
        </w:rPr>
        <w:t xml:space="preserve"> wynika, </w:t>
      </w:r>
      <w:r w:rsidR="00777910" w:rsidRPr="00043AB2">
        <w:rPr>
          <w:rFonts w:cstheme="minorHAnsi"/>
          <w:sz w:val="24"/>
          <w:szCs w:val="24"/>
        </w:rPr>
        <w:br/>
      </w:r>
      <w:r w:rsidRPr="00043AB2">
        <w:rPr>
          <w:rFonts w:cstheme="minorHAnsi"/>
          <w:sz w:val="24"/>
          <w:szCs w:val="24"/>
        </w:rPr>
        <w:t>że</w:t>
      </w:r>
      <w:r w:rsidR="00291B04" w:rsidRPr="00043AB2">
        <w:rPr>
          <w:rFonts w:cstheme="minorHAnsi"/>
          <w:sz w:val="24"/>
          <w:szCs w:val="24"/>
        </w:rPr>
        <w:t xml:space="preserve"> takich osób</w:t>
      </w:r>
      <w:r w:rsidRPr="00043AB2">
        <w:rPr>
          <w:rFonts w:cstheme="minorHAnsi"/>
          <w:sz w:val="24"/>
          <w:szCs w:val="24"/>
        </w:rPr>
        <w:t xml:space="preserve"> w </w:t>
      </w:r>
      <w:r w:rsidR="001F3003" w:rsidRPr="00043AB2">
        <w:rPr>
          <w:rFonts w:cstheme="minorHAnsi"/>
          <w:sz w:val="24"/>
          <w:szCs w:val="24"/>
        </w:rPr>
        <w:t xml:space="preserve">poszczególnych </w:t>
      </w:r>
      <w:r w:rsidR="00382952" w:rsidRPr="00043AB2">
        <w:rPr>
          <w:rFonts w:cstheme="minorHAnsi"/>
          <w:sz w:val="24"/>
          <w:szCs w:val="24"/>
        </w:rPr>
        <w:t>latach</w:t>
      </w:r>
      <w:r w:rsidR="001F3003" w:rsidRPr="00043AB2">
        <w:rPr>
          <w:rFonts w:cstheme="minorHAnsi"/>
          <w:sz w:val="24"/>
          <w:szCs w:val="24"/>
        </w:rPr>
        <w:t xml:space="preserve"> było</w:t>
      </w:r>
      <w:r w:rsidR="00382952" w:rsidRPr="00043AB2">
        <w:rPr>
          <w:rFonts w:cstheme="minorHAnsi"/>
          <w:sz w:val="24"/>
          <w:szCs w:val="24"/>
        </w:rPr>
        <w:t xml:space="preserve">: </w:t>
      </w:r>
      <w:r w:rsidR="00291B04" w:rsidRPr="00043AB2">
        <w:rPr>
          <w:rFonts w:cstheme="minorHAnsi"/>
          <w:sz w:val="24"/>
          <w:szCs w:val="24"/>
        </w:rPr>
        <w:t>2017</w:t>
      </w:r>
      <w:r w:rsidR="001F3003" w:rsidRPr="00043AB2">
        <w:rPr>
          <w:rFonts w:cstheme="minorHAnsi"/>
          <w:sz w:val="24"/>
          <w:szCs w:val="24"/>
        </w:rPr>
        <w:t xml:space="preserve"> – </w:t>
      </w:r>
      <w:r w:rsidR="00291B04" w:rsidRPr="00043AB2">
        <w:rPr>
          <w:rFonts w:cstheme="minorHAnsi"/>
          <w:sz w:val="24"/>
          <w:szCs w:val="24"/>
        </w:rPr>
        <w:t>3</w:t>
      </w:r>
      <w:r w:rsidR="007A0A13" w:rsidRPr="00043AB2">
        <w:rPr>
          <w:rFonts w:cstheme="minorHAnsi"/>
          <w:sz w:val="24"/>
          <w:szCs w:val="24"/>
        </w:rPr>
        <w:t xml:space="preserve"> osoby;</w:t>
      </w:r>
      <w:r w:rsidR="001F3003" w:rsidRPr="00043AB2">
        <w:rPr>
          <w:rFonts w:cstheme="minorHAnsi"/>
          <w:sz w:val="24"/>
          <w:szCs w:val="24"/>
        </w:rPr>
        <w:t xml:space="preserve"> </w:t>
      </w:r>
      <w:r w:rsidR="00291B04" w:rsidRPr="00043AB2">
        <w:rPr>
          <w:rFonts w:cstheme="minorHAnsi"/>
          <w:sz w:val="24"/>
          <w:szCs w:val="24"/>
        </w:rPr>
        <w:t>2018</w:t>
      </w:r>
      <w:r w:rsidR="001F3003" w:rsidRPr="00043AB2">
        <w:rPr>
          <w:rFonts w:cstheme="minorHAnsi"/>
          <w:sz w:val="24"/>
          <w:szCs w:val="24"/>
        </w:rPr>
        <w:t xml:space="preserve"> </w:t>
      </w:r>
      <w:r w:rsidR="007A0A13" w:rsidRPr="00043AB2">
        <w:rPr>
          <w:rFonts w:cstheme="minorHAnsi"/>
          <w:sz w:val="24"/>
          <w:szCs w:val="24"/>
        </w:rPr>
        <w:t>–</w:t>
      </w:r>
      <w:r w:rsidR="001F3003" w:rsidRPr="00043AB2">
        <w:rPr>
          <w:rFonts w:cstheme="minorHAnsi"/>
          <w:sz w:val="24"/>
          <w:szCs w:val="24"/>
        </w:rPr>
        <w:t xml:space="preserve"> </w:t>
      </w:r>
      <w:r w:rsidR="00291B04" w:rsidRPr="00043AB2">
        <w:rPr>
          <w:rFonts w:cstheme="minorHAnsi"/>
          <w:sz w:val="24"/>
          <w:szCs w:val="24"/>
        </w:rPr>
        <w:t>5</w:t>
      </w:r>
      <w:r w:rsidR="007A0A13" w:rsidRPr="00043AB2">
        <w:rPr>
          <w:rFonts w:cstheme="minorHAnsi"/>
          <w:sz w:val="24"/>
          <w:szCs w:val="24"/>
        </w:rPr>
        <w:t xml:space="preserve"> osób; </w:t>
      </w:r>
      <w:r w:rsidR="00291B04" w:rsidRPr="00043AB2">
        <w:rPr>
          <w:rFonts w:cstheme="minorHAnsi"/>
          <w:sz w:val="24"/>
          <w:szCs w:val="24"/>
        </w:rPr>
        <w:t>2019</w:t>
      </w:r>
      <w:r w:rsidR="007A0A13" w:rsidRPr="00043AB2">
        <w:rPr>
          <w:rFonts w:cstheme="minorHAnsi"/>
          <w:sz w:val="24"/>
          <w:szCs w:val="24"/>
        </w:rPr>
        <w:t xml:space="preserve"> – </w:t>
      </w:r>
      <w:r w:rsidR="00291B04" w:rsidRPr="00043AB2">
        <w:rPr>
          <w:rFonts w:cstheme="minorHAnsi"/>
          <w:sz w:val="24"/>
          <w:szCs w:val="24"/>
        </w:rPr>
        <w:t>3</w:t>
      </w:r>
      <w:r w:rsidR="007A0A13" w:rsidRPr="00043AB2">
        <w:rPr>
          <w:rFonts w:cstheme="minorHAnsi"/>
          <w:sz w:val="24"/>
          <w:szCs w:val="24"/>
        </w:rPr>
        <w:t xml:space="preserve"> osoby oraz w </w:t>
      </w:r>
      <w:r w:rsidR="00291B04" w:rsidRPr="00043AB2">
        <w:rPr>
          <w:rFonts w:cstheme="minorHAnsi"/>
          <w:sz w:val="24"/>
          <w:szCs w:val="24"/>
        </w:rPr>
        <w:t>2020</w:t>
      </w:r>
      <w:r w:rsidR="007A0A13" w:rsidRPr="00043AB2">
        <w:rPr>
          <w:rFonts w:cstheme="minorHAnsi"/>
          <w:sz w:val="24"/>
          <w:szCs w:val="24"/>
        </w:rPr>
        <w:t xml:space="preserve"> – </w:t>
      </w:r>
      <w:r w:rsidR="00291B04" w:rsidRPr="00043AB2">
        <w:rPr>
          <w:rFonts w:cstheme="minorHAnsi"/>
          <w:sz w:val="24"/>
          <w:szCs w:val="24"/>
        </w:rPr>
        <w:t>4</w:t>
      </w:r>
      <w:r w:rsidR="007A0A13" w:rsidRPr="00043AB2">
        <w:rPr>
          <w:rFonts w:cstheme="minorHAnsi"/>
          <w:sz w:val="24"/>
          <w:szCs w:val="24"/>
        </w:rPr>
        <w:t xml:space="preserve"> osoby</w:t>
      </w:r>
      <w:r w:rsidR="00382952" w:rsidRPr="00043AB2">
        <w:rPr>
          <w:rFonts w:cstheme="minorHAnsi"/>
          <w:sz w:val="24"/>
          <w:szCs w:val="24"/>
        </w:rPr>
        <w:t xml:space="preserve">. </w:t>
      </w:r>
      <w:r w:rsidRPr="00043AB2">
        <w:rPr>
          <w:rFonts w:cstheme="minorHAnsi"/>
          <w:sz w:val="24"/>
          <w:szCs w:val="24"/>
        </w:rPr>
        <w:t>Grupę t</w:t>
      </w:r>
      <w:r w:rsidR="009701D6" w:rsidRPr="00043AB2">
        <w:rPr>
          <w:rFonts w:cstheme="minorHAnsi"/>
          <w:sz w:val="24"/>
          <w:szCs w:val="24"/>
        </w:rPr>
        <w:t>ą</w:t>
      </w:r>
      <w:r w:rsidRPr="00043AB2">
        <w:rPr>
          <w:rFonts w:cstheme="minorHAnsi"/>
          <w:sz w:val="24"/>
          <w:szCs w:val="24"/>
        </w:rPr>
        <w:t xml:space="preserve"> stanowili </w:t>
      </w:r>
      <w:r w:rsidR="009701D6" w:rsidRPr="00043AB2">
        <w:rPr>
          <w:rFonts w:cstheme="minorHAnsi"/>
          <w:sz w:val="24"/>
          <w:szCs w:val="24"/>
        </w:rPr>
        <w:t>wyłącznie</w:t>
      </w:r>
      <w:r w:rsidRPr="00043AB2">
        <w:rPr>
          <w:rFonts w:cstheme="minorHAnsi"/>
          <w:sz w:val="24"/>
          <w:szCs w:val="24"/>
        </w:rPr>
        <w:t xml:space="preserve"> mężczyźni.</w:t>
      </w:r>
    </w:p>
    <w:p w14:paraId="0E3FB9BF" w14:textId="345CE76E" w:rsidR="00D76BED" w:rsidRDefault="3B1FF793" w:rsidP="00D76BED">
      <w:pPr>
        <w:ind w:firstLine="708"/>
        <w:jc w:val="both"/>
        <w:rPr>
          <w:sz w:val="24"/>
          <w:szCs w:val="24"/>
        </w:rPr>
      </w:pPr>
      <w:r w:rsidRPr="008339BA">
        <w:rPr>
          <w:sz w:val="24"/>
          <w:szCs w:val="24"/>
        </w:rPr>
        <w:t xml:space="preserve">W badanym okresie </w:t>
      </w:r>
      <w:r w:rsidR="00C72F62" w:rsidRPr="008339BA">
        <w:rPr>
          <w:sz w:val="24"/>
          <w:szCs w:val="24"/>
        </w:rPr>
        <w:t>odnotowano przypadki</w:t>
      </w:r>
      <w:r w:rsidRPr="008339BA">
        <w:rPr>
          <w:sz w:val="24"/>
          <w:szCs w:val="24"/>
        </w:rPr>
        <w:t xml:space="preserve"> zastosowania </w:t>
      </w:r>
      <w:r w:rsidR="3F5474BC" w:rsidRPr="008339BA">
        <w:rPr>
          <w:sz w:val="24"/>
          <w:szCs w:val="24"/>
        </w:rPr>
        <w:t>doz</w:t>
      </w:r>
      <w:r w:rsidRPr="008339BA">
        <w:rPr>
          <w:sz w:val="24"/>
          <w:szCs w:val="24"/>
        </w:rPr>
        <w:t>o</w:t>
      </w:r>
      <w:r w:rsidR="3F5474BC" w:rsidRPr="008339BA">
        <w:rPr>
          <w:sz w:val="24"/>
          <w:szCs w:val="24"/>
        </w:rPr>
        <w:t>r</w:t>
      </w:r>
      <w:r w:rsidRPr="008339BA">
        <w:rPr>
          <w:sz w:val="24"/>
          <w:szCs w:val="24"/>
        </w:rPr>
        <w:t>u</w:t>
      </w:r>
      <w:r w:rsidR="3F5474BC" w:rsidRPr="008339BA">
        <w:rPr>
          <w:sz w:val="24"/>
          <w:szCs w:val="24"/>
        </w:rPr>
        <w:t xml:space="preserve"> kuratorski</w:t>
      </w:r>
      <w:r w:rsidRPr="008339BA">
        <w:rPr>
          <w:sz w:val="24"/>
          <w:szCs w:val="24"/>
        </w:rPr>
        <w:t>ego</w:t>
      </w:r>
      <w:r w:rsidR="3F5474BC" w:rsidRPr="008339BA">
        <w:rPr>
          <w:sz w:val="24"/>
          <w:szCs w:val="24"/>
        </w:rPr>
        <w:t xml:space="preserve"> </w:t>
      </w:r>
      <w:r w:rsidR="004324CD" w:rsidRPr="008339BA">
        <w:rPr>
          <w:sz w:val="24"/>
          <w:szCs w:val="24"/>
        </w:rPr>
        <w:br/>
      </w:r>
      <w:r w:rsidR="3F5474BC" w:rsidRPr="008339BA">
        <w:rPr>
          <w:sz w:val="24"/>
          <w:szCs w:val="24"/>
        </w:rPr>
        <w:t xml:space="preserve">w stosunku do </w:t>
      </w:r>
      <w:r w:rsidR="44D983ED" w:rsidRPr="008339BA">
        <w:rPr>
          <w:sz w:val="24"/>
          <w:szCs w:val="24"/>
        </w:rPr>
        <w:t xml:space="preserve">osób </w:t>
      </w:r>
      <w:r w:rsidR="3F5474BC" w:rsidRPr="008339BA">
        <w:rPr>
          <w:sz w:val="24"/>
          <w:szCs w:val="24"/>
        </w:rPr>
        <w:t xml:space="preserve">pozbawionych władzy rodzicielskiej w związku ze stosowaną przemocą </w:t>
      </w:r>
      <w:r w:rsidR="004B2FF9" w:rsidRPr="008339BA">
        <w:br/>
      </w:r>
      <w:r w:rsidR="3F5474BC" w:rsidRPr="008339BA">
        <w:rPr>
          <w:sz w:val="24"/>
          <w:szCs w:val="24"/>
        </w:rPr>
        <w:t xml:space="preserve">w rodzinie. </w:t>
      </w:r>
      <w:r w:rsidR="004324CD" w:rsidRPr="008339BA">
        <w:rPr>
          <w:sz w:val="24"/>
          <w:szCs w:val="24"/>
        </w:rPr>
        <w:t xml:space="preserve">W latach 2017-2018 </w:t>
      </w:r>
      <w:r w:rsidR="007408B3" w:rsidRPr="008339BA">
        <w:rPr>
          <w:sz w:val="24"/>
          <w:szCs w:val="24"/>
        </w:rPr>
        <w:t xml:space="preserve">zarejestrowanych ich było </w:t>
      </w:r>
      <w:r w:rsidR="002E6B68" w:rsidRPr="008339BA">
        <w:rPr>
          <w:sz w:val="24"/>
          <w:szCs w:val="24"/>
        </w:rPr>
        <w:t>łącznie</w:t>
      </w:r>
      <w:r w:rsidR="00E956FB" w:rsidRPr="008339BA">
        <w:rPr>
          <w:sz w:val="24"/>
          <w:szCs w:val="24"/>
        </w:rPr>
        <w:t xml:space="preserve"> cztery</w:t>
      </w:r>
      <w:r w:rsidR="00856771" w:rsidRPr="008339BA">
        <w:rPr>
          <w:sz w:val="24"/>
          <w:szCs w:val="24"/>
        </w:rPr>
        <w:t xml:space="preserve"> (</w:t>
      </w:r>
      <w:r w:rsidR="00855ADD">
        <w:rPr>
          <w:sz w:val="24"/>
          <w:szCs w:val="24"/>
        </w:rPr>
        <w:t>trzy</w:t>
      </w:r>
      <w:r w:rsidR="00856771" w:rsidRPr="008339BA">
        <w:rPr>
          <w:sz w:val="24"/>
          <w:szCs w:val="24"/>
        </w:rPr>
        <w:t xml:space="preserve"> w 2017 roku oraz </w:t>
      </w:r>
      <w:r w:rsidR="00855ADD">
        <w:rPr>
          <w:sz w:val="24"/>
          <w:szCs w:val="24"/>
        </w:rPr>
        <w:t>jeden</w:t>
      </w:r>
      <w:r w:rsidR="00856771" w:rsidRPr="008339BA">
        <w:rPr>
          <w:sz w:val="24"/>
          <w:szCs w:val="24"/>
        </w:rPr>
        <w:t xml:space="preserve"> w 2018 roku). </w:t>
      </w:r>
      <w:r w:rsidR="00A32E16" w:rsidRPr="008339BA">
        <w:rPr>
          <w:sz w:val="24"/>
          <w:szCs w:val="24"/>
        </w:rPr>
        <w:t xml:space="preserve">W grupie tej </w:t>
      </w:r>
      <w:r w:rsidR="00D3320C" w:rsidRPr="008339BA">
        <w:rPr>
          <w:sz w:val="24"/>
          <w:szCs w:val="24"/>
        </w:rPr>
        <w:t xml:space="preserve">była jedna kobieta oraz trzech </w:t>
      </w:r>
      <w:r w:rsidR="008339BA" w:rsidRPr="008339BA">
        <w:rPr>
          <w:sz w:val="24"/>
          <w:szCs w:val="24"/>
        </w:rPr>
        <w:t>mężczyzn.</w:t>
      </w:r>
    </w:p>
    <w:p w14:paraId="1214D111" w14:textId="52AA889C" w:rsidR="00547038" w:rsidRDefault="00A05B08" w:rsidP="00547038">
      <w:pPr>
        <w:ind w:firstLine="708"/>
        <w:jc w:val="both"/>
        <w:rPr>
          <w:sz w:val="24"/>
          <w:szCs w:val="24"/>
        </w:rPr>
      </w:pPr>
      <w:r w:rsidRPr="00A05B08">
        <w:rPr>
          <w:sz w:val="24"/>
          <w:szCs w:val="24"/>
        </w:rPr>
        <w:t>Zbadano również stosowanie dozoru kuratorskiego w stosunku do nieletnich z uwagi na spożywanie alkoholu</w:t>
      </w:r>
      <w:r w:rsidR="008F7C46">
        <w:rPr>
          <w:sz w:val="24"/>
          <w:szCs w:val="24"/>
        </w:rPr>
        <w:t xml:space="preserve"> lub</w:t>
      </w:r>
      <w:r w:rsidRPr="00A05B08">
        <w:rPr>
          <w:sz w:val="24"/>
          <w:szCs w:val="24"/>
        </w:rPr>
        <w:t xml:space="preserve"> </w:t>
      </w:r>
      <w:r w:rsidR="00B36EA6" w:rsidRPr="00B36EA6">
        <w:rPr>
          <w:sz w:val="24"/>
          <w:szCs w:val="24"/>
        </w:rPr>
        <w:t>środków psychoaktywnych oraz w związku ze stosowaniem przemocy w rodzinie</w:t>
      </w:r>
      <w:r w:rsidR="00B36EA6">
        <w:rPr>
          <w:sz w:val="24"/>
          <w:szCs w:val="24"/>
        </w:rPr>
        <w:t>.</w:t>
      </w:r>
      <w:r w:rsidR="00A00679" w:rsidRPr="00A00679">
        <w:rPr>
          <w:sz w:val="24"/>
          <w:szCs w:val="24"/>
        </w:rPr>
        <w:t xml:space="preserve"> W latach od 2016 do 2018 roku odnotowano łącznie 4</w:t>
      </w:r>
      <w:r w:rsidR="00A36C17" w:rsidRPr="00A36C17">
        <w:rPr>
          <w:sz w:val="24"/>
          <w:szCs w:val="24"/>
        </w:rPr>
        <w:t xml:space="preserve"> takie przypadki</w:t>
      </w:r>
      <w:r w:rsidR="00A36C17">
        <w:rPr>
          <w:sz w:val="24"/>
          <w:szCs w:val="24"/>
        </w:rPr>
        <w:t>,</w:t>
      </w:r>
      <w:r w:rsidR="00A36C17" w:rsidRPr="00A36C17">
        <w:rPr>
          <w:sz w:val="24"/>
          <w:szCs w:val="24"/>
        </w:rPr>
        <w:t xml:space="preserve"> </w:t>
      </w:r>
      <w:r w:rsidR="00A36C17">
        <w:rPr>
          <w:sz w:val="24"/>
          <w:szCs w:val="24"/>
        </w:rPr>
        <w:t xml:space="preserve">dwa </w:t>
      </w:r>
      <w:r w:rsidR="00A36C17" w:rsidRPr="00A36C17">
        <w:rPr>
          <w:sz w:val="24"/>
          <w:szCs w:val="24"/>
        </w:rPr>
        <w:t>2017 roku</w:t>
      </w:r>
      <w:r w:rsidR="00FE406B" w:rsidRPr="00FE406B">
        <w:rPr>
          <w:sz w:val="24"/>
          <w:szCs w:val="24"/>
        </w:rPr>
        <w:t xml:space="preserve"> oraz po jednym w </w:t>
      </w:r>
      <w:r w:rsidR="00FE406B">
        <w:rPr>
          <w:sz w:val="24"/>
          <w:szCs w:val="24"/>
        </w:rPr>
        <w:t>2016</w:t>
      </w:r>
      <w:r w:rsidR="00FE406B" w:rsidRPr="00FE406B">
        <w:rPr>
          <w:sz w:val="24"/>
          <w:szCs w:val="24"/>
        </w:rPr>
        <w:t xml:space="preserve"> i w </w:t>
      </w:r>
      <w:r w:rsidR="00FE406B">
        <w:rPr>
          <w:sz w:val="24"/>
          <w:szCs w:val="24"/>
        </w:rPr>
        <w:t>2018</w:t>
      </w:r>
      <w:r w:rsidR="00FE406B" w:rsidRPr="00FE406B">
        <w:rPr>
          <w:sz w:val="24"/>
          <w:szCs w:val="24"/>
        </w:rPr>
        <w:t xml:space="preserve"> roku</w:t>
      </w:r>
      <w:r w:rsidR="00FE406B">
        <w:rPr>
          <w:sz w:val="24"/>
          <w:szCs w:val="24"/>
        </w:rPr>
        <w:t>.</w:t>
      </w:r>
    </w:p>
    <w:p w14:paraId="7347ADE6" w14:textId="77777777" w:rsidR="00547038" w:rsidRDefault="00547038" w:rsidP="00547038">
      <w:pPr>
        <w:ind w:firstLine="708"/>
        <w:jc w:val="both"/>
        <w:rPr>
          <w:sz w:val="24"/>
          <w:szCs w:val="24"/>
        </w:rPr>
      </w:pPr>
    </w:p>
    <w:p w14:paraId="11E86D37" w14:textId="59E54ACB" w:rsidR="009D11C0" w:rsidRDefault="004D6E21" w:rsidP="00955E55">
      <w:pPr>
        <w:pStyle w:val="Nagwek3"/>
      </w:pPr>
      <w:bookmarkStart w:id="232" w:name="_Toc56161843"/>
      <w:bookmarkStart w:id="233" w:name="_Toc56161967"/>
      <w:bookmarkStart w:id="234" w:name="_Toc56610012"/>
      <w:bookmarkStart w:id="235" w:name="_Toc56610225"/>
      <w:bookmarkStart w:id="236" w:name="_Toc60855805"/>
      <w:bookmarkStart w:id="237" w:name="_Toc60856001"/>
      <w:bookmarkStart w:id="238" w:name="_Toc95226205"/>
      <w:bookmarkStart w:id="239" w:name="_Toc95226257"/>
      <w:r>
        <w:t>5.1.</w:t>
      </w:r>
      <w:r w:rsidR="00EB4A76">
        <w:t>5</w:t>
      </w:r>
      <w:r>
        <w:t xml:space="preserve">. </w:t>
      </w:r>
      <w:r w:rsidR="009D11C0" w:rsidRPr="008136E5">
        <w:t>Prokuratura Rejonowa w</w:t>
      </w:r>
      <w:r w:rsidR="00035258">
        <w:t xml:space="preserve"> </w:t>
      </w:r>
      <w:bookmarkEnd w:id="232"/>
      <w:bookmarkEnd w:id="233"/>
      <w:bookmarkEnd w:id="234"/>
      <w:bookmarkEnd w:id="235"/>
      <w:bookmarkEnd w:id="236"/>
      <w:bookmarkEnd w:id="237"/>
      <w:r w:rsidR="009B38C6">
        <w:t>Miechowie</w:t>
      </w:r>
      <w:bookmarkEnd w:id="238"/>
      <w:bookmarkEnd w:id="239"/>
    </w:p>
    <w:p w14:paraId="1CB284B0" w14:textId="77777777" w:rsidR="009D11C0" w:rsidRDefault="009D11C0" w:rsidP="00FA3557">
      <w:pPr>
        <w:ind w:firstLine="708"/>
        <w:jc w:val="both"/>
        <w:rPr>
          <w:rFonts w:cstheme="minorHAnsi"/>
          <w:sz w:val="24"/>
          <w:szCs w:val="24"/>
        </w:rPr>
      </w:pPr>
    </w:p>
    <w:p w14:paraId="07992623" w14:textId="0CBC0BAA" w:rsidR="009D11C0" w:rsidRPr="004B1AC8" w:rsidRDefault="001F5C1A" w:rsidP="565750E2">
      <w:pPr>
        <w:ind w:firstLine="708"/>
        <w:jc w:val="both"/>
        <w:rPr>
          <w:sz w:val="24"/>
          <w:szCs w:val="24"/>
        </w:rPr>
      </w:pPr>
      <w:r w:rsidRPr="004B1AC8">
        <w:rPr>
          <w:sz w:val="24"/>
          <w:szCs w:val="24"/>
        </w:rPr>
        <w:t xml:space="preserve">Diagnozując zjawisko przemocy na terenie </w:t>
      </w:r>
      <w:r w:rsidR="00017405" w:rsidRPr="004B1AC8">
        <w:rPr>
          <w:sz w:val="24"/>
          <w:szCs w:val="24"/>
        </w:rPr>
        <w:t xml:space="preserve">gminy </w:t>
      </w:r>
      <w:r w:rsidR="007137EC" w:rsidRPr="004B1AC8">
        <w:rPr>
          <w:sz w:val="24"/>
          <w:szCs w:val="24"/>
        </w:rPr>
        <w:t>Słomniki</w:t>
      </w:r>
      <w:r w:rsidRPr="004B1AC8">
        <w:rPr>
          <w:sz w:val="24"/>
          <w:szCs w:val="24"/>
        </w:rPr>
        <w:t xml:space="preserve"> przez pryzmat danych udostępnionych przez Prokuraturę Rejonową w </w:t>
      </w:r>
      <w:r w:rsidR="007137EC" w:rsidRPr="004B1AC8">
        <w:rPr>
          <w:sz w:val="24"/>
          <w:szCs w:val="24"/>
        </w:rPr>
        <w:t>Miechowie</w:t>
      </w:r>
      <w:r w:rsidRPr="004B1AC8">
        <w:rPr>
          <w:sz w:val="24"/>
          <w:szCs w:val="24"/>
        </w:rPr>
        <w:t xml:space="preserve"> należy stwierdzić, </w:t>
      </w:r>
      <w:r w:rsidRPr="004B1AC8">
        <w:br/>
      </w:r>
      <w:r w:rsidRPr="004B1AC8">
        <w:rPr>
          <w:sz w:val="24"/>
          <w:szCs w:val="24"/>
        </w:rPr>
        <w:t>że na przestrzeni badanego okresu</w:t>
      </w:r>
      <w:r w:rsidR="00B67450" w:rsidRPr="004B1AC8">
        <w:rPr>
          <w:sz w:val="24"/>
          <w:szCs w:val="24"/>
        </w:rPr>
        <w:t xml:space="preserve"> tj. </w:t>
      </w:r>
      <w:r w:rsidR="005A0D1D" w:rsidRPr="004B1AC8">
        <w:rPr>
          <w:sz w:val="24"/>
          <w:szCs w:val="24"/>
        </w:rPr>
        <w:t xml:space="preserve">od </w:t>
      </w:r>
      <w:r w:rsidR="00B67450" w:rsidRPr="004B1AC8">
        <w:rPr>
          <w:sz w:val="24"/>
          <w:szCs w:val="24"/>
        </w:rPr>
        <w:t>201</w:t>
      </w:r>
      <w:r w:rsidR="00CE3C70" w:rsidRPr="004B1AC8">
        <w:rPr>
          <w:sz w:val="24"/>
          <w:szCs w:val="24"/>
        </w:rPr>
        <w:t>6</w:t>
      </w:r>
      <w:r w:rsidR="005A0D1D" w:rsidRPr="004B1AC8">
        <w:rPr>
          <w:sz w:val="24"/>
          <w:szCs w:val="24"/>
        </w:rPr>
        <w:t xml:space="preserve"> do </w:t>
      </w:r>
      <w:r w:rsidR="00B67450" w:rsidRPr="004B1AC8">
        <w:rPr>
          <w:sz w:val="24"/>
          <w:szCs w:val="24"/>
        </w:rPr>
        <w:t>20</w:t>
      </w:r>
      <w:r w:rsidR="00017F9F" w:rsidRPr="004B1AC8">
        <w:rPr>
          <w:sz w:val="24"/>
          <w:szCs w:val="24"/>
        </w:rPr>
        <w:t xml:space="preserve">20 </w:t>
      </w:r>
      <w:r w:rsidR="001D581D" w:rsidRPr="004B1AC8">
        <w:rPr>
          <w:sz w:val="24"/>
          <w:szCs w:val="24"/>
        </w:rPr>
        <w:t xml:space="preserve">roku </w:t>
      </w:r>
      <w:r w:rsidR="00761F38" w:rsidRPr="004B1AC8">
        <w:rPr>
          <w:sz w:val="24"/>
          <w:szCs w:val="24"/>
        </w:rPr>
        <w:t xml:space="preserve">prowadzonych było </w:t>
      </w:r>
      <w:r w:rsidR="005E70D1" w:rsidRPr="004B1AC8">
        <w:rPr>
          <w:sz w:val="24"/>
          <w:szCs w:val="24"/>
        </w:rPr>
        <w:t xml:space="preserve">łącznie </w:t>
      </w:r>
      <w:r w:rsidR="005E70D1" w:rsidRPr="004B1AC8">
        <w:rPr>
          <w:sz w:val="24"/>
          <w:szCs w:val="24"/>
        </w:rPr>
        <w:br/>
      </w:r>
      <w:r w:rsidR="001743F1" w:rsidRPr="004B1AC8">
        <w:rPr>
          <w:sz w:val="24"/>
          <w:szCs w:val="24"/>
        </w:rPr>
        <w:t>60</w:t>
      </w:r>
      <w:r w:rsidR="00B67450" w:rsidRPr="004B1AC8">
        <w:rPr>
          <w:sz w:val="24"/>
          <w:szCs w:val="24"/>
        </w:rPr>
        <w:t xml:space="preserve"> post</w:t>
      </w:r>
      <w:r w:rsidR="001D581D" w:rsidRPr="004B1AC8">
        <w:rPr>
          <w:sz w:val="24"/>
          <w:szCs w:val="24"/>
        </w:rPr>
        <w:t>ę</w:t>
      </w:r>
      <w:r w:rsidR="00B67450" w:rsidRPr="004B1AC8">
        <w:rPr>
          <w:sz w:val="24"/>
          <w:szCs w:val="24"/>
        </w:rPr>
        <w:t>powań przygotowawczych</w:t>
      </w:r>
      <w:r w:rsidR="00777910" w:rsidRPr="004B1AC8">
        <w:rPr>
          <w:sz w:val="24"/>
          <w:szCs w:val="24"/>
        </w:rPr>
        <w:t>,</w:t>
      </w:r>
      <w:r w:rsidR="00B67450" w:rsidRPr="004B1AC8">
        <w:rPr>
          <w:sz w:val="24"/>
          <w:szCs w:val="24"/>
        </w:rPr>
        <w:t xml:space="preserve"> o czyn z art. 207 § 1 kk</w:t>
      </w:r>
      <w:r w:rsidR="001D581D" w:rsidRPr="004B1AC8">
        <w:rPr>
          <w:sz w:val="24"/>
          <w:szCs w:val="24"/>
        </w:rPr>
        <w:t>.</w:t>
      </w:r>
      <w:r w:rsidR="00B67450" w:rsidRPr="004B1AC8">
        <w:rPr>
          <w:sz w:val="24"/>
          <w:szCs w:val="24"/>
        </w:rPr>
        <w:t xml:space="preserve"> </w:t>
      </w:r>
      <w:r w:rsidR="007D7614" w:rsidRPr="004B1AC8">
        <w:rPr>
          <w:sz w:val="24"/>
          <w:szCs w:val="24"/>
        </w:rPr>
        <w:t>Ar</w:t>
      </w:r>
      <w:r w:rsidR="002F6BA8" w:rsidRPr="004B1AC8">
        <w:rPr>
          <w:sz w:val="24"/>
          <w:szCs w:val="24"/>
        </w:rPr>
        <w:t xml:space="preserve">tykuł ten penalizuje znęcanie się fizyczne lub psychiczne nad osobą najbliższą lub nad inną osobą pozostającą w stałym lub przemijającym stosunku zależności od sprawcy. </w:t>
      </w:r>
      <w:r w:rsidR="00B37323" w:rsidRPr="004B1AC8">
        <w:rPr>
          <w:sz w:val="24"/>
          <w:szCs w:val="24"/>
        </w:rPr>
        <w:t xml:space="preserve">Przeciętnie </w:t>
      </w:r>
      <w:r w:rsidR="0033474D" w:rsidRPr="004B1AC8">
        <w:rPr>
          <w:sz w:val="24"/>
          <w:szCs w:val="24"/>
        </w:rPr>
        <w:t>ponad</w:t>
      </w:r>
      <w:r w:rsidR="00B67450" w:rsidRPr="004B1AC8">
        <w:rPr>
          <w:sz w:val="24"/>
          <w:szCs w:val="24"/>
        </w:rPr>
        <w:t xml:space="preserve"> </w:t>
      </w:r>
      <w:r w:rsidR="0033474D" w:rsidRPr="004B1AC8">
        <w:rPr>
          <w:sz w:val="24"/>
          <w:szCs w:val="24"/>
        </w:rPr>
        <w:t>cztery</w:t>
      </w:r>
      <w:r w:rsidR="00825CF1" w:rsidRPr="004B1AC8">
        <w:rPr>
          <w:sz w:val="24"/>
          <w:szCs w:val="24"/>
        </w:rPr>
        <w:t xml:space="preserve"> na </w:t>
      </w:r>
      <w:r w:rsidR="0033474D" w:rsidRPr="004B1AC8">
        <w:rPr>
          <w:sz w:val="24"/>
          <w:szCs w:val="24"/>
        </w:rPr>
        <w:t>dziesięć</w:t>
      </w:r>
      <w:r w:rsidR="009E205C" w:rsidRPr="004B1AC8">
        <w:rPr>
          <w:sz w:val="24"/>
          <w:szCs w:val="24"/>
        </w:rPr>
        <w:t xml:space="preserve"> postępowań</w:t>
      </w:r>
      <w:r w:rsidR="00B67450" w:rsidRPr="004B1AC8">
        <w:rPr>
          <w:sz w:val="24"/>
          <w:szCs w:val="24"/>
        </w:rPr>
        <w:t xml:space="preserve"> kończyło się skierowaniem aktu oskarżenia do sądu. </w:t>
      </w:r>
      <w:r w:rsidR="00734EAF" w:rsidRPr="004B1AC8">
        <w:rPr>
          <w:sz w:val="24"/>
          <w:szCs w:val="24"/>
        </w:rPr>
        <w:t>Natomiast jedno na cztery</w:t>
      </w:r>
      <w:r w:rsidR="00095D00" w:rsidRPr="004B1AC8">
        <w:rPr>
          <w:sz w:val="24"/>
          <w:szCs w:val="24"/>
        </w:rPr>
        <w:t xml:space="preserve"> postępowań</w:t>
      </w:r>
      <w:r w:rsidR="00B67450" w:rsidRPr="004B1AC8">
        <w:rPr>
          <w:sz w:val="24"/>
          <w:szCs w:val="24"/>
        </w:rPr>
        <w:t xml:space="preserve"> kończył</w:t>
      </w:r>
      <w:r w:rsidR="00B9466C" w:rsidRPr="004B1AC8">
        <w:rPr>
          <w:sz w:val="24"/>
          <w:szCs w:val="24"/>
        </w:rPr>
        <w:t>y</w:t>
      </w:r>
      <w:r w:rsidR="00B67450" w:rsidRPr="004B1AC8">
        <w:rPr>
          <w:sz w:val="24"/>
          <w:szCs w:val="24"/>
        </w:rPr>
        <w:t xml:space="preserve"> się postanowieniem o umorzeniu. Szczegółowe dane zostały zaprezentowane w poniższej tabeli.</w:t>
      </w:r>
    </w:p>
    <w:p w14:paraId="38453D26" w14:textId="77777777" w:rsidR="00680B5C" w:rsidRDefault="00680B5C" w:rsidP="00254E39">
      <w:pPr>
        <w:spacing w:after="0"/>
        <w:ind w:firstLine="708"/>
        <w:jc w:val="both"/>
        <w:rPr>
          <w:rFonts w:cstheme="minorHAnsi"/>
          <w:sz w:val="24"/>
          <w:szCs w:val="24"/>
        </w:rPr>
      </w:pPr>
    </w:p>
    <w:p w14:paraId="0D1F6B58" w14:textId="1E99EF64" w:rsidR="00B37323" w:rsidRPr="00985874" w:rsidRDefault="00B37323" w:rsidP="00B37323">
      <w:pPr>
        <w:pStyle w:val="Nagwek3"/>
        <w:ind w:left="1358" w:hanging="1358"/>
      </w:pPr>
      <w:bookmarkStart w:id="240" w:name="_Toc56161968"/>
      <w:bookmarkStart w:id="241" w:name="_Toc56162180"/>
      <w:bookmarkStart w:id="242" w:name="_Toc56609565"/>
      <w:bookmarkStart w:id="243" w:name="_Toc56610226"/>
      <w:bookmarkStart w:id="244" w:name="_Toc60852140"/>
      <w:bookmarkStart w:id="245" w:name="_Toc60856002"/>
      <w:bookmarkStart w:id="246" w:name="_Toc95226206"/>
      <w:bookmarkStart w:id="247" w:name="_Toc95226258"/>
      <w:r w:rsidRPr="00985874">
        <w:t xml:space="preserve">Tabela nr </w:t>
      </w:r>
      <w:r w:rsidR="004A2D2B">
        <w:t>15</w:t>
      </w:r>
      <w:r w:rsidRPr="00985874">
        <w:t xml:space="preserve"> - </w:t>
      </w:r>
      <w:r w:rsidRPr="00B37323">
        <w:t>Liczba postępowań przygotowawczych o czyn z art. 207 §1 kk</w:t>
      </w:r>
      <w:r>
        <w:t xml:space="preserve"> </w:t>
      </w:r>
      <w:r w:rsidRPr="00985874">
        <w:t xml:space="preserve">dla obszaru </w:t>
      </w:r>
      <w:r w:rsidR="00FD64E7">
        <w:t xml:space="preserve">gminy </w:t>
      </w:r>
      <w:r w:rsidR="007137EC">
        <w:t>Słomniki</w:t>
      </w:r>
      <w:r w:rsidR="00B14D89">
        <w:t xml:space="preserve"> </w:t>
      </w:r>
      <w:r w:rsidR="0067543B">
        <w:t xml:space="preserve">w latach </w:t>
      </w:r>
      <w:bookmarkEnd w:id="240"/>
      <w:bookmarkEnd w:id="241"/>
      <w:bookmarkEnd w:id="242"/>
      <w:bookmarkEnd w:id="243"/>
      <w:bookmarkEnd w:id="244"/>
      <w:bookmarkEnd w:id="245"/>
      <w:r w:rsidR="007137EC">
        <w:t>2016-2020</w:t>
      </w:r>
      <w:bookmarkEnd w:id="246"/>
      <w:bookmarkEnd w:id="247"/>
    </w:p>
    <w:tbl>
      <w:tblPr>
        <w:tblW w:w="8212" w:type="dxa"/>
        <w:jc w:val="center"/>
        <w:tblCellMar>
          <w:left w:w="70" w:type="dxa"/>
          <w:right w:w="70" w:type="dxa"/>
        </w:tblCellMar>
        <w:tblLook w:val="04A0" w:firstRow="1" w:lastRow="0" w:firstColumn="1" w:lastColumn="0" w:noHBand="0" w:noVBand="1"/>
      </w:tblPr>
      <w:tblGrid>
        <w:gridCol w:w="3412"/>
        <w:gridCol w:w="960"/>
        <w:gridCol w:w="960"/>
        <w:gridCol w:w="960"/>
        <w:gridCol w:w="960"/>
        <w:gridCol w:w="960"/>
      </w:tblGrid>
      <w:tr w:rsidR="000C1ACA" w:rsidRPr="000C1ACA" w14:paraId="1D2C7077" w14:textId="77777777" w:rsidTr="00A54517">
        <w:trPr>
          <w:trHeight w:val="288"/>
          <w:tblHeader/>
          <w:jc w:val="center"/>
        </w:trPr>
        <w:tc>
          <w:tcPr>
            <w:tcW w:w="3412" w:type="dxa"/>
            <w:vMerge w:val="restart"/>
            <w:tcBorders>
              <w:top w:val="nil"/>
              <w:left w:val="nil"/>
              <w:bottom w:val="nil"/>
              <w:right w:val="nil"/>
            </w:tcBorders>
            <w:shd w:val="clear" w:color="000000" w:fill="305496"/>
            <w:noWrap/>
            <w:vAlign w:val="center"/>
            <w:hideMark/>
          </w:tcPr>
          <w:p w14:paraId="6CBC7915"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157DFBAA"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Rok</w:t>
            </w:r>
          </w:p>
        </w:tc>
      </w:tr>
      <w:tr w:rsidR="000C1ACA" w:rsidRPr="000C1ACA" w14:paraId="600A7F84" w14:textId="77777777" w:rsidTr="00A54517">
        <w:trPr>
          <w:trHeight w:val="288"/>
          <w:tblHeader/>
          <w:jc w:val="center"/>
        </w:trPr>
        <w:tc>
          <w:tcPr>
            <w:tcW w:w="3412" w:type="dxa"/>
            <w:vMerge/>
            <w:tcBorders>
              <w:top w:val="nil"/>
              <w:left w:val="nil"/>
              <w:bottom w:val="nil"/>
              <w:right w:val="nil"/>
            </w:tcBorders>
            <w:vAlign w:val="center"/>
            <w:hideMark/>
          </w:tcPr>
          <w:p w14:paraId="4CE3588D" w14:textId="77777777" w:rsidR="000C1ACA" w:rsidRPr="000C1ACA" w:rsidRDefault="000C1ACA" w:rsidP="000C1ACA">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48C8F276"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liczba</w:t>
            </w:r>
          </w:p>
        </w:tc>
      </w:tr>
      <w:tr w:rsidR="000C1ACA" w:rsidRPr="000C1ACA" w14:paraId="6F29F31A" w14:textId="77777777" w:rsidTr="00A54517">
        <w:trPr>
          <w:trHeight w:val="288"/>
          <w:tblHeader/>
          <w:jc w:val="center"/>
        </w:trPr>
        <w:tc>
          <w:tcPr>
            <w:tcW w:w="3412" w:type="dxa"/>
            <w:vMerge/>
            <w:tcBorders>
              <w:top w:val="nil"/>
              <w:left w:val="nil"/>
              <w:bottom w:val="nil"/>
              <w:right w:val="nil"/>
            </w:tcBorders>
            <w:vAlign w:val="center"/>
            <w:hideMark/>
          </w:tcPr>
          <w:p w14:paraId="0DCAE550" w14:textId="77777777" w:rsidR="000C1ACA" w:rsidRPr="000C1ACA" w:rsidRDefault="000C1ACA" w:rsidP="000C1ACA">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3BCBF94B"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1B2773D0"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5392A391"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3B99C393"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14F0A656" w14:textId="77777777" w:rsidR="000C1ACA" w:rsidRPr="000C1ACA" w:rsidRDefault="000C1ACA" w:rsidP="000C1ACA">
            <w:pPr>
              <w:spacing w:after="0" w:line="240" w:lineRule="auto"/>
              <w:jc w:val="center"/>
              <w:rPr>
                <w:rFonts w:ascii="Calibri" w:eastAsia="Times New Roman" w:hAnsi="Calibri" w:cs="Calibri"/>
                <w:color w:val="FFFFFF"/>
                <w:lang w:eastAsia="pl-PL"/>
              </w:rPr>
            </w:pPr>
            <w:r w:rsidRPr="000C1ACA">
              <w:rPr>
                <w:rFonts w:ascii="Calibri" w:eastAsia="Times New Roman" w:hAnsi="Calibri" w:cs="Calibri"/>
                <w:color w:val="FFFFFF"/>
                <w:lang w:eastAsia="pl-PL"/>
              </w:rPr>
              <w:t>2020</w:t>
            </w:r>
          </w:p>
        </w:tc>
      </w:tr>
      <w:tr w:rsidR="000C1ACA" w:rsidRPr="000C1ACA" w14:paraId="1D1B8FF5" w14:textId="77777777" w:rsidTr="000C1ACA">
        <w:trPr>
          <w:trHeight w:val="288"/>
          <w:jc w:val="center"/>
        </w:trPr>
        <w:tc>
          <w:tcPr>
            <w:tcW w:w="3412" w:type="dxa"/>
            <w:tcBorders>
              <w:top w:val="nil"/>
              <w:left w:val="nil"/>
              <w:bottom w:val="single" w:sz="4" w:space="0" w:color="D9E1F2"/>
              <w:right w:val="nil"/>
            </w:tcBorders>
            <w:shd w:val="clear" w:color="auto" w:fill="auto"/>
            <w:vAlign w:val="center"/>
            <w:hideMark/>
          </w:tcPr>
          <w:p w14:paraId="37601FB0" w14:textId="77777777" w:rsidR="000C1ACA" w:rsidRPr="000C1ACA" w:rsidRDefault="000C1ACA" w:rsidP="000C1ACA">
            <w:pPr>
              <w:spacing w:after="0" w:line="240" w:lineRule="auto"/>
              <w:rPr>
                <w:rFonts w:ascii="Calibri" w:eastAsia="Times New Roman" w:hAnsi="Calibri" w:cs="Calibri"/>
                <w:color w:val="000000"/>
                <w:lang w:eastAsia="pl-PL"/>
              </w:rPr>
            </w:pPr>
            <w:r w:rsidRPr="000C1ACA">
              <w:rPr>
                <w:rFonts w:ascii="Calibri" w:eastAsia="Times New Roman" w:hAnsi="Calibri" w:cs="Calibri"/>
                <w:color w:val="000000"/>
                <w:lang w:eastAsia="pl-PL"/>
              </w:rPr>
              <w:t xml:space="preserve">Liczba postępowań </w:t>
            </w:r>
            <w:r w:rsidRPr="000C1ACA">
              <w:rPr>
                <w:rFonts w:ascii="Calibri" w:eastAsia="Times New Roman" w:hAnsi="Calibri" w:cs="Calibri"/>
                <w:color w:val="000000"/>
                <w:lang w:eastAsia="pl-PL"/>
              </w:rPr>
              <w:lastRenderedPageBreak/>
              <w:t>przygotowawczych ogółem</w:t>
            </w:r>
          </w:p>
        </w:tc>
        <w:tc>
          <w:tcPr>
            <w:tcW w:w="960" w:type="dxa"/>
            <w:tcBorders>
              <w:top w:val="nil"/>
              <w:left w:val="nil"/>
              <w:bottom w:val="single" w:sz="4" w:space="0" w:color="D9E1F2"/>
              <w:right w:val="nil"/>
            </w:tcBorders>
            <w:shd w:val="clear" w:color="auto" w:fill="auto"/>
            <w:noWrap/>
            <w:vAlign w:val="center"/>
            <w:hideMark/>
          </w:tcPr>
          <w:p w14:paraId="7DAC647F"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lastRenderedPageBreak/>
              <w:t>12</w:t>
            </w:r>
          </w:p>
        </w:tc>
        <w:tc>
          <w:tcPr>
            <w:tcW w:w="960" w:type="dxa"/>
            <w:tcBorders>
              <w:top w:val="nil"/>
              <w:left w:val="nil"/>
              <w:bottom w:val="single" w:sz="4" w:space="0" w:color="D9E1F2"/>
              <w:right w:val="nil"/>
            </w:tcBorders>
            <w:shd w:val="clear" w:color="auto" w:fill="auto"/>
            <w:noWrap/>
            <w:vAlign w:val="center"/>
            <w:hideMark/>
          </w:tcPr>
          <w:p w14:paraId="599859DD"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17</w:t>
            </w:r>
          </w:p>
        </w:tc>
        <w:tc>
          <w:tcPr>
            <w:tcW w:w="960" w:type="dxa"/>
            <w:tcBorders>
              <w:top w:val="nil"/>
              <w:left w:val="nil"/>
              <w:bottom w:val="single" w:sz="4" w:space="0" w:color="D9E1F2"/>
              <w:right w:val="nil"/>
            </w:tcBorders>
            <w:shd w:val="clear" w:color="auto" w:fill="auto"/>
            <w:noWrap/>
            <w:vAlign w:val="center"/>
            <w:hideMark/>
          </w:tcPr>
          <w:p w14:paraId="44BC6BB2"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15</w:t>
            </w:r>
          </w:p>
        </w:tc>
        <w:tc>
          <w:tcPr>
            <w:tcW w:w="960" w:type="dxa"/>
            <w:tcBorders>
              <w:top w:val="nil"/>
              <w:left w:val="nil"/>
              <w:bottom w:val="single" w:sz="4" w:space="0" w:color="D9E1F2"/>
              <w:right w:val="nil"/>
            </w:tcBorders>
            <w:shd w:val="clear" w:color="auto" w:fill="auto"/>
            <w:noWrap/>
            <w:vAlign w:val="center"/>
            <w:hideMark/>
          </w:tcPr>
          <w:p w14:paraId="0B7C6189"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10</w:t>
            </w:r>
          </w:p>
        </w:tc>
        <w:tc>
          <w:tcPr>
            <w:tcW w:w="960" w:type="dxa"/>
            <w:tcBorders>
              <w:top w:val="nil"/>
              <w:left w:val="nil"/>
              <w:bottom w:val="single" w:sz="4" w:space="0" w:color="D9E1F2"/>
              <w:right w:val="nil"/>
            </w:tcBorders>
            <w:shd w:val="clear" w:color="auto" w:fill="auto"/>
            <w:noWrap/>
            <w:vAlign w:val="center"/>
            <w:hideMark/>
          </w:tcPr>
          <w:p w14:paraId="3DB67E64"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6</w:t>
            </w:r>
          </w:p>
        </w:tc>
      </w:tr>
      <w:tr w:rsidR="000C1ACA" w:rsidRPr="000C1ACA" w14:paraId="6FEA2777" w14:textId="77777777" w:rsidTr="000C1ACA">
        <w:trPr>
          <w:trHeight w:val="288"/>
          <w:jc w:val="center"/>
        </w:trPr>
        <w:tc>
          <w:tcPr>
            <w:tcW w:w="3412" w:type="dxa"/>
            <w:tcBorders>
              <w:top w:val="nil"/>
              <w:left w:val="nil"/>
              <w:bottom w:val="single" w:sz="4" w:space="0" w:color="D9E1F2"/>
              <w:right w:val="nil"/>
            </w:tcBorders>
            <w:shd w:val="clear" w:color="auto" w:fill="auto"/>
            <w:vAlign w:val="center"/>
            <w:hideMark/>
          </w:tcPr>
          <w:p w14:paraId="456E645F" w14:textId="77777777" w:rsidR="000C1ACA" w:rsidRPr="000C1ACA" w:rsidRDefault="000C1ACA" w:rsidP="000C1ACA">
            <w:pPr>
              <w:spacing w:after="0" w:line="240" w:lineRule="auto"/>
              <w:rPr>
                <w:rFonts w:ascii="Calibri" w:eastAsia="Times New Roman" w:hAnsi="Calibri" w:cs="Calibri"/>
                <w:color w:val="000000"/>
                <w:lang w:eastAsia="pl-PL"/>
              </w:rPr>
            </w:pPr>
            <w:r w:rsidRPr="000C1ACA">
              <w:rPr>
                <w:rFonts w:ascii="Calibri" w:eastAsia="Times New Roman" w:hAnsi="Calibri" w:cs="Calibri"/>
                <w:color w:val="000000"/>
                <w:lang w:eastAsia="pl-PL"/>
              </w:rPr>
              <w:t>Liczba postępowań przygotowawczych zakończonych</w:t>
            </w:r>
          </w:p>
        </w:tc>
        <w:tc>
          <w:tcPr>
            <w:tcW w:w="960" w:type="dxa"/>
            <w:tcBorders>
              <w:top w:val="nil"/>
              <w:left w:val="nil"/>
              <w:bottom w:val="single" w:sz="4" w:space="0" w:color="D9E1F2"/>
              <w:right w:val="nil"/>
            </w:tcBorders>
            <w:shd w:val="clear" w:color="auto" w:fill="auto"/>
            <w:noWrap/>
            <w:vAlign w:val="center"/>
            <w:hideMark/>
          </w:tcPr>
          <w:p w14:paraId="370D7D75"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12</w:t>
            </w:r>
          </w:p>
        </w:tc>
        <w:tc>
          <w:tcPr>
            <w:tcW w:w="960" w:type="dxa"/>
            <w:tcBorders>
              <w:top w:val="nil"/>
              <w:left w:val="nil"/>
              <w:bottom w:val="single" w:sz="4" w:space="0" w:color="D9E1F2"/>
              <w:right w:val="nil"/>
            </w:tcBorders>
            <w:shd w:val="clear" w:color="auto" w:fill="auto"/>
            <w:noWrap/>
            <w:vAlign w:val="center"/>
            <w:hideMark/>
          </w:tcPr>
          <w:p w14:paraId="1B92CF64"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17</w:t>
            </w:r>
          </w:p>
        </w:tc>
        <w:tc>
          <w:tcPr>
            <w:tcW w:w="960" w:type="dxa"/>
            <w:tcBorders>
              <w:top w:val="nil"/>
              <w:left w:val="nil"/>
              <w:bottom w:val="single" w:sz="4" w:space="0" w:color="D9E1F2"/>
              <w:right w:val="nil"/>
            </w:tcBorders>
            <w:shd w:val="clear" w:color="auto" w:fill="auto"/>
            <w:noWrap/>
            <w:vAlign w:val="center"/>
            <w:hideMark/>
          </w:tcPr>
          <w:p w14:paraId="6A2AF9A8"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15</w:t>
            </w:r>
          </w:p>
        </w:tc>
        <w:tc>
          <w:tcPr>
            <w:tcW w:w="960" w:type="dxa"/>
            <w:tcBorders>
              <w:top w:val="nil"/>
              <w:left w:val="nil"/>
              <w:bottom w:val="single" w:sz="4" w:space="0" w:color="D9E1F2"/>
              <w:right w:val="nil"/>
            </w:tcBorders>
            <w:shd w:val="clear" w:color="auto" w:fill="auto"/>
            <w:noWrap/>
            <w:vAlign w:val="center"/>
            <w:hideMark/>
          </w:tcPr>
          <w:p w14:paraId="0DB88311"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10</w:t>
            </w:r>
          </w:p>
        </w:tc>
        <w:tc>
          <w:tcPr>
            <w:tcW w:w="960" w:type="dxa"/>
            <w:tcBorders>
              <w:top w:val="nil"/>
              <w:left w:val="nil"/>
              <w:bottom w:val="single" w:sz="4" w:space="0" w:color="D9E1F2"/>
              <w:right w:val="nil"/>
            </w:tcBorders>
            <w:shd w:val="clear" w:color="auto" w:fill="auto"/>
            <w:noWrap/>
            <w:vAlign w:val="center"/>
            <w:hideMark/>
          </w:tcPr>
          <w:p w14:paraId="7A88DF44"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6</w:t>
            </w:r>
          </w:p>
        </w:tc>
      </w:tr>
      <w:tr w:rsidR="000C1ACA" w:rsidRPr="000C1ACA" w14:paraId="6FC25327" w14:textId="77777777" w:rsidTr="000C1ACA">
        <w:trPr>
          <w:trHeight w:val="576"/>
          <w:jc w:val="center"/>
        </w:trPr>
        <w:tc>
          <w:tcPr>
            <w:tcW w:w="3412" w:type="dxa"/>
            <w:tcBorders>
              <w:top w:val="nil"/>
              <w:left w:val="nil"/>
              <w:bottom w:val="single" w:sz="4" w:space="0" w:color="D9E1F2"/>
              <w:right w:val="nil"/>
            </w:tcBorders>
            <w:shd w:val="clear" w:color="auto" w:fill="auto"/>
            <w:vAlign w:val="center"/>
            <w:hideMark/>
          </w:tcPr>
          <w:p w14:paraId="04F8F280" w14:textId="77777777" w:rsidR="000C1ACA" w:rsidRPr="000C1ACA" w:rsidRDefault="000C1ACA" w:rsidP="000C1ACA">
            <w:pPr>
              <w:spacing w:after="0" w:line="240" w:lineRule="auto"/>
              <w:ind w:left="502"/>
              <w:rPr>
                <w:rFonts w:ascii="Calibri" w:eastAsia="Times New Roman" w:hAnsi="Calibri" w:cs="Calibri"/>
                <w:color w:val="000000"/>
                <w:lang w:eastAsia="pl-PL"/>
              </w:rPr>
            </w:pPr>
            <w:r w:rsidRPr="000C1ACA">
              <w:rPr>
                <w:rFonts w:ascii="Calibri" w:eastAsia="Times New Roman" w:hAnsi="Calibri" w:cs="Calibri"/>
                <w:color w:val="000000"/>
                <w:lang w:eastAsia="pl-PL"/>
              </w:rPr>
              <w:t>w tym:</w:t>
            </w:r>
            <w:r w:rsidRPr="000C1ACA">
              <w:rPr>
                <w:rFonts w:ascii="Calibri" w:eastAsia="Times New Roman" w:hAnsi="Calibri" w:cs="Calibri"/>
                <w:color w:val="000000"/>
                <w:lang w:eastAsia="pl-PL"/>
              </w:rPr>
              <w:br/>
              <w:t>aktem oskarżenia</w:t>
            </w:r>
          </w:p>
        </w:tc>
        <w:tc>
          <w:tcPr>
            <w:tcW w:w="960" w:type="dxa"/>
            <w:tcBorders>
              <w:top w:val="nil"/>
              <w:left w:val="nil"/>
              <w:bottom w:val="single" w:sz="4" w:space="0" w:color="D9E1F2"/>
              <w:right w:val="nil"/>
            </w:tcBorders>
            <w:shd w:val="clear" w:color="auto" w:fill="auto"/>
            <w:noWrap/>
            <w:vAlign w:val="bottom"/>
            <w:hideMark/>
          </w:tcPr>
          <w:p w14:paraId="5D7BCC20"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7</w:t>
            </w:r>
          </w:p>
        </w:tc>
        <w:tc>
          <w:tcPr>
            <w:tcW w:w="960" w:type="dxa"/>
            <w:tcBorders>
              <w:top w:val="nil"/>
              <w:left w:val="nil"/>
              <w:bottom w:val="single" w:sz="4" w:space="0" w:color="D9E1F2"/>
              <w:right w:val="nil"/>
            </w:tcBorders>
            <w:shd w:val="clear" w:color="auto" w:fill="auto"/>
            <w:noWrap/>
            <w:vAlign w:val="bottom"/>
            <w:hideMark/>
          </w:tcPr>
          <w:p w14:paraId="7152C73B"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bottom"/>
            <w:hideMark/>
          </w:tcPr>
          <w:p w14:paraId="0FB219F3"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bottom"/>
            <w:hideMark/>
          </w:tcPr>
          <w:p w14:paraId="3E9A27F7"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bottom"/>
            <w:hideMark/>
          </w:tcPr>
          <w:p w14:paraId="3AFBFA69"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w:t>
            </w:r>
          </w:p>
        </w:tc>
      </w:tr>
      <w:tr w:rsidR="000C1ACA" w:rsidRPr="000C1ACA" w14:paraId="59F3BBF5" w14:textId="77777777" w:rsidTr="000C1ACA">
        <w:trPr>
          <w:trHeight w:val="288"/>
          <w:jc w:val="center"/>
        </w:trPr>
        <w:tc>
          <w:tcPr>
            <w:tcW w:w="3412" w:type="dxa"/>
            <w:tcBorders>
              <w:top w:val="nil"/>
              <w:left w:val="nil"/>
              <w:bottom w:val="single" w:sz="4" w:space="0" w:color="D9E1F2"/>
              <w:right w:val="nil"/>
            </w:tcBorders>
            <w:shd w:val="clear" w:color="auto" w:fill="auto"/>
            <w:vAlign w:val="center"/>
            <w:hideMark/>
          </w:tcPr>
          <w:p w14:paraId="0CFCE42D" w14:textId="77777777" w:rsidR="000C1ACA" w:rsidRPr="000C1ACA" w:rsidRDefault="000C1ACA" w:rsidP="000C1ACA">
            <w:pPr>
              <w:spacing w:after="0" w:line="240" w:lineRule="auto"/>
              <w:ind w:left="502"/>
              <w:rPr>
                <w:rFonts w:ascii="Calibri" w:eastAsia="Times New Roman" w:hAnsi="Calibri" w:cs="Calibri"/>
                <w:color w:val="000000"/>
                <w:lang w:eastAsia="pl-PL"/>
              </w:rPr>
            </w:pPr>
            <w:r w:rsidRPr="000C1ACA">
              <w:rPr>
                <w:rFonts w:ascii="Calibri" w:eastAsia="Times New Roman" w:hAnsi="Calibri" w:cs="Calibri"/>
                <w:color w:val="000000"/>
                <w:lang w:eastAsia="pl-PL"/>
              </w:rPr>
              <w:t>postanowieniem o umorzeniu</w:t>
            </w:r>
          </w:p>
        </w:tc>
        <w:tc>
          <w:tcPr>
            <w:tcW w:w="960" w:type="dxa"/>
            <w:tcBorders>
              <w:top w:val="nil"/>
              <w:left w:val="nil"/>
              <w:bottom w:val="single" w:sz="4" w:space="0" w:color="D9E1F2"/>
              <w:right w:val="nil"/>
            </w:tcBorders>
            <w:shd w:val="clear" w:color="auto" w:fill="auto"/>
            <w:noWrap/>
            <w:vAlign w:val="bottom"/>
            <w:hideMark/>
          </w:tcPr>
          <w:p w14:paraId="5CCA4021"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bottom"/>
            <w:hideMark/>
          </w:tcPr>
          <w:p w14:paraId="560B0B27"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9</w:t>
            </w:r>
          </w:p>
        </w:tc>
        <w:tc>
          <w:tcPr>
            <w:tcW w:w="960" w:type="dxa"/>
            <w:tcBorders>
              <w:top w:val="nil"/>
              <w:left w:val="nil"/>
              <w:bottom w:val="single" w:sz="4" w:space="0" w:color="D9E1F2"/>
              <w:right w:val="nil"/>
            </w:tcBorders>
            <w:shd w:val="clear" w:color="auto" w:fill="auto"/>
            <w:noWrap/>
            <w:vAlign w:val="bottom"/>
            <w:hideMark/>
          </w:tcPr>
          <w:p w14:paraId="00B7B6DB"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bottom"/>
            <w:hideMark/>
          </w:tcPr>
          <w:p w14:paraId="22EEA150"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bottom"/>
            <w:hideMark/>
          </w:tcPr>
          <w:p w14:paraId="37AF44EB" w14:textId="77777777" w:rsidR="000C1ACA" w:rsidRPr="000C1ACA" w:rsidRDefault="000C1ACA" w:rsidP="000C1ACA">
            <w:pPr>
              <w:spacing w:after="0" w:line="240" w:lineRule="auto"/>
              <w:jc w:val="center"/>
              <w:rPr>
                <w:rFonts w:ascii="Calibri" w:eastAsia="Times New Roman" w:hAnsi="Calibri" w:cs="Calibri"/>
                <w:color w:val="000000"/>
                <w:lang w:eastAsia="pl-PL"/>
              </w:rPr>
            </w:pPr>
            <w:r w:rsidRPr="000C1ACA">
              <w:rPr>
                <w:rFonts w:ascii="Calibri" w:eastAsia="Times New Roman" w:hAnsi="Calibri" w:cs="Calibri"/>
                <w:color w:val="000000"/>
                <w:lang w:eastAsia="pl-PL"/>
              </w:rPr>
              <w:t>1</w:t>
            </w:r>
          </w:p>
        </w:tc>
      </w:tr>
    </w:tbl>
    <w:p w14:paraId="4A348167" w14:textId="14277DE7" w:rsidR="00B37323" w:rsidRPr="00985874" w:rsidRDefault="00B37323" w:rsidP="00B37323">
      <w:pPr>
        <w:ind w:firstLine="708"/>
        <w:jc w:val="both"/>
        <w:rPr>
          <w:rFonts w:cstheme="minorHAnsi"/>
          <w:sz w:val="20"/>
          <w:szCs w:val="20"/>
        </w:rPr>
      </w:pPr>
      <w:r w:rsidRPr="00985874">
        <w:rPr>
          <w:rFonts w:cstheme="minorHAnsi"/>
          <w:sz w:val="20"/>
          <w:szCs w:val="20"/>
        </w:rPr>
        <w:t xml:space="preserve">Źródło: </w:t>
      </w:r>
      <w:r w:rsidR="00017405" w:rsidRPr="00017405">
        <w:rPr>
          <w:rFonts w:cstheme="minorHAnsi"/>
          <w:sz w:val="20"/>
          <w:szCs w:val="20"/>
        </w:rPr>
        <w:t xml:space="preserve">Prokuratura Rejonowa w </w:t>
      </w:r>
      <w:r w:rsidR="000C1ACA">
        <w:rPr>
          <w:rFonts w:cstheme="minorHAnsi"/>
          <w:sz w:val="20"/>
          <w:szCs w:val="20"/>
        </w:rPr>
        <w:t>Miechowie</w:t>
      </w:r>
    </w:p>
    <w:p w14:paraId="668BA3CD" w14:textId="77777777" w:rsidR="00FA3557" w:rsidRDefault="00FA3557" w:rsidP="00FA3557">
      <w:pPr>
        <w:ind w:firstLine="708"/>
        <w:jc w:val="both"/>
        <w:rPr>
          <w:rFonts w:cstheme="minorHAnsi"/>
          <w:sz w:val="24"/>
          <w:szCs w:val="24"/>
        </w:rPr>
      </w:pPr>
    </w:p>
    <w:p w14:paraId="1617EFAE" w14:textId="5A709EF9" w:rsidR="009D11C0" w:rsidRPr="009D11C0" w:rsidRDefault="004D6E21" w:rsidP="004D6E21">
      <w:pPr>
        <w:pStyle w:val="Nagwek3"/>
      </w:pPr>
      <w:bookmarkStart w:id="248" w:name="_Toc56161845"/>
      <w:bookmarkStart w:id="249" w:name="_Toc56161969"/>
      <w:bookmarkStart w:id="250" w:name="_Toc56610014"/>
      <w:bookmarkStart w:id="251" w:name="_Toc56610227"/>
      <w:bookmarkStart w:id="252" w:name="_Toc60855807"/>
      <w:bookmarkStart w:id="253" w:name="_Toc60856003"/>
      <w:bookmarkStart w:id="254" w:name="_Toc95226207"/>
      <w:bookmarkStart w:id="255" w:name="_Toc95226259"/>
      <w:r>
        <w:t>5.1.</w:t>
      </w:r>
      <w:r w:rsidR="00EB4A76">
        <w:t>6</w:t>
      </w:r>
      <w:r>
        <w:t xml:space="preserve">. </w:t>
      </w:r>
      <w:bookmarkEnd w:id="248"/>
      <w:bookmarkEnd w:id="249"/>
      <w:bookmarkEnd w:id="250"/>
      <w:bookmarkEnd w:id="251"/>
      <w:bookmarkEnd w:id="252"/>
      <w:bookmarkEnd w:id="253"/>
      <w:r w:rsidR="0031455F" w:rsidRPr="0031455F">
        <w:t>Gminny Zespół Interdyscyplinarny ds. Przeciwdziałania Przemocy w Rodzinie</w:t>
      </w:r>
      <w:bookmarkEnd w:id="254"/>
      <w:bookmarkEnd w:id="255"/>
    </w:p>
    <w:p w14:paraId="2F529185" w14:textId="77777777" w:rsidR="009D11C0" w:rsidRDefault="009D11C0" w:rsidP="00FA3557">
      <w:pPr>
        <w:ind w:firstLine="708"/>
        <w:jc w:val="both"/>
        <w:rPr>
          <w:rFonts w:cstheme="minorHAnsi"/>
          <w:sz w:val="24"/>
          <w:szCs w:val="24"/>
        </w:rPr>
      </w:pPr>
    </w:p>
    <w:p w14:paraId="0BB05A65" w14:textId="76A4E348" w:rsidR="00C5394F" w:rsidRPr="00A60E7F" w:rsidRDefault="00C5394F" w:rsidP="00C5394F">
      <w:pPr>
        <w:ind w:firstLine="567"/>
        <w:jc w:val="both"/>
        <w:rPr>
          <w:rFonts w:cstheme="minorHAnsi"/>
          <w:sz w:val="24"/>
          <w:szCs w:val="24"/>
        </w:rPr>
      </w:pPr>
      <w:r w:rsidRPr="00A60E7F">
        <w:rPr>
          <w:rFonts w:cstheme="minorHAnsi"/>
          <w:sz w:val="24"/>
          <w:szCs w:val="24"/>
        </w:rPr>
        <w:t xml:space="preserve">„Zespół Interdyscyplinarny działa w strukturach Gminnego Ośrodka Pomocy Społecznej w Słomnikach i stanowi najważniejszy element Gminnego Systemu Przeciwdziałania Przemocy w Rodzinie. Ma na celu skupienie przedstawicieli wszystkich instytucji i służb </w:t>
      </w:r>
      <w:r w:rsidR="00CD7CDF">
        <w:rPr>
          <w:rFonts w:cstheme="minorHAnsi"/>
          <w:sz w:val="24"/>
          <w:szCs w:val="24"/>
        </w:rPr>
        <w:br/>
      </w:r>
      <w:r w:rsidRPr="00A60E7F">
        <w:rPr>
          <w:rFonts w:cstheme="minorHAnsi"/>
          <w:sz w:val="24"/>
          <w:szCs w:val="24"/>
        </w:rPr>
        <w:t xml:space="preserve">z terenu gminy, których wspólne działania mogą kompleksowo przyczynić się do ograniczenia zjawiska przemocy w rodzinie i stworzenia systemu wsparcia dla osób i rodzin, gdzie występuje zjawisko przemocy. W skład Zespołu Interdyscyplinarnego </w:t>
      </w:r>
      <w:r w:rsidR="00CD7CDF">
        <w:rPr>
          <w:rFonts w:cstheme="minorHAnsi"/>
          <w:sz w:val="24"/>
          <w:szCs w:val="24"/>
        </w:rPr>
        <w:br/>
      </w:r>
      <w:r w:rsidRPr="00A60E7F">
        <w:rPr>
          <w:rFonts w:cstheme="minorHAnsi"/>
          <w:sz w:val="24"/>
          <w:szCs w:val="24"/>
        </w:rPr>
        <w:t>ds. Przeciwdziałania Przemocy w Rodzinie, wchodzą następujące podmioty:</w:t>
      </w:r>
    </w:p>
    <w:p w14:paraId="07889A87"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 xml:space="preserve">Przedstawiciele Gminnego Ośrodka Pomocy Społecznej w Słomnikach, </w:t>
      </w:r>
    </w:p>
    <w:p w14:paraId="1E9CEB9C"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Przedstawiciele Komisariatu Policji w Słomnikach,</w:t>
      </w:r>
    </w:p>
    <w:p w14:paraId="05078CDA"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Przedstawiciel Gminnej Komisji ds. Rozwiązywania Problemów Alkoholowych,</w:t>
      </w:r>
    </w:p>
    <w:p w14:paraId="0DB33E1F"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Pedagodzy szkolni,</w:t>
      </w:r>
    </w:p>
    <w:p w14:paraId="3062E435"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Kuratorzy Sądowi,</w:t>
      </w:r>
    </w:p>
    <w:p w14:paraId="5CD9A0E4" w14:textId="77777777" w:rsidR="00C5394F" w:rsidRPr="00A60E7F" w:rsidRDefault="00C5394F" w:rsidP="00C5394F">
      <w:pPr>
        <w:pStyle w:val="Akapitzlist"/>
        <w:numPr>
          <w:ilvl w:val="0"/>
          <w:numId w:val="48"/>
        </w:numPr>
        <w:spacing w:after="0"/>
        <w:contextualSpacing w:val="0"/>
        <w:jc w:val="both"/>
        <w:rPr>
          <w:rFonts w:cstheme="minorHAnsi"/>
          <w:sz w:val="24"/>
          <w:szCs w:val="24"/>
        </w:rPr>
      </w:pPr>
      <w:r w:rsidRPr="00A60E7F">
        <w:rPr>
          <w:rFonts w:cstheme="minorHAnsi"/>
          <w:sz w:val="24"/>
          <w:szCs w:val="24"/>
        </w:rPr>
        <w:t>Lekarz Samodzielnego Publicznego Zakładu Opieki Zdrowotnej w Słomnikach,</w:t>
      </w:r>
    </w:p>
    <w:p w14:paraId="23FE2A4A" w14:textId="77777777" w:rsidR="00C5394F" w:rsidRPr="00A60E7F" w:rsidRDefault="00C5394F" w:rsidP="00C5394F">
      <w:pPr>
        <w:pStyle w:val="Akapitzlist"/>
        <w:numPr>
          <w:ilvl w:val="0"/>
          <w:numId w:val="48"/>
        </w:numPr>
        <w:contextualSpacing w:val="0"/>
        <w:jc w:val="both"/>
        <w:rPr>
          <w:rFonts w:cstheme="minorHAnsi"/>
          <w:sz w:val="24"/>
          <w:szCs w:val="24"/>
        </w:rPr>
      </w:pPr>
      <w:r w:rsidRPr="00A60E7F">
        <w:rPr>
          <w:rFonts w:cstheme="minorHAnsi"/>
          <w:sz w:val="24"/>
          <w:szCs w:val="24"/>
        </w:rPr>
        <w:t>Przedstawiciel Caritasu w Słomnikach.”</w:t>
      </w:r>
      <w:r w:rsidRPr="00A60E7F">
        <w:rPr>
          <w:rStyle w:val="Odwoanieprzypisudolnego"/>
          <w:rFonts w:cstheme="minorHAnsi"/>
          <w:sz w:val="24"/>
          <w:szCs w:val="24"/>
        </w:rPr>
        <w:footnoteReference w:id="11"/>
      </w:r>
    </w:p>
    <w:p w14:paraId="68A91C17" w14:textId="77777777" w:rsidR="00C5394F" w:rsidRPr="00A60E7F" w:rsidRDefault="00C5394F" w:rsidP="00C5394F">
      <w:pPr>
        <w:ind w:firstLine="567"/>
        <w:jc w:val="both"/>
        <w:rPr>
          <w:rFonts w:cstheme="minorHAnsi"/>
          <w:sz w:val="24"/>
          <w:szCs w:val="24"/>
        </w:rPr>
      </w:pPr>
      <w:r w:rsidRPr="00A60E7F">
        <w:rPr>
          <w:rFonts w:cstheme="minorHAnsi"/>
          <w:sz w:val="24"/>
          <w:szCs w:val="24"/>
        </w:rPr>
        <w:t>Główny</w:t>
      </w:r>
      <w:r>
        <w:rPr>
          <w:rFonts w:cstheme="minorHAnsi"/>
          <w:sz w:val="24"/>
          <w:szCs w:val="24"/>
        </w:rPr>
        <w:t>m</w:t>
      </w:r>
      <w:r w:rsidRPr="00A60E7F">
        <w:rPr>
          <w:rFonts w:cstheme="minorHAnsi"/>
          <w:sz w:val="24"/>
          <w:szCs w:val="24"/>
        </w:rPr>
        <w:t xml:space="preserve"> zadaniem Zespołu jest przeciwdziałanie przemocy w rodzinie, które jest realizowane w ramach procedury "Niebieskiej Karty". Podstawowymi działaniami jakie realizuje Zespół Interdyscyplinarny na terenie gminy są:</w:t>
      </w:r>
    </w:p>
    <w:p w14:paraId="3AA79BF0" w14:textId="77777777" w:rsidR="00C5394F" w:rsidRPr="00A60E7F" w:rsidRDefault="00C5394F" w:rsidP="00C5394F">
      <w:pPr>
        <w:pStyle w:val="Akapitzlist"/>
        <w:numPr>
          <w:ilvl w:val="0"/>
          <w:numId w:val="47"/>
        </w:numPr>
        <w:spacing w:after="0"/>
        <w:contextualSpacing w:val="0"/>
        <w:jc w:val="both"/>
        <w:rPr>
          <w:rFonts w:cstheme="minorHAnsi"/>
          <w:sz w:val="24"/>
          <w:szCs w:val="24"/>
        </w:rPr>
      </w:pPr>
      <w:r w:rsidRPr="00A60E7F">
        <w:rPr>
          <w:rFonts w:cstheme="minorHAnsi"/>
          <w:sz w:val="24"/>
          <w:szCs w:val="24"/>
        </w:rPr>
        <w:t xml:space="preserve">diagnozowanie i monitorowanie problemu przemocy w rodzinie,  </w:t>
      </w:r>
    </w:p>
    <w:p w14:paraId="4B160A26" w14:textId="77777777" w:rsidR="00C5394F" w:rsidRPr="00A60E7F" w:rsidRDefault="00C5394F" w:rsidP="00C5394F">
      <w:pPr>
        <w:pStyle w:val="Akapitzlist"/>
        <w:numPr>
          <w:ilvl w:val="0"/>
          <w:numId w:val="47"/>
        </w:numPr>
        <w:spacing w:after="0"/>
        <w:contextualSpacing w:val="0"/>
        <w:jc w:val="both"/>
        <w:rPr>
          <w:rFonts w:cstheme="minorHAnsi"/>
          <w:sz w:val="24"/>
          <w:szCs w:val="24"/>
        </w:rPr>
      </w:pPr>
      <w:r w:rsidRPr="00A60E7F">
        <w:rPr>
          <w:rFonts w:cstheme="minorHAnsi"/>
          <w:sz w:val="24"/>
          <w:szCs w:val="24"/>
        </w:rPr>
        <w:t>czynności podejmowane i realizowane w związku z uzasadnionym podejrzeniem zaistnienia przemocy w rodzinie wobec osób doznających przemocy i osób stosujących przemoc,</w:t>
      </w:r>
    </w:p>
    <w:p w14:paraId="279023FB" w14:textId="77777777" w:rsidR="00C5394F" w:rsidRPr="00A60E7F" w:rsidRDefault="00C5394F" w:rsidP="00C5394F">
      <w:pPr>
        <w:pStyle w:val="Akapitzlist"/>
        <w:numPr>
          <w:ilvl w:val="0"/>
          <w:numId w:val="47"/>
        </w:numPr>
        <w:contextualSpacing w:val="0"/>
        <w:jc w:val="both"/>
        <w:rPr>
          <w:rFonts w:cstheme="minorHAnsi"/>
          <w:sz w:val="24"/>
          <w:szCs w:val="24"/>
        </w:rPr>
      </w:pPr>
      <w:r w:rsidRPr="00A60E7F">
        <w:rPr>
          <w:rFonts w:cstheme="minorHAnsi"/>
          <w:sz w:val="24"/>
          <w:szCs w:val="24"/>
        </w:rPr>
        <w:t xml:space="preserve">podniesienie świadomości i wrażliwości społecznej na problemy związane </w:t>
      </w:r>
      <w:r w:rsidRPr="00A60E7F">
        <w:rPr>
          <w:rFonts w:cstheme="minorHAnsi"/>
          <w:sz w:val="24"/>
          <w:szCs w:val="24"/>
        </w:rPr>
        <w:br/>
        <w:t>z przemocą w rodzinie.</w:t>
      </w:r>
    </w:p>
    <w:p w14:paraId="5FC1154B" w14:textId="77777777" w:rsidR="00C5394F" w:rsidRPr="00A60E7F" w:rsidRDefault="00C5394F" w:rsidP="00C5394F">
      <w:pPr>
        <w:ind w:firstLine="567"/>
        <w:jc w:val="both"/>
        <w:rPr>
          <w:rFonts w:cstheme="minorHAnsi"/>
          <w:sz w:val="24"/>
          <w:szCs w:val="24"/>
        </w:rPr>
      </w:pPr>
      <w:r w:rsidRPr="00A60E7F">
        <w:rPr>
          <w:rFonts w:cstheme="minorHAnsi"/>
          <w:sz w:val="24"/>
          <w:szCs w:val="24"/>
        </w:rPr>
        <w:lastRenderedPageBreak/>
        <w:t xml:space="preserve">Sprawne funkcjonowanie systemu przeciwdziałania przemocy zakłada koordynację </w:t>
      </w:r>
      <w:r w:rsidRPr="00A60E7F">
        <w:rPr>
          <w:rFonts w:cstheme="minorHAnsi"/>
          <w:sz w:val="24"/>
          <w:szCs w:val="24"/>
        </w:rPr>
        <w:br/>
        <w:t xml:space="preserve">i spójność działań, w tym dobry przepływ informacji i współpracę między instytucjami </w:t>
      </w:r>
      <w:r w:rsidRPr="00A60E7F">
        <w:rPr>
          <w:rFonts w:cstheme="minorHAnsi"/>
          <w:sz w:val="24"/>
          <w:szCs w:val="24"/>
        </w:rPr>
        <w:br/>
        <w:t>i organizacjami zajmującymi się przeciwdziałaniem przemocy w rodzinie. Wielowymiarowa problematyka przemocy w rodzinie sprawia, iż interdyscyplinarne działania na rzecz przeciwdziałania temu zjawisku cechuje większa efektywność.</w:t>
      </w:r>
    </w:p>
    <w:p w14:paraId="68681DFA" w14:textId="5D9706D1" w:rsidR="00464557" w:rsidRPr="00581536" w:rsidRDefault="516E6807" w:rsidP="565750E2">
      <w:pPr>
        <w:ind w:firstLine="708"/>
        <w:jc w:val="both"/>
        <w:rPr>
          <w:sz w:val="24"/>
          <w:szCs w:val="24"/>
        </w:rPr>
      </w:pPr>
      <w:r w:rsidRPr="00581536">
        <w:rPr>
          <w:sz w:val="24"/>
          <w:szCs w:val="24"/>
        </w:rPr>
        <w:t xml:space="preserve">W </w:t>
      </w:r>
      <w:r w:rsidR="73F0F225" w:rsidRPr="00581536">
        <w:rPr>
          <w:sz w:val="24"/>
          <w:szCs w:val="24"/>
        </w:rPr>
        <w:t>okresie od</w:t>
      </w:r>
      <w:r w:rsidRPr="00581536">
        <w:rPr>
          <w:sz w:val="24"/>
          <w:szCs w:val="24"/>
        </w:rPr>
        <w:t xml:space="preserve"> 20</w:t>
      </w:r>
      <w:r w:rsidR="000E57B5" w:rsidRPr="00581536">
        <w:rPr>
          <w:sz w:val="24"/>
          <w:szCs w:val="24"/>
        </w:rPr>
        <w:t>16</w:t>
      </w:r>
      <w:r w:rsidRPr="00581536">
        <w:rPr>
          <w:sz w:val="24"/>
          <w:szCs w:val="24"/>
        </w:rPr>
        <w:t xml:space="preserve"> </w:t>
      </w:r>
      <w:r w:rsidR="73F0F225" w:rsidRPr="00581536">
        <w:rPr>
          <w:sz w:val="24"/>
          <w:szCs w:val="24"/>
        </w:rPr>
        <w:t xml:space="preserve">do </w:t>
      </w:r>
      <w:r w:rsidR="2E133C00" w:rsidRPr="00581536">
        <w:rPr>
          <w:sz w:val="24"/>
          <w:szCs w:val="24"/>
        </w:rPr>
        <w:t>2020 roku</w:t>
      </w:r>
      <w:r w:rsidR="005D2AEF" w:rsidRPr="00581536">
        <w:rPr>
          <w:sz w:val="24"/>
          <w:szCs w:val="24"/>
        </w:rPr>
        <w:t xml:space="preserve"> Zespół</w:t>
      </w:r>
      <w:r w:rsidR="2E133C00" w:rsidRPr="00581536">
        <w:rPr>
          <w:sz w:val="24"/>
          <w:szCs w:val="24"/>
        </w:rPr>
        <w:t xml:space="preserve"> </w:t>
      </w:r>
      <w:r w:rsidR="0028262D" w:rsidRPr="00581536">
        <w:rPr>
          <w:sz w:val="24"/>
          <w:szCs w:val="24"/>
        </w:rPr>
        <w:t>I</w:t>
      </w:r>
      <w:r w:rsidR="51EA9E5A" w:rsidRPr="00581536">
        <w:rPr>
          <w:sz w:val="24"/>
          <w:szCs w:val="24"/>
        </w:rPr>
        <w:t>nterdyscyplinarn</w:t>
      </w:r>
      <w:r w:rsidR="005D2AEF" w:rsidRPr="00581536">
        <w:rPr>
          <w:sz w:val="24"/>
          <w:szCs w:val="24"/>
        </w:rPr>
        <w:t>y</w:t>
      </w:r>
      <w:r w:rsidR="01BA9D7F" w:rsidRPr="00581536">
        <w:rPr>
          <w:sz w:val="24"/>
          <w:szCs w:val="24"/>
        </w:rPr>
        <w:t xml:space="preserve"> </w:t>
      </w:r>
      <w:r w:rsidRPr="00581536">
        <w:rPr>
          <w:sz w:val="24"/>
          <w:szCs w:val="24"/>
        </w:rPr>
        <w:t xml:space="preserve">odbył łącznie </w:t>
      </w:r>
      <w:r w:rsidR="005E5AB9" w:rsidRPr="00581536">
        <w:rPr>
          <w:sz w:val="24"/>
          <w:szCs w:val="24"/>
        </w:rPr>
        <w:br/>
      </w:r>
      <w:r w:rsidR="0036626E" w:rsidRPr="00581536">
        <w:rPr>
          <w:sz w:val="24"/>
          <w:szCs w:val="24"/>
        </w:rPr>
        <w:t>24</w:t>
      </w:r>
      <w:r w:rsidRPr="00581536">
        <w:rPr>
          <w:sz w:val="24"/>
          <w:szCs w:val="24"/>
        </w:rPr>
        <w:t xml:space="preserve"> posiedze</w:t>
      </w:r>
      <w:r w:rsidR="0036626E" w:rsidRPr="00581536">
        <w:rPr>
          <w:sz w:val="24"/>
          <w:szCs w:val="24"/>
        </w:rPr>
        <w:t>nia</w:t>
      </w:r>
      <w:r w:rsidR="01BA9D7F" w:rsidRPr="00581536">
        <w:rPr>
          <w:sz w:val="24"/>
          <w:szCs w:val="24"/>
        </w:rPr>
        <w:t xml:space="preserve">. </w:t>
      </w:r>
      <w:r w:rsidR="00766A63" w:rsidRPr="00581536">
        <w:rPr>
          <w:sz w:val="24"/>
          <w:szCs w:val="24"/>
        </w:rPr>
        <w:t xml:space="preserve">Wszystkie spotkania </w:t>
      </w:r>
      <w:r w:rsidR="00D50357" w:rsidRPr="00581536">
        <w:rPr>
          <w:sz w:val="24"/>
          <w:szCs w:val="24"/>
        </w:rPr>
        <w:t>organizowane były</w:t>
      </w:r>
      <w:r w:rsidR="34D01DCF" w:rsidRPr="00581536">
        <w:rPr>
          <w:sz w:val="24"/>
          <w:szCs w:val="24"/>
        </w:rPr>
        <w:t xml:space="preserve"> </w:t>
      </w:r>
      <w:r w:rsidR="0036626E" w:rsidRPr="00581536">
        <w:rPr>
          <w:sz w:val="24"/>
          <w:szCs w:val="24"/>
        </w:rPr>
        <w:t xml:space="preserve">w zależności </w:t>
      </w:r>
      <w:r w:rsidR="008E21F0" w:rsidRPr="00581536">
        <w:rPr>
          <w:sz w:val="24"/>
          <w:szCs w:val="24"/>
        </w:rPr>
        <w:t>od zaistniałych potrzeb</w:t>
      </w:r>
      <w:r w:rsidR="14E1E0A3" w:rsidRPr="00581536">
        <w:rPr>
          <w:sz w:val="24"/>
          <w:szCs w:val="24"/>
        </w:rPr>
        <w:t>.</w:t>
      </w:r>
      <w:r w:rsidR="31C64D9C" w:rsidRPr="00581536">
        <w:rPr>
          <w:sz w:val="24"/>
          <w:szCs w:val="24"/>
        </w:rPr>
        <w:t xml:space="preserve"> </w:t>
      </w:r>
      <w:r w:rsidR="008E21F0" w:rsidRPr="00581536">
        <w:rPr>
          <w:sz w:val="24"/>
          <w:szCs w:val="24"/>
        </w:rPr>
        <w:t xml:space="preserve">Statystycznie każdego roku </w:t>
      </w:r>
      <w:r w:rsidR="00DA14CE" w:rsidRPr="00581536">
        <w:rPr>
          <w:sz w:val="24"/>
          <w:szCs w:val="24"/>
        </w:rPr>
        <w:t>organizowanych było pięć spotkań.</w:t>
      </w:r>
      <w:r w:rsidRPr="00581536">
        <w:rPr>
          <w:sz w:val="24"/>
          <w:szCs w:val="24"/>
        </w:rPr>
        <w:t xml:space="preserve"> Średnio każdego roku </w:t>
      </w:r>
      <w:r w:rsidR="00581536" w:rsidRPr="00581536">
        <w:rPr>
          <w:sz w:val="24"/>
          <w:szCs w:val="24"/>
        </w:rPr>
        <w:t>powoływane były</w:t>
      </w:r>
      <w:r w:rsidR="002C3CCF" w:rsidRPr="00581536">
        <w:rPr>
          <w:sz w:val="24"/>
          <w:szCs w:val="24"/>
        </w:rPr>
        <w:t xml:space="preserve"> </w:t>
      </w:r>
      <w:r w:rsidR="001F0D21" w:rsidRPr="00581536">
        <w:rPr>
          <w:sz w:val="24"/>
          <w:szCs w:val="24"/>
        </w:rPr>
        <w:t>23</w:t>
      </w:r>
      <w:r w:rsidRPr="00581536">
        <w:rPr>
          <w:sz w:val="24"/>
          <w:szCs w:val="24"/>
        </w:rPr>
        <w:t xml:space="preserve"> grup</w:t>
      </w:r>
      <w:r w:rsidR="00581536" w:rsidRPr="00581536">
        <w:rPr>
          <w:sz w:val="24"/>
          <w:szCs w:val="24"/>
        </w:rPr>
        <w:t>y</w:t>
      </w:r>
      <w:r w:rsidRPr="00581536">
        <w:rPr>
          <w:sz w:val="24"/>
          <w:szCs w:val="24"/>
        </w:rPr>
        <w:t xml:space="preserve"> robocz</w:t>
      </w:r>
      <w:r w:rsidR="00581536" w:rsidRPr="00581536">
        <w:rPr>
          <w:sz w:val="24"/>
          <w:szCs w:val="24"/>
        </w:rPr>
        <w:t>e</w:t>
      </w:r>
      <w:r w:rsidRPr="00581536">
        <w:rPr>
          <w:sz w:val="24"/>
          <w:szCs w:val="24"/>
        </w:rPr>
        <w:t xml:space="preserve"> działając</w:t>
      </w:r>
      <w:r w:rsidR="00581536" w:rsidRPr="00581536">
        <w:rPr>
          <w:sz w:val="24"/>
          <w:szCs w:val="24"/>
        </w:rPr>
        <w:t>e</w:t>
      </w:r>
      <w:r w:rsidRPr="00581536">
        <w:rPr>
          <w:sz w:val="24"/>
          <w:szCs w:val="24"/>
        </w:rPr>
        <w:t xml:space="preserve"> w ramach </w:t>
      </w:r>
      <w:r w:rsidR="00EC7BCE" w:rsidRPr="00581536">
        <w:rPr>
          <w:sz w:val="24"/>
          <w:szCs w:val="24"/>
        </w:rPr>
        <w:t>Z</w:t>
      </w:r>
      <w:r w:rsidRPr="00581536">
        <w:rPr>
          <w:sz w:val="24"/>
          <w:szCs w:val="24"/>
        </w:rPr>
        <w:t>espoł</w:t>
      </w:r>
      <w:r w:rsidR="00EC7BCE" w:rsidRPr="00581536">
        <w:rPr>
          <w:sz w:val="24"/>
          <w:szCs w:val="24"/>
        </w:rPr>
        <w:t>u I</w:t>
      </w:r>
      <w:r w:rsidR="14E1E0A3" w:rsidRPr="00581536">
        <w:rPr>
          <w:sz w:val="24"/>
          <w:szCs w:val="24"/>
        </w:rPr>
        <w:t>nterdyscyplinarn</w:t>
      </w:r>
      <w:r w:rsidR="00EC7BCE" w:rsidRPr="00581536">
        <w:rPr>
          <w:sz w:val="24"/>
          <w:szCs w:val="24"/>
        </w:rPr>
        <w:t>ego</w:t>
      </w:r>
      <w:r w:rsidRPr="00581536">
        <w:rPr>
          <w:sz w:val="24"/>
          <w:szCs w:val="24"/>
        </w:rPr>
        <w:t>. Szczegółowe dane zawiera poniższa tabela.</w:t>
      </w:r>
    </w:p>
    <w:p w14:paraId="52A1C83B" w14:textId="77777777" w:rsidR="00254E39" w:rsidRDefault="00254E39" w:rsidP="00254E39">
      <w:pPr>
        <w:spacing w:after="0"/>
        <w:ind w:firstLine="708"/>
        <w:jc w:val="both"/>
        <w:rPr>
          <w:rFonts w:cstheme="minorHAnsi"/>
          <w:sz w:val="24"/>
          <w:szCs w:val="24"/>
        </w:rPr>
      </w:pPr>
    </w:p>
    <w:p w14:paraId="2BF26792" w14:textId="73F418FE" w:rsidR="00EA512A" w:rsidRPr="00985874" w:rsidRDefault="516E6807" w:rsidP="00EA512A">
      <w:pPr>
        <w:pStyle w:val="Nagwek3"/>
        <w:ind w:left="1358" w:hanging="1358"/>
      </w:pPr>
      <w:bookmarkStart w:id="256" w:name="_Toc56161970"/>
      <w:bookmarkStart w:id="257" w:name="_Toc56162182"/>
      <w:bookmarkStart w:id="258" w:name="_Toc56609567"/>
      <w:bookmarkStart w:id="259" w:name="_Toc56610228"/>
      <w:bookmarkStart w:id="260" w:name="_Toc60852142"/>
      <w:bookmarkStart w:id="261" w:name="_Toc60856004"/>
      <w:bookmarkStart w:id="262" w:name="_Toc95226208"/>
      <w:bookmarkStart w:id="263" w:name="_Toc95226260"/>
      <w:r>
        <w:t xml:space="preserve">Tabela nr </w:t>
      </w:r>
      <w:r w:rsidR="004A2D2B">
        <w:t>16</w:t>
      </w:r>
      <w:r>
        <w:t xml:space="preserve"> - Liczba powołanych grup roboczych w ramach Zespoł</w:t>
      </w:r>
      <w:r w:rsidR="0028262D">
        <w:t>u</w:t>
      </w:r>
      <w:r>
        <w:t xml:space="preserve"> Interdyscyplinarn</w:t>
      </w:r>
      <w:r w:rsidR="0028262D">
        <w:t>ego działającego</w:t>
      </w:r>
      <w:r>
        <w:t xml:space="preserve"> </w:t>
      </w:r>
      <w:r w:rsidR="00C376C3">
        <w:t xml:space="preserve">na obszarze gminy </w:t>
      </w:r>
      <w:r w:rsidR="000E57B5">
        <w:t>Słomniki</w:t>
      </w:r>
      <w:r>
        <w:t xml:space="preserve"> w latach </w:t>
      </w:r>
      <w:bookmarkEnd w:id="256"/>
      <w:bookmarkEnd w:id="257"/>
      <w:bookmarkEnd w:id="258"/>
      <w:bookmarkEnd w:id="259"/>
      <w:bookmarkEnd w:id="260"/>
      <w:bookmarkEnd w:id="261"/>
      <w:r w:rsidR="000E57B5">
        <w:t>2016-2020</w:t>
      </w:r>
      <w:bookmarkEnd w:id="262"/>
      <w:bookmarkEnd w:id="263"/>
    </w:p>
    <w:tbl>
      <w:tblPr>
        <w:tblW w:w="8136" w:type="dxa"/>
        <w:jc w:val="center"/>
        <w:tblCellMar>
          <w:left w:w="70" w:type="dxa"/>
          <w:right w:w="70" w:type="dxa"/>
        </w:tblCellMar>
        <w:tblLook w:val="04A0" w:firstRow="1" w:lastRow="0" w:firstColumn="1" w:lastColumn="0" w:noHBand="0" w:noVBand="1"/>
      </w:tblPr>
      <w:tblGrid>
        <w:gridCol w:w="3336"/>
        <w:gridCol w:w="960"/>
        <w:gridCol w:w="960"/>
        <w:gridCol w:w="960"/>
        <w:gridCol w:w="960"/>
        <w:gridCol w:w="960"/>
      </w:tblGrid>
      <w:tr w:rsidR="000E57B5" w:rsidRPr="000E57B5" w14:paraId="031AA64A" w14:textId="77777777" w:rsidTr="000E57B5">
        <w:trPr>
          <w:trHeight w:val="288"/>
          <w:jc w:val="center"/>
        </w:trPr>
        <w:tc>
          <w:tcPr>
            <w:tcW w:w="3336" w:type="dxa"/>
            <w:vMerge w:val="restart"/>
            <w:tcBorders>
              <w:top w:val="nil"/>
              <w:left w:val="nil"/>
              <w:bottom w:val="nil"/>
              <w:right w:val="nil"/>
            </w:tcBorders>
            <w:shd w:val="clear" w:color="000000" w:fill="305496"/>
            <w:noWrap/>
            <w:vAlign w:val="center"/>
            <w:hideMark/>
          </w:tcPr>
          <w:p w14:paraId="5DB8D578"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Wyszczególnienie</w:t>
            </w:r>
          </w:p>
        </w:tc>
        <w:tc>
          <w:tcPr>
            <w:tcW w:w="4800" w:type="dxa"/>
            <w:gridSpan w:val="5"/>
            <w:tcBorders>
              <w:top w:val="nil"/>
              <w:left w:val="nil"/>
              <w:bottom w:val="nil"/>
              <w:right w:val="nil"/>
            </w:tcBorders>
            <w:shd w:val="clear" w:color="000000" w:fill="305496"/>
            <w:noWrap/>
            <w:vAlign w:val="center"/>
            <w:hideMark/>
          </w:tcPr>
          <w:p w14:paraId="16E24FC3"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Rok</w:t>
            </w:r>
          </w:p>
        </w:tc>
      </w:tr>
      <w:tr w:rsidR="000E57B5" w:rsidRPr="000E57B5" w14:paraId="00A5DA0C" w14:textId="77777777" w:rsidTr="000E57B5">
        <w:trPr>
          <w:trHeight w:val="288"/>
          <w:jc w:val="center"/>
        </w:trPr>
        <w:tc>
          <w:tcPr>
            <w:tcW w:w="3336" w:type="dxa"/>
            <w:vMerge/>
            <w:tcBorders>
              <w:top w:val="nil"/>
              <w:left w:val="nil"/>
              <w:bottom w:val="nil"/>
              <w:right w:val="nil"/>
            </w:tcBorders>
            <w:vAlign w:val="center"/>
            <w:hideMark/>
          </w:tcPr>
          <w:p w14:paraId="306A0C12" w14:textId="77777777" w:rsidR="000E57B5" w:rsidRPr="000E57B5" w:rsidRDefault="000E57B5" w:rsidP="000E57B5">
            <w:pPr>
              <w:spacing w:after="0" w:line="240" w:lineRule="auto"/>
              <w:rPr>
                <w:rFonts w:ascii="Calibri" w:eastAsia="Times New Roman" w:hAnsi="Calibri" w:cs="Calibri"/>
                <w:color w:val="FFFFFF"/>
                <w:lang w:eastAsia="pl-PL"/>
              </w:rPr>
            </w:pPr>
          </w:p>
        </w:tc>
        <w:tc>
          <w:tcPr>
            <w:tcW w:w="4800" w:type="dxa"/>
            <w:gridSpan w:val="5"/>
            <w:tcBorders>
              <w:top w:val="nil"/>
              <w:left w:val="nil"/>
              <w:bottom w:val="nil"/>
              <w:right w:val="nil"/>
            </w:tcBorders>
            <w:shd w:val="clear" w:color="000000" w:fill="305496"/>
            <w:noWrap/>
            <w:vAlign w:val="center"/>
            <w:hideMark/>
          </w:tcPr>
          <w:p w14:paraId="6F5DE84E"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liczba</w:t>
            </w:r>
          </w:p>
        </w:tc>
      </w:tr>
      <w:tr w:rsidR="000E57B5" w:rsidRPr="000E57B5" w14:paraId="2515C9DA" w14:textId="77777777" w:rsidTr="000E57B5">
        <w:trPr>
          <w:trHeight w:val="288"/>
          <w:jc w:val="center"/>
        </w:trPr>
        <w:tc>
          <w:tcPr>
            <w:tcW w:w="3336" w:type="dxa"/>
            <w:vMerge/>
            <w:tcBorders>
              <w:top w:val="nil"/>
              <w:left w:val="nil"/>
              <w:bottom w:val="nil"/>
              <w:right w:val="nil"/>
            </w:tcBorders>
            <w:vAlign w:val="center"/>
            <w:hideMark/>
          </w:tcPr>
          <w:p w14:paraId="75AAAC70" w14:textId="77777777" w:rsidR="000E57B5" w:rsidRPr="000E57B5" w:rsidRDefault="000E57B5" w:rsidP="000E57B5">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2FA639BA"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17016F50"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2D180244"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0D1BB902"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2019</w:t>
            </w:r>
          </w:p>
        </w:tc>
        <w:tc>
          <w:tcPr>
            <w:tcW w:w="960" w:type="dxa"/>
            <w:tcBorders>
              <w:top w:val="nil"/>
              <w:left w:val="nil"/>
              <w:bottom w:val="nil"/>
              <w:right w:val="nil"/>
            </w:tcBorders>
            <w:shd w:val="clear" w:color="000000" w:fill="305496"/>
            <w:noWrap/>
            <w:vAlign w:val="center"/>
            <w:hideMark/>
          </w:tcPr>
          <w:p w14:paraId="7B952E15" w14:textId="77777777" w:rsidR="000E57B5" w:rsidRPr="000E57B5" w:rsidRDefault="000E57B5" w:rsidP="000E57B5">
            <w:pPr>
              <w:spacing w:after="0" w:line="240" w:lineRule="auto"/>
              <w:jc w:val="center"/>
              <w:rPr>
                <w:rFonts w:ascii="Calibri" w:eastAsia="Times New Roman" w:hAnsi="Calibri" w:cs="Calibri"/>
                <w:color w:val="FFFFFF"/>
                <w:lang w:eastAsia="pl-PL"/>
              </w:rPr>
            </w:pPr>
            <w:r w:rsidRPr="000E57B5">
              <w:rPr>
                <w:rFonts w:ascii="Calibri" w:eastAsia="Times New Roman" w:hAnsi="Calibri" w:cs="Calibri"/>
                <w:color w:val="FFFFFF"/>
                <w:lang w:eastAsia="pl-PL"/>
              </w:rPr>
              <w:t>2020</w:t>
            </w:r>
          </w:p>
        </w:tc>
      </w:tr>
      <w:tr w:rsidR="000E57B5" w:rsidRPr="000E57B5" w14:paraId="4774937D" w14:textId="77777777" w:rsidTr="000E57B5">
        <w:trPr>
          <w:trHeight w:val="288"/>
          <w:jc w:val="center"/>
        </w:trPr>
        <w:tc>
          <w:tcPr>
            <w:tcW w:w="3336" w:type="dxa"/>
            <w:tcBorders>
              <w:top w:val="nil"/>
              <w:left w:val="nil"/>
              <w:bottom w:val="single" w:sz="4" w:space="0" w:color="D9E1F2"/>
              <w:right w:val="nil"/>
            </w:tcBorders>
            <w:shd w:val="clear" w:color="auto" w:fill="auto"/>
            <w:noWrap/>
            <w:vAlign w:val="bottom"/>
            <w:hideMark/>
          </w:tcPr>
          <w:p w14:paraId="4FED6B2A" w14:textId="77777777" w:rsidR="000E57B5" w:rsidRPr="000E57B5" w:rsidRDefault="000E57B5" w:rsidP="000E57B5">
            <w:pPr>
              <w:spacing w:after="0" w:line="240" w:lineRule="auto"/>
              <w:rPr>
                <w:rFonts w:ascii="Calibri" w:eastAsia="Times New Roman" w:hAnsi="Calibri" w:cs="Calibri"/>
                <w:color w:val="000000"/>
                <w:lang w:eastAsia="pl-PL"/>
              </w:rPr>
            </w:pPr>
            <w:r w:rsidRPr="000E57B5">
              <w:rPr>
                <w:rFonts w:ascii="Calibri" w:eastAsia="Times New Roman" w:hAnsi="Calibri" w:cs="Calibri"/>
                <w:color w:val="000000"/>
                <w:lang w:eastAsia="pl-PL"/>
              </w:rPr>
              <w:t>Liczba powołanych grup roboczych</w:t>
            </w:r>
          </w:p>
        </w:tc>
        <w:tc>
          <w:tcPr>
            <w:tcW w:w="960" w:type="dxa"/>
            <w:tcBorders>
              <w:top w:val="nil"/>
              <w:left w:val="nil"/>
              <w:bottom w:val="single" w:sz="4" w:space="0" w:color="D9E1F2"/>
              <w:right w:val="nil"/>
            </w:tcBorders>
            <w:shd w:val="clear" w:color="auto" w:fill="auto"/>
            <w:noWrap/>
            <w:vAlign w:val="center"/>
            <w:hideMark/>
          </w:tcPr>
          <w:p w14:paraId="62350239" w14:textId="77777777" w:rsidR="000E57B5" w:rsidRPr="000E57B5" w:rsidRDefault="000E57B5" w:rsidP="000E57B5">
            <w:pPr>
              <w:spacing w:after="0" w:line="240" w:lineRule="auto"/>
              <w:jc w:val="center"/>
              <w:rPr>
                <w:rFonts w:ascii="Calibri" w:eastAsia="Times New Roman" w:hAnsi="Calibri" w:cs="Calibri"/>
                <w:color w:val="000000"/>
                <w:lang w:eastAsia="pl-PL"/>
              </w:rPr>
            </w:pPr>
            <w:r w:rsidRPr="000E57B5">
              <w:rPr>
                <w:rFonts w:ascii="Calibri" w:eastAsia="Times New Roman" w:hAnsi="Calibri" w:cs="Calibri"/>
                <w:color w:val="000000"/>
                <w:lang w:eastAsia="pl-PL"/>
              </w:rPr>
              <w:t>33</w:t>
            </w:r>
          </w:p>
        </w:tc>
        <w:tc>
          <w:tcPr>
            <w:tcW w:w="960" w:type="dxa"/>
            <w:tcBorders>
              <w:top w:val="nil"/>
              <w:left w:val="nil"/>
              <w:bottom w:val="single" w:sz="4" w:space="0" w:color="D9E1F2"/>
              <w:right w:val="nil"/>
            </w:tcBorders>
            <w:shd w:val="clear" w:color="auto" w:fill="auto"/>
            <w:noWrap/>
            <w:vAlign w:val="center"/>
            <w:hideMark/>
          </w:tcPr>
          <w:p w14:paraId="26A327FD" w14:textId="77777777" w:rsidR="000E57B5" w:rsidRPr="000E57B5" w:rsidRDefault="000E57B5" w:rsidP="000E57B5">
            <w:pPr>
              <w:spacing w:after="0" w:line="240" w:lineRule="auto"/>
              <w:jc w:val="center"/>
              <w:rPr>
                <w:rFonts w:ascii="Calibri" w:eastAsia="Times New Roman" w:hAnsi="Calibri" w:cs="Calibri"/>
                <w:color w:val="000000"/>
                <w:lang w:eastAsia="pl-PL"/>
              </w:rPr>
            </w:pPr>
            <w:r w:rsidRPr="000E57B5">
              <w:rPr>
                <w:rFonts w:ascii="Calibri" w:eastAsia="Times New Roman" w:hAnsi="Calibri" w:cs="Calibri"/>
                <w:color w:val="000000"/>
                <w:lang w:eastAsia="pl-PL"/>
              </w:rPr>
              <w:t>23</w:t>
            </w:r>
          </w:p>
        </w:tc>
        <w:tc>
          <w:tcPr>
            <w:tcW w:w="960" w:type="dxa"/>
            <w:tcBorders>
              <w:top w:val="nil"/>
              <w:left w:val="nil"/>
              <w:bottom w:val="single" w:sz="4" w:space="0" w:color="D9E1F2"/>
              <w:right w:val="nil"/>
            </w:tcBorders>
            <w:shd w:val="clear" w:color="auto" w:fill="auto"/>
            <w:noWrap/>
            <w:vAlign w:val="center"/>
            <w:hideMark/>
          </w:tcPr>
          <w:p w14:paraId="5C41E23C" w14:textId="77777777" w:rsidR="000E57B5" w:rsidRPr="000E57B5" w:rsidRDefault="000E57B5" w:rsidP="000E57B5">
            <w:pPr>
              <w:spacing w:after="0" w:line="240" w:lineRule="auto"/>
              <w:jc w:val="center"/>
              <w:rPr>
                <w:rFonts w:ascii="Calibri" w:eastAsia="Times New Roman" w:hAnsi="Calibri" w:cs="Calibri"/>
                <w:color w:val="000000"/>
                <w:lang w:eastAsia="pl-PL"/>
              </w:rPr>
            </w:pPr>
            <w:r w:rsidRPr="000E57B5">
              <w:rPr>
                <w:rFonts w:ascii="Calibri" w:eastAsia="Times New Roman" w:hAnsi="Calibri" w:cs="Calibri"/>
                <w:color w:val="000000"/>
                <w:lang w:eastAsia="pl-PL"/>
              </w:rPr>
              <w:t>31</w:t>
            </w:r>
          </w:p>
        </w:tc>
        <w:tc>
          <w:tcPr>
            <w:tcW w:w="960" w:type="dxa"/>
            <w:tcBorders>
              <w:top w:val="nil"/>
              <w:left w:val="nil"/>
              <w:bottom w:val="single" w:sz="4" w:space="0" w:color="D9E1F2"/>
              <w:right w:val="nil"/>
            </w:tcBorders>
            <w:shd w:val="clear" w:color="auto" w:fill="auto"/>
            <w:noWrap/>
            <w:vAlign w:val="center"/>
            <w:hideMark/>
          </w:tcPr>
          <w:p w14:paraId="66910304" w14:textId="77777777" w:rsidR="000E57B5" w:rsidRPr="000E57B5" w:rsidRDefault="000E57B5" w:rsidP="000E57B5">
            <w:pPr>
              <w:spacing w:after="0" w:line="240" w:lineRule="auto"/>
              <w:jc w:val="center"/>
              <w:rPr>
                <w:rFonts w:ascii="Calibri" w:eastAsia="Times New Roman" w:hAnsi="Calibri" w:cs="Calibri"/>
                <w:color w:val="000000"/>
                <w:lang w:eastAsia="pl-PL"/>
              </w:rPr>
            </w:pPr>
            <w:r w:rsidRPr="000E57B5">
              <w:rPr>
                <w:rFonts w:ascii="Calibri" w:eastAsia="Times New Roman" w:hAnsi="Calibri" w:cs="Calibri"/>
                <w:color w:val="000000"/>
                <w:lang w:eastAsia="pl-PL"/>
              </w:rPr>
              <w:t>12</w:t>
            </w:r>
          </w:p>
        </w:tc>
        <w:tc>
          <w:tcPr>
            <w:tcW w:w="960" w:type="dxa"/>
            <w:tcBorders>
              <w:top w:val="nil"/>
              <w:left w:val="nil"/>
              <w:bottom w:val="single" w:sz="4" w:space="0" w:color="D9E1F2"/>
              <w:right w:val="nil"/>
            </w:tcBorders>
            <w:shd w:val="clear" w:color="auto" w:fill="auto"/>
            <w:noWrap/>
            <w:vAlign w:val="bottom"/>
            <w:hideMark/>
          </w:tcPr>
          <w:p w14:paraId="642DADE2" w14:textId="77777777" w:rsidR="000E57B5" w:rsidRPr="000E57B5" w:rsidRDefault="000E57B5" w:rsidP="000E57B5">
            <w:pPr>
              <w:spacing w:after="0" w:line="240" w:lineRule="auto"/>
              <w:jc w:val="center"/>
              <w:rPr>
                <w:rFonts w:ascii="Calibri" w:eastAsia="Times New Roman" w:hAnsi="Calibri" w:cs="Calibri"/>
                <w:color w:val="000000"/>
                <w:lang w:eastAsia="pl-PL"/>
              </w:rPr>
            </w:pPr>
            <w:r w:rsidRPr="000E57B5">
              <w:rPr>
                <w:rFonts w:ascii="Calibri" w:eastAsia="Times New Roman" w:hAnsi="Calibri" w:cs="Calibri"/>
                <w:color w:val="000000"/>
                <w:lang w:eastAsia="pl-PL"/>
              </w:rPr>
              <w:t>14</w:t>
            </w:r>
          </w:p>
        </w:tc>
      </w:tr>
    </w:tbl>
    <w:p w14:paraId="5C3F75E1" w14:textId="691E72C6" w:rsidR="00EA512A" w:rsidRPr="00985874" w:rsidRDefault="00EA512A" w:rsidP="00EA512A">
      <w:pPr>
        <w:ind w:left="708" w:firstLine="708"/>
        <w:jc w:val="both"/>
        <w:rPr>
          <w:rFonts w:cstheme="minorHAnsi"/>
          <w:sz w:val="20"/>
          <w:szCs w:val="20"/>
        </w:rPr>
      </w:pPr>
      <w:r w:rsidRPr="00985874">
        <w:rPr>
          <w:rFonts w:cstheme="minorHAnsi"/>
          <w:sz w:val="20"/>
          <w:szCs w:val="20"/>
        </w:rPr>
        <w:t xml:space="preserve">Źródło: </w:t>
      </w:r>
      <w:r w:rsidR="006A1FCD">
        <w:rPr>
          <w:rFonts w:cstheme="minorHAnsi"/>
          <w:sz w:val="20"/>
          <w:szCs w:val="20"/>
        </w:rPr>
        <w:t xml:space="preserve">opracowanie własne na podstawie danych </w:t>
      </w:r>
      <w:r w:rsidR="000E57B5">
        <w:rPr>
          <w:rFonts w:cstheme="minorHAnsi"/>
          <w:sz w:val="20"/>
          <w:szCs w:val="20"/>
        </w:rPr>
        <w:t>G</w:t>
      </w:r>
      <w:r w:rsidR="006A1FCD">
        <w:rPr>
          <w:rFonts w:cstheme="minorHAnsi"/>
          <w:sz w:val="20"/>
          <w:szCs w:val="20"/>
        </w:rPr>
        <w:t>OPS</w:t>
      </w:r>
    </w:p>
    <w:p w14:paraId="7F05B492" w14:textId="77777777" w:rsidR="002F2821" w:rsidRDefault="002F2821" w:rsidP="00FA3557">
      <w:pPr>
        <w:ind w:firstLine="708"/>
        <w:jc w:val="both"/>
        <w:rPr>
          <w:rFonts w:cstheme="minorHAnsi"/>
          <w:sz w:val="24"/>
          <w:szCs w:val="24"/>
        </w:rPr>
      </w:pPr>
    </w:p>
    <w:p w14:paraId="1F7B11FB" w14:textId="6EB84BF7" w:rsidR="009D11C0" w:rsidRPr="00F70A0A" w:rsidRDefault="00610D1E" w:rsidP="565750E2">
      <w:pPr>
        <w:ind w:firstLine="708"/>
        <w:jc w:val="both"/>
        <w:rPr>
          <w:sz w:val="24"/>
          <w:szCs w:val="24"/>
        </w:rPr>
      </w:pPr>
      <w:r w:rsidRPr="7B452D92">
        <w:rPr>
          <w:sz w:val="24"/>
          <w:szCs w:val="24"/>
        </w:rPr>
        <w:t xml:space="preserve">W </w:t>
      </w:r>
      <w:r w:rsidR="00384AF1" w:rsidRPr="7B452D92">
        <w:rPr>
          <w:sz w:val="24"/>
          <w:szCs w:val="24"/>
        </w:rPr>
        <w:t>okresie od 201</w:t>
      </w:r>
      <w:r w:rsidR="00257C2E" w:rsidRPr="7B452D92">
        <w:rPr>
          <w:sz w:val="24"/>
          <w:szCs w:val="24"/>
        </w:rPr>
        <w:t>6</w:t>
      </w:r>
      <w:r w:rsidR="00384AF1" w:rsidRPr="7B452D92">
        <w:rPr>
          <w:sz w:val="24"/>
          <w:szCs w:val="24"/>
        </w:rPr>
        <w:t xml:space="preserve"> do 2020 roku </w:t>
      </w:r>
      <w:r w:rsidR="00B817C4" w:rsidRPr="7B452D92">
        <w:rPr>
          <w:sz w:val="24"/>
          <w:szCs w:val="24"/>
        </w:rPr>
        <w:t xml:space="preserve">na terenie </w:t>
      </w:r>
      <w:r w:rsidR="009C6643" w:rsidRPr="7B452D92">
        <w:rPr>
          <w:sz w:val="24"/>
          <w:szCs w:val="24"/>
        </w:rPr>
        <w:t xml:space="preserve">gminy </w:t>
      </w:r>
      <w:r w:rsidR="00257C2E" w:rsidRPr="7B452D92">
        <w:rPr>
          <w:sz w:val="24"/>
          <w:szCs w:val="24"/>
        </w:rPr>
        <w:t>Słomniki</w:t>
      </w:r>
      <w:r w:rsidR="009C6643" w:rsidRPr="7B452D92">
        <w:rPr>
          <w:sz w:val="24"/>
          <w:szCs w:val="24"/>
        </w:rPr>
        <w:t xml:space="preserve"> </w:t>
      </w:r>
      <w:r w:rsidR="001121DF" w:rsidRPr="7B452D92">
        <w:rPr>
          <w:sz w:val="24"/>
          <w:szCs w:val="24"/>
        </w:rPr>
        <w:t xml:space="preserve">do </w:t>
      </w:r>
      <w:r w:rsidR="009C6643" w:rsidRPr="7B452D92">
        <w:rPr>
          <w:sz w:val="24"/>
          <w:szCs w:val="24"/>
        </w:rPr>
        <w:t>Zespołu Interdyscyplinarnego</w:t>
      </w:r>
      <w:r w:rsidR="001121DF" w:rsidRPr="7B452D92">
        <w:rPr>
          <w:sz w:val="24"/>
          <w:szCs w:val="24"/>
        </w:rPr>
        <w:t xml:space="preserve"> wpłynęł</w:t>
      </w:r>
      <w:r w:rsidR="0002688D" w:rsidRPr="7B452D92">
        <w:rPr>
          <w:sz w:val="24"/>
          <w:szCs w:val="24"/>
        </w:rPr>
        <w:t>y</w:t>
      </w:r>
      <w:r w:rsidR="001121DF" w:rsidRPr="7B452D92">
        <w:rPr>
          <w:sz w:val="24"/>
          <w:szCs w:val="24"/>
        </w:rPr>
        <w:t xml:space="preserve"> </w:t>
      </w:r>
      <w:r w:rsidR="0061624F" w:rsidRPr="7B452D92">
        <w:rPr>
          <w:sz w:val="24"/>
          <w:szCs w:val="24"/>
        </w:rPr>
        <w:t xml:space="preserve">łącznie </w:t>
      </w:r>
      <w:r w:rsidR="0002688D" w:rsidRPr="7B452D92">
        <w:rPr>
          <w:sz w:val="24"/>
          <w:szCs w:val="24"/>
        </w:rPr>
        <w:t>143</w:t>
      </w:r>
      <w:r w:rsidR="00E26996" w:rsidRPr="7B452D92">
        <w:rPr>
          <w:sz w:val="24"/>
          <w:szCs w:val="24"/>
        </w:rPr>
        <w:t xml:space="preserve"> Niebiesk</w:t>
      </w:r>
      <w:r w:rsidR="0002688D" w:rsidRPr="7B452D92">
        <w:rPr>
          <w:sz w:val="24"/>
          <w:szCs w:val="24"/>
        </w:rPr>
        <w:t>ie</w:t>
      </w:r>
      <w:r w:rsidR="00E26996" w:rsidRPr="7B452D92">
        <w:rPr>
          <w:sz w:val="24"/>
          <w:szCs w:val="24"/>
        </w:rPr>
        <w:t xml:space="preserve"> Kart</w:t>
      </w:r>
      <w:r w:rsidR="0002688D" w:rsidRPr="7B452D92">
        <w:rPr>
          <w:sz w:val="24"/>
          <w:szCs w:val="24"/>
        </w:rPr>
        <w:t>y</w:t>
      </w:r>
      <w:r w:rsidR="00E26996" w:rsidRPr="7B452D92">
        <w:rPr>
          <w:sz w:val="24"/>
          <w:szCs w:val="24"/>
        </w:rPr>
        <w:t xml:space="preserve">. </w:t>
      </w:r>
      <w:r w:rsidR="00065D0D" w:rsidRPr="7B452D92">
        <w:rPr>
          <w:sz w:val="24"/>
          <w:szCs w:val="24"/>
        </w:rPr>
        <w:t>Liczba rodzin objętych procedurą</w:t>
      </w:r>
      <w:r w:rsidR="00792892" w:rsidRPr="7B452D92">
        <w:rPr>
          <w:sz w:val="24"/>
          <w:szCs w:val="24"/>
        </w:rPr>
        <w:t xml:space="preserve"> </w:t>
      </w:r>
      <w:r w:rsidR="00E15A93" w:rsidRPr="7B452D92">
        <w:rPr>
          <w:sz w:val="24"/>
          <w:szCs w:val="24"/>
        </w:rPr>
        <w:t>„N</w:t>
      </w:r>
      <w:r w:rsidR="00792892" w:rsidRPr="7B452D92">
        <w:rPr>
          <w:sz w:val="24"/>
          <w:szCs w:val="24"/>
        </w:rPr>
        <w:t xml:space="preserve">iebieskie </w:t>
      </w:r>
      <w:r w:rsidR="00E15A93" w:rsidRPr="7B452D92">
        <w:rPr>
          <w:sz w:val="24"/>
          <w:szCs w:val="24"/>
        </w:rPr>
        <w:t>K</w:t>
      </w:r>
      <w:r w:rsidR="00792892" w:rsidRPr="7B452D92">
        <w:rPr>
          <w:sz w:val="24"/>
          <w:szCs w:val="24"/>
        </w:rPr>
        <w:t>arty</w:t>
      </w:r>
      <w:r w:rsidR="00E15A93" w:rsidRPr="7B452D92">
        <w:rPr>
          <w:sz w:val="24"/>
          <w:szCs w:val="24"/>
        </w:rPr>
        <w:t>”</w:t>
      </w:r>
      <w:r w:rsidR="00792892" w:rsidRPr="7B452D92">
        <w:rPr>
          <w:sz w:val="24"/>
          <w:szCs w:val="24"/>
        </w:rPr>
        <w:t xml:space="preserve"> w badanym okresie była równa liczbie </w:t>
      </w:r>
      <w:r w:rsidR="00E15A93" w:rsidRPr="7B452D92">
        <w:rPr>
          <w:sz w:val="24"/>
          <w:szCs w:val="24"/>
        </w:rPr>
        <w:t>NK</w:t>
      </w:r>
      <w:r w:rsidR="00D200EB" w:rsidRPr="7B452D92">
        <w:rPr>
          <w:sz w:val="24"/>
          <w:szCs w:val="24"/>
        </w:rPr>
        <w:t>,</w:t>
      </w:r>
      <w:r w:rsidR="00E15A93" w:rsidRPr="7B452D92">
        <w:rPr>
          <w:sz w:val="24"/>
          <w:szCs w:val="24"/>
        </w:rPr>
        <w:t xml:space="preserve"> które wpływały do </w:t>
      </w:r>
      <w:r w:rsidR="00D200EB" w:rsidRPr="7B452D92">
        <w:rPr>
          <w:sz w:val="24"/>
          <w:szCs w:val="24"/>
        </w:rPr>
        <w:t>Z</w:t>
      </w:r>
      <w:r w:rsidR="00E15A93" w:rsidRPr="7B452D92">
        <w:rPr>
          <w:sz w:val="24"/>
          <w:szCs w:val="24"/>
        </w:rPr>
        <w:t xml:space="preserve">espołu </w:t>
      </w:r>
      <w:r w:rsidR="00D200EB" w:rsidRPr="7B452D92">
        <w:rPr>
          <w:sz w:val="24"/>
          <w:szCs w:val="24"/>
        </w:rPr>
        <w:t>I</w:t>
      </w:r>
      <w:r w:rsidR="00E15A93" w:rsidRPr="7B452D92">
        <w:rPr>
          <w:sz w:val="24"/>
          <w:szCs w:val="24"/>
        </w:rPr>
        <w:t xml:space="preserve">nterdyscyplinarnego. </w:t>
      </w:r>
      <w:r w:rsidR="008A769F" w:rsidRPr="7B452D92">
        <w:rPr>
          <w:sz w:val="24"/>
          <w:szCs w:val="24"/>
        </w:rPr>
        <w:t>Średniorocznie w latach 201</w:t>
      </w:r>
      <w:r w:rsidR="00D200EB" w:rsidRPr="7B452D92">
        <w:rPr>
          <w:sz w:val="24"/>
          <w:szCs w:val="24"/>
        </w:rPr>
        <w:t>6</w:t>
      </w:r>
      <w:r w:rsidR="008A769F" w:rsidRPr="7B452D92">
        <w:rPr>
          <w:sz w:val="24"/>
          <w:szCs w:val="24"/>
        </w:rPr>
        <w:t>-20</w:t>
      </w:r>
      <w:r w:rsidR="00D200EB" w:rsidRPr="7B452D92">
        <w:rPr>
          <w:sz w:val="24"/>
          <w:szCs w:val="24"/>
        </w:rPr>
        <w:t>20</w:t>
      </w:r>
      <w:r w:rsidR="008A769F" w:rsidRPr="7B452D92">
        <w:rPr>
          <w:sz w:val="24"/>
          <w:szCs w:val="24"/>
        </w:rPr>
        <w:t xml:space="preserve"> do </w:t>
      </w:r>
      <w:r w:rsidR="005D6302" w:rsidRPr="7B452D92">
        <w:rPr>
          <w:sz w:val="24"/>
          <w:szCs w:val="24"/>
        </w:rPr>
        <w:t xml:space="preserve">Zespołu wpływało </w:t>
      </w:r>
      <w:r w:rsidR="006762C1" w:rsidRPr="7B452D92">
        <w:rPr>
          <w:sz w:val="24"/>
          <w:szCs w:val="24"/>
        </w:rPr>
        <w:t>2</w:t>
      </w:r>
      <w:r w:rsidR="00665D4D" w:rsidRPr="7B452D92">
        <w:rPr>
          <w:sz w:val="24"/>
          <w:szCs w:val="24"/>
        </w:rPr>
        <w:t>9</w:t>
      </w:r>
      <w:r w:rsidR="005D6302" w:rsidRPr="7B452D92">
        <w:rPr>
          <w:sz w:val="24"/>
          <w:szCs w:val="24"/>
        </w:rPr>
        <w:t xml:space="preserve"> Niebieskich Kart</w:t>
      </w:r>
      <w:r w:rsidR="004C48EB" w:rsidRPr="7B452D92">
        <w:rPr>
          <w:sz w:val="24"/>
          <w:szCs w:val="24"/>
        </w:rPr>
        <w:t xml:space="preserve">, natomiast największą ich liczbę </w:t>
      </w:r>
      <w:r w:rsidR="001D29C9" w:rsidRPr="7B452D92">
        <w:rPr>
          <w:sz w:val="24"/>
          <w:szCs w:val="24"/>
        </w:rPr>
        <w:t>zanotowano w 201</w:t>
      </w:r>
      <w:r w:rsidR="00856FDF" w:rsidRPr="7B452D92">
        <w:rPr>
          <w:sz w:val="24"/>
          <w:szCs w:val="24"/>
        </w:rPr>
        <w:t>6</w:t>
      </w:r>
      <w:r w:rsidR="001D29C9" w:rsidRPr="7B452D92">
        <w:rPr>
          <w:sz w:val="24"/>
          <w:szCs w:val="24"/>
        </w:rPr>
        <w:t xml:space="preserve"> roku</w:t>
      </w:r>
      <w:r w:rsidR="004C48EB" w:rsidRPr="7B452D92">
        <w:rPr>
          <w:sz w:val="24"/>
          <w:szCs w:val="24"/>
        </w:rPr>
        <w:t>.</w:t>
      </w:r>
      <w:r w:rsidR="001D29C9" w:rsidRPr="7B452D92">
        <w:rPr>
          <w:sz w:val="24"/>
          <w:szCs w:val="24"/>
        </w:rPr>
        <w:t xml:space="preserve"> </w:t>
      </w:r>
      <w:r w:rsidR="00B44166" w:rsidRPr="7B452D92">
        <w:rPr>
          <w:sz w:val="24"/>
          <w:szCs w:val="24"/>
        </w:rPr>
        <w:t>S</w:t>
      </w:r>
      <w:r w:rsidR="00F16763" w:rsidRPr="7B452D92">
        <w:rPr>
          <w:sz w:val="24"/>
          <w:szCs w:val="24"/>
        </w:rPr>
        <w:t>z</w:t>
      </w:r>
      <w:r w:rsidR="008A769F" w:rsidRPr="7B452D92">
        <w:rPr>
          <w:sz w:val="24"/>
          <w:szCs w:val="24"/>
        </w:rPr>
        <w:t>cz</w:t>
      </w:r>
      <w:r w:rsidR="00F16763" w:rsidRPr="7B452D92">
        <w:rPr>
          <w:sz w:val="24"/>
          <w:szCs w:val="24"/>
        </w:rPr>
        <w:t>egółowe dane zostały zaprezentowane w poniższej tabeli.</w:t>
      </w:r>
    </w:p>
    <w:p w14:paraId="781651A2" w14:textId="0B46B6C1" w:rsidR="00384AF1" w:rsidRDefault="00384AF1" w:rsidP="00FA3557">
      <w:pPr>
        <w:ind w:firstLine="708"/>
        <w:jc w:val="both"/>
        <w:rPr>
          <w:rFonts w:cstheme="minorHAnsi"/>
          <w:sz w:val="24"/>
          <w:szCs w:val="24"/>
        </w:rPr>
      </w:pPr>
    </w:p>
    <w:p w14:paraId="61834D79" w14:textId="1FDE85BC" w:rsidR="002F2821" w:rsidRPr="00985874" w:rsidRDefault="002F2821" w:rsidP="002F2821">
      <w:pPr>
        <w:pStyle w:val="Nagwek3"/>
        <w:ind w:left="1358" w:hanging="1358"/>
      </w:pPr>
      <w:bookmarkStart w:id="264" w:name="_Toc56161971"/>
      <w:bookmarkStart w:id="265" w:name="_Toc56162183"/>
      <w:bookmarkStart w:id="266" w:name="_Toc56609568"/>
      <w:bookmarkStart w:id="267" w:name="_Toc56610229"/>
      <w:bookmarkStart w:id="268" w:name="_Toc60852143"/>
      <w:bookmarkStart w:id="269" w:name="_Toc60856005"/>
      <w:bookmarkStart w:id="270" w:name="_Toc95226209"/>
      <w:bookmarkStart w:id="271" w:name="_Toc95226261"/>
      <w:r w:rsidRPr="00985874">
        <w:t xml:space="preserve">Tabela nr </w:t>
      </w:r>
      <w:r w:rsidR="004A2D2B">
        <w:t>17</w:t>
      </w:r>
      <w:r w:rsidRPr="00985874">
        <w:t xml:space="preserve"> - </w:t>
      </w:r>
      <w:r w:rsidRPr="00EA512A">
        <w:t xml:space="preserve">Liczba </w:t>
      </w:r>
      <w:r>
        <w:t>Niebieskich Kart</w:t>
      </w:r>
      <w:r w:rsidR="003D0B19">
        <w:t xml:space="preserve"> i rodzin objętych procedurą </w:t>
      </w:r>
      <w:r w:rsidR="005132D0">
        <w:t>„</w:t>
      </w:r>
      <w:r w:rsidR="003D0B19">
        <w:t>Niebieskie Karty</w:t>
      </w:r>
      <w:r w:rsidR="005132D0">
        <w:t>”</w:t>
      </w:r>
      <w:r w:rsidR="003D0B19">
        <w:t xml:space="preserve"> przez</w:t>
      </w:r>
      <w:r>
        <w:t xml:space="preserve"> </w:t>
      </w:r>
      <w:r w:rsidR="00DC27BA">
        <w:t xml:space="preserve">Zespół </w:t>
      </w:r>
      <w:r w:rsidR="00582E8C">
        <w:t>Interdyscyplinarny</w:t>
      </w:r>
      <w:r>
        <w:t xml:space="preserve"> </w:t>
      </w:r>
      <w:r w:rsidRPr="00985874">
        <w:t xml:space="preserve">dla obszaru </w:t>
      </w:r>
      <w:r w:rsidR="00582E8C">
        <w:t xml:space="preserve">gminy </w:t>
      </w:r>
      <w:r w:rsidR="005132D0">
        <w:t>Słomniki</w:t>
      </w:r>
      <w:r>
        <w:t xml:space="preserve"> w latach 201</w:t>
      </w:r>
      <w:r w:rsidR="005132D0">
        <w:t>6</w:t>
      </w:r>
      <w:r>
        <w:t>-</w:t>
      </w:r>
      <w:r w:rsidR="00B817C4">
        <w:t>20</w:t>
      </w:r>
      <w:r>
        <w:t>20</w:t>
      </w:r>
      <w:bookmarkEnd w:id="264"/>
      <w:bookmarkEnd w:id="265"/>
      <w:bookmarkEnd w:id="266"/>
      <w:bookmarkEnd w:id="267"/>
      <w:bookmarkEnd w:id="268"/>
      <w:bookmarkEnd w:id="269"/>
      <w:bookmarkEnd w:id="270"/>
      <w:bookmarkEnd w:id="271"/>
    </w:p>
    <w:tbl>
      <w:tblPr>
        <w:tblW w:w="8931" w:type="dxa"/>
        <w:jc w:val="center"/>
        <w:tblCellMar>
          <w:left w:w="70" w:type="dxa"/>
          <w:right w:w="70" w:type="dxa"/>
        </w:tblCellMar>
        <w:tblLook w:val="04A0" w:firstRow="1" w:lastRow="0" w:firstColumn="1" w:lastColumn="0" w:noHBand="0" w:noVBand="1"/>
      </w:tblPr>
      <w:tblGrid>
        <w:gridCol w:w="2760"/>
        <w:gridCol w:w="960"/>
        <w:gridCol w:w="960"/>
        <w:gridCol w:w="960"/>
        <w:gridCol w:w="960"/>
        <w:gridCol w:w="960"/>
        <w:gridCol w:w="1371"/>
      </w:tblGrid>
      <w:tr w:rsidR="00257C2E" w:rsidRPr="00257C2E" w14:paraId="4F33A016" w14:textId="77777777" w:rsidTr="00257C2E">
        <w:trPr>
          <w:trHeight w:val="300"/>
          <w:jc w:val="center"/>
        </w:trPr>
        <w:tc>
          <w:tcPr>
            <w:tcW w:w="2760" w:type="dxa"/>
            <w:vMerge w:val="restart"/>
            <w:tcBorders>
              <w:top w:val="nil"/>
              <w:left w:val="nil"/>
              <w:bottom w:val="nil"/>
              <w:right w:val="nil"/>
            </w:tcBorders>
            <w:shd w:val="clear" w:color="000000" w:fill="305496"/>
            <w:noWrap/>
            <w:vAlign w:val="center"/>
            <w:hideMark/>
          </w:tcPr>
          <w:p w14:paraId="7A1E3082"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Wyszczególnienie</w:t>
            </w:r>
          </w:p>
        </w:tc>
        <w:tc>
          <w:tcPr>
            <w:tcW w:w="3840" w:type="dxa"/>
            <w:gridSpan w:val="4"/>
            <w:tcBorders>
              <w:top w:val="nil"/>
              <w:left w:val="nil"/>
              <w:bottom w:val="single" w:sz="8" w:space="0" w:color="305496"/>
              <w:right w:val="nil"/>
            </w:tcBorders>
            <w:shd w:val="clear" w:color="000000" w:fill="305496"/>
            <w:noWrap/>
            <w:vAlign w:val="center"/>
            <w:hideMark/>
          </w:tcPr>
          <w:p w14:paraId="7337E85B"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Rok</w:t>
            </w:r>
          </w:p>
        </w:tc>
        <w:tc>
          <w:tcPr>
            <w:tcW w:w="960" w:type="dxa"/>
            <w:tcBorders>
              <w:top w:val="nil"/>
              <w:left w:val="nil"/>
              <w:bottom w:val="nil"/>
              <w:right w:val="nil"/>
            </w:tcBorders>
            <w:shd w:val="clear" w:color="000000" w:fill="305496"/>
            <w:noWrap/>
            <w:vAlign w:val="center"/>
            <w:hideMark/>
          </w:tcPr>
          <w:p w14:paraId="42D9D216"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 </w:t>
            </w:r>
          </w:p>
        </w:tc>
        <w:tc>
          <w:tcPr>
            <w:tcW w:w="1371" w:type="dxa"/>
            <w:vMerge w:val="restart"/>
            <w:tcBorders>
              <w:top w:val="nil"/>
              <w:left w:val="nil"/>
              <w:bottom w:val="nil"/>
              <w:right w:val="nil"/>
            </w:tcBorders>
            <w:shd w:val="clear" w:color="000000" w:fill="305496"/>
            <w:noWrap/>
            <w:vAlign w:val="center"/>
            <w:hideMark/>
          </w:tcPr>
          <w:p w14:paraId="395D668A"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Suma końcowa</w:t>
            </w:r>
          </w:p>
        </w:tc>
      </w:tr>
      <w:tr w:rsidR="00257C2E" w:rsidRPr="00257C2E" w14:paraId="67945CBA" w14:textId="77777777" w:rsidTr="00257C2E">
        <w:trPr>
          <w:trHeight w:val="288"/>
          <w:jc w:val="center"/>
        </w:trPr>
        <w:tc>
          <w:tcPr>
            <w:tcW w:w="2760" w:type="dxa"/>
            <w:vMerge/>
            <w:tcBorders>
              <w:top w:val="nil"/>
              <w:left w:val="nil"/>
              <w:bottom w:val="nil"/>
              <w:right w:val="nil"/>
            </w:tcBorders>
            <w:vAlign w:val="center"/>
            <w:hideMark/>
          </w:tcPr>
          <w:p w14:paraId="0A9151AC" w14:textId="77777777" w:rsidR="00257C2E" w:rsidRPr="00257C2E" w:rsidRDefault="00257C2E" w:rsidP="00257C2E">
            <w:pPr>
              <w:spacing w:after="0" w:line="240" w:lineRule="auto"/>
              <w:rPr>
                <w:rFonts w:ascii="Calibri" w:eastAsia="Times New Roman" w:hAnsi="Calibri" w:cs="Calibri"/>
                <w:color w:val="FFFFFF"/>
                <w:lang w:eastAsia="pl-PL"/>
              </w:rPr>
            </w:pPr>
          </w:p>
        </w:tc>
        <w:tc>
          <w:tcPr>
            <w:tcW w:w="960" w:type="dxa"/>
            <w:tcBorders>
              <w:top w:val="nil"/>
              <w:left w:val="nil"/>
              <w:bottom w:val="nil"/>
              <w:right w:val="nil"/>
            </w:tcBorders>
            <w:shd w:val="clear" w:color="000000" w:fill="305496"/>
            <w:noWrap/>
            <w:vAlign w:val="center"/>
            <w:hideMark/>
          </w:tcPr>
          <w:p w14:paraId="03F6F99F"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2016</w:t>
            </w:r>
          </w:p>
        </w:tc>
        <w:tc>
          <w:tcPr>
            <w:tcW w:w="960" w:type="dxa"/>
            <w:tcBorders>
              <w:top w:val="nil"/>
              <w:left w:val="nil"/>
              <w:bottom w:val="nil"/>
              <w:right w:val="nil"/>
            </w:tcBorders>
            <w:shd w:val="clear" w:color="000000" w:fill="305496"/>
            <w:noWrap/>
            <w:vAlign w:val="center"/>
            <w:hideMark/>
          </w:tcPr>
          <w:p w14:paraId="34D2FCD7"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2017</w:t>
            </w:r>
          </w:p>
        </w:tc>
        <w:tc>
          <w:tcPr>
            <w:tcW w:w="960" w:type="dxa"/>
            <w:tcBorders>
              <w:top w:val="nil"/>
              <w:left w:val="nil"/>
              <w:bottom w:val="nil"/>
              <w:right w:val="nil"/>
            </w:tcBorders>
            <w:shd w:val="clear" w:color="000000" w:fill="305496"/>
            <w:noWrap/>
            <w:vAlign w:val="center"/>
            <w:hideMark/>
          </w:tcPr>
          <w:p w14:paraId="1D3A80CD"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2018</w:t>
            </w:r>
          </w:p>
        </w:tc>
        <w:tc>
          <w:tcPr>
            <w:tcW w:w="960" w:type="dxa"/>
            <w:tcBorders>
              <w:top w:val="nil"/>
              <w:left w:val="nil"/>
              <w:bottom w:val="nil"/>
              <w:right w:val="nil"/>
            </w:tcBorders>
            <w:shd w:val="clear" w:color="000000" w:fill="305496"/>
            <w:noWrap/>
            <w:vAlign w:val="center"/>
            <w:hideMark/>
          </w:tcPr>
          <w:p w14:paraId="686BF0E4"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2019</w:t>
            </w:r>
          </w:p>
        </w:tc>
        <w:tc>
          <w:tcPr>
            <w:tcW w:w="960" w:type="dxa"/>
            <w:tcBorders>
              <w:top w:val="single" w:sz="8" w:space="0" w:color="305496"/>
              <w:left w:val="nil"/>
              <w:bottom w:val="nil"/>
              <w:right w:val="nil"/>
            </w:tcBorders>
            <w:shd w:val="clear" w:color="000000" w:fill="305496"/>
            <w:noWrap/>
            <w:vAlign w:val="center"/>
            <w:hideMark/>
          </w:tcPr>
          <w:p w14:paraId="1005526B" w14:textId="77777777" w:rsidR="00257C2E" w:rsidRPr="00257C2E" w:rsidRDefault="00257C2E" w:rsidP="00257C2E">
            <w:pPr>
              <w:spacing w:after="0" w:line="240" w:lineRule="auto"/>
              <w:jc w:val="center"/>
              <w:rPr>
                <w:rFonts w:ascii="Calibri" w:eastAsia="Times New Roman" w:hAnsi="Calibri" w:cs="Calibri"/>
                <w:color w:val="FFFFFF"/>
                <w:lang w:eastAsia="pl-PL"/>
              </w:rPr>
            </w:pPr>
            <w:r w:rsidRPr="00257C2E">
              <w:rPr>
                <w:rFonts w:ascii="Calibri" w:eastAsia="Times New Roman" w:hAnsi="Calibri" w:cs="Calibri"/>
                <w:color w:val="FFFFFF"/>
                <w:lang w:eastAsia="pl-PL"/>
              </w:rPr>
              <w:t>2020</w:t>
            </w:r>
          </w:p>
        </w:tc>
        <w:tc>
          <w:tcPr>
            <w:tcW w:w="1371" w:type="dxa"/>
            <w:vMerge/>
            <w:tcBorders>
              <w:top w:val="nil"/>
              <w:left w:val="nil"/>
              <w:bottom w:val="nil"/>
              <w:right w:val="nil"/>
            </w:tcBorders>
            <w:vAlign w:val="center"/>
            <w:hideMark/>
          </w:tcPr>
          <w:p w14:paraId="37378274" w14:textId="77777777" w:rsidR="00257C2E" w:rsidRPr="00257C2E" w:rsidRDefault="00257C2E" w:rsidP="00257C2E">
            <w:pPr>
              <w:spacing w:after="0" w:line="240" w:lineRule="auto"/>
              <w:rPr>
                <w:rFonts w:ascii="Calibri" w:eastAsia="Times New Roman" w:hAnsi="Calibri" w:cs="Calibri"/>
                <w:color w:val="FFFFFF"/>
                <w:lang w:eastAsia="pl-PL"/>
              </w:rPr>
            </w:pPr>
          </w:p>
        </w:tc>
      </w:tr>
      <w:tr w:rsidR="00257C2E" w:rsidRPr="00257C2E" w14:paraId="6B5E39D8" w14:textId="77777777" w:rsidTr="00257C2E">
        <w:trPr>
          <w:trHeight w:val="588"/>
          <w:jc w:val="center"/>
        </w:trPr>
        <w:tc>
          <w:tcPr>
            <w:tcW w:w="2760" w:type="dxa"/>
            <w:tcBorders>
              <w:top w:val="nil"/>
              <w:left w:val="nil"/>
              <w:bottom w:val="single" w:sz="8" w:space="0" w:color="D9E1F2"/>
              <w:right w:val="nil"/>
            </w:tcBorders>
            <w:shd w:val="clear" w:color="000000" w:fill="FFFFFF"/>
            <w:vAlign w:val="center"/>
            <w:hideMark/>
          </w:tcPr>
          <w:p w14:paraId="41B63B70" w14:textId="3124CBC5" w:rsidR="00257C2E" w:rsidRPr="00257C2E" w:rsidRDefault="00257C2E" w:rsidP="00257C2E">
            <w:pPr>
              <w:spacing w:after="0" w:line="240" w:lineRule="auto"/>
              <w:rPr>
                <w:rFonts w:ascii="Calibri" w:eastAsia="Times New Roman" w:hAnsi="Calibri" w:cs="Calibri"/>
                <w:color w:val="000000"/>
                <w:lang w:eastAsia="pl-PL"/>
              </w:rPr>
            </w:pPr>
            <w:r w:rsidRPr="00257C2E">
              <w:rPr>
                <w:rFonts w:ascii="Calibri" w:eastAsia="Times New Roman" w:hAnsi="Calibri" w:cs="Calibri"/>
                <w:color w:val="000000"/>
                <w:lang w:eastAsia="pl-PL"/>
              </w:rPr>
              <w:t xml:space="preserve">liczba NK, które wpłynęły </w:t>
            </w:r>
            <w:r>
              <w:rPr>
                <w:rFonts w:ascii="Calibri" w:eastAsia="Times New Roman" w:hAnsi="Calibri" w:cs="Calibri"/>
                <w:color w:val="000000"/>
                <w:lang w:eastAsia="pl-PL"/>
              </w:rPr>
              <w:br/>
            </w:r>
            <w:r w:rsidRPr="00257C2E">
              <w:rPr>
                <w:rFonts w:ascii="Calibri" w:eastAsia="Times New Roman" w:hAnsi="Calibri" w:cs="Calibri"/>
                <w:color w:val="000000"/>
                <w:lang w:eastAsia="pl-PL"/>
              </w:rPr>
              <w:t>do Zespołu Interdyscyplinarnego</w:t>
            </w:r>
          </w:p>
        </w:tc>
        <w:tc>
          <w:tcPr>
            <w:tcW w:w="960" w:type="dxa"/>
            <w:tcBorders>
              <w:top w:val="nil"/>
              <w:left w:val="nil"/>
              <w:bottom w:val="single" w:sz="8" w:space="0" w:color="D9E1F2"/>
              <w:right w:val="nil"/>
            </w:tcBorders>
            <w:shd w:val="clear" w:color="000000" w:fill="FFFFFF"/>
            <w:noWrap/>
            <w:vAlign w:val="center"/>
            <w:hideMark/>
          </w:tcPr>
          <w:p w14:paraId="071318CC"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33</w:t>
            </w:r>
          </w:p>
        </w:tc>
        <w:tc>
          <w:tcPr>
            <w:tcW w:w="960" w:type="dxa"/>
            <w:tcBorders>
              <w:top w:val="nil"/>
              <w:left w:val="nil"/>
              <w:bottom w:val="single" w:sz="8" w:space="0" w:color="D9E1F2"/>
              <w:right w:val="nil"/>
            </w:tcBorders>
            <w:shd w:val="clear" w:color="000000" w:fill="FFFFFF"/>
            <w:noWrap/>
            <w:vAlign w:val="center"/>
            <w:hideMark/>
          </w:tcPr>
          <w:p w14:paraId="02AB0D2D"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28</w:t>
            </w:r>
          </w:p>
        </w:tc>
        <w:tc>
          <w:tcPr>
            <w:tcW w:w="960" w:type="dxa"/>
            <w:tcBorders>
              <w:top w:val="nil"/>
              <w:left w:val="nil"/>
              <w:bottom w:val="single" w:sz="8" w:space="0" w:color="D9E1F2"/>
              <w:right w:val="nil"/>
            </w:tcBorders>
            <w:shd w:val="clear" w:color="000000" w:fill="FFFFFF"/>
            <w:noWrap/>
            <w:vAlign w:val="center"/>
            <w:hideMark/>
          </w:tcPr>
          <w:p w14:paraId="77251A43"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31</w:t>
            </w:r>
          </w:p>
        </w:tc>
        <w:tc>
          <w:tcPr>
            <w:tcW w:w="960" w:type="dxa"/>
            <w:tcBorders>
              <w:top w:val="nil"/>
              <w:left w:val="nil"/>
              <w:bottom w:val="single" w:sz="8" w:space="0" w:color="D9E1F2"/>
              <w:right w:val="nil"/>
            </w:tcBorders>
            <w:shd w:val="clear" w:color="000000" w:fill="FFFFFF"/>
            <w:noWrap/>
            <w:vAlign w:val="center"/>
            <w:hideMark/>
          </w:tcPr>
          <w:p w14:paraId="656D6EE8"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25</w:t>
            </w:r>
          </w:p>
        </w:tc>
        <w:tc>
          <w:tcPr>
            <w:tcW w:w="960" w:type="dxa"/>
            <w:tcBorders>
              <w:top w:val="nil"/>
              <w:left w:val="nil"/>
              <w:bottom w:val="single" w:sz="8" w:space="0" w:color="D9E1F2"/>
              <w:right w:val="nil"/>
            </w:tcBorders>
            <w:shd w:val="clear" w:color="000000" w:fill="FFFFFF"/>
            <w:noWrap/>
            <w:vAlign w:val="center"/>
            <w:hideMark/>
          </w:tcPr>
          <w:p w14:paraId="3244A0B6"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26</w:t>
            </w:r>
          </w:p>
        </w:tc>
        <w:tc>
          <w:tcPr>
            <w:tcW w:w="1371" w:type="dxa"/>
            <w:tcBorders>
              <w:top w:val="nil"/>
              <w:left w:val="nil"/>
              <w:bottom w:val="single" w:sz="8" w:space="0" w:color="D9E1F2"/>
              <w:right w:val="nil"/>
            </w:tcBorders>
            <w:shd w:val="clear" w:color="000000" w:fill="FFFFFF"/>
            <w:noWrap/>
            <w:vAlign w:val="center"/>
            <w:hideMark/>
          </w:tcPr>
          <w:p w14:paraId="0DD62536" w14:textId="77777777" w:rsidR="00257C2E" w:rsidRPr="00257C2E" w:rsidRDefault="00257C2E" w:rsidP="00257C2E">
            <w:pPr>
              <w:spacing w:after="0" w:line="240" w:lineRule="auto"/>
              <w:jc w:val="center"/>
              <w:rPr>
                <w:rFonts w:ascii="Calibri" w:eastAsia="Times New Roman" w:hAnsi="Calibri" w:cs="Calibri"/>
                <w:b/>
                <w:bCs/>
                <w:color w:val="000000"/>
                <w:lang w:eastAsia="pl-PL"/>
              </w:rPr>
            </w:pPr>
            <w:r w:rsidRPr="00257C2E">
              <w:rPr>
                <w:rFonts w:ascii="Calibri" w:eastAsia="Times New Roman" w:hAnsi="Calibri" w:cs="Calibri"/>
                <w:b/>
                <w:bCs/>
                <w:color w:val="000000"/>
                <w:lang w:eastAsia="pl-PL"/>
              </w:rPr>
              <w:t>143</w:t>
            </w:r>
          </w:p>
        </w:tc>
      </w:tr>
      <w:tr w:rsidR="00257C2E" w:rsidRPr="00257C2E" w14:paraId="687AC174" w14:textId="77777777" w:rsidTr="00257C2E">
        <w:trPr>
          <w:trHeight w:val="588"/>
          <w:jc w:val="center"/>
        </w:trPr>
        <w:tc>
          <w:tcPr>
            <w:tcW w:w="2760" w:type="dxa"/>
            <w:tcBorders>
              <w:top w:val="nil"/>
              <w:left w:val="nil"/>
              <w:bottom w:val="single" w:sz="8" w:space="0" w:color="D9E1F2"/>
              <w:right w:val="nil"/>
            </w:tcBorders>
            <w:shd w:val="clear" w:color="000000" w:fill="FFFFFF"/>
            <w:vAlign w:val="center"/>
            <w:hideMark/>
          </w:tcPr>
          <w:p w14:paraId="18DDFA46" w14:textId="77777777" w:rsidR="00257C2E" w:rsidRPr="00257C2E" w:rsidRDefault="00257C2E" w:rsidP="00257C2E">
            <w:pPr>
              <w:spacing w:after="0" w:line="240" w:lineRule="auto"/>
              <w:rPr>
                <w:rFonts w:ascii="Calibri" w:eastAsia="Times New Roman" w:hAnsi="Calibri" w:cs="Calibri"/>
                <w:color w:val="000000"/>
                <w:lang w:eastAsia="pl-PL"/>
              </w:rPr>
            </w:pPr>
            <w:r w:rsidRPr="00257C2E">
              <w:rPr>
                <w:rFonts w:ascii="Calibri" w:eastAsia="Times New Roman" w:hAnsi="Calibri" w:cs="Calibri"/>
                <w:color w:val="000000"/>
                <w:lang w:eastAsia="pl-PL"/>
              </w:rPr>
              <w:t>liczba rodzin objętych procedurą NK</w:t>
            </w:r>
          </w:p>
        </w:tc>
        <w:tc>
          <w:tcPr>
            <w:tcW w:w="960" w:type="dxa"/>
            <w:tcBorders>
              <w:top w:val="nil"/>
              <w:left w:val="nil"/>
              <w:bottom w:val="single" w:sz="8" w:space="0" w:color="D9E1F2"/>
              <w:right w:val="nil"/>
            </w:tcBorders>
            <w:shd w:val="clear" w:color="000000" w:fill="FFFFFF"/>
            <w:noWrap/>
            <w:vAlign w:val="center"/>
            <w:hideMark/>
          </w:tcPr>
          <w:p w14:paraId="16D70B00"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33</w:t>
            </w:r>
          </w:p>
        </w:tc>
        <w:tc>
          <w:tcPr>
            <w:tcW w:w="960" w:type="dxa"/>
            <w:tcBorders>
              <w:top w:val="nil"/>
              <w:left w:val="nil"/>
              <w:bottom w:val="single" w:sz="8" w:space="0" w:color="D9E1F2"/>
              <w:right w:val="nil"/>
            </w:tcBorders>
            <w:shd w:val="clear" w:color="000000" w:fill="FFFFFF"/>
            <w:noWrap/>
            <w:vAlign w:val="center"/>
            <w:hideMark/>
          </w:tcPr>
          <w:p w14:paraId="52CDC1FC"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28</w:t>
            </w:r>
          </w:p>
        </w:tc>
        <w:tc>
          <w:tcPr>
            <w:tcW w:w="960" w:type="dxa"/>
            <w:tcBorders>
              <w:top w:val="nil"/>
              <w:left w:val="nil"/>
              <w:bottom w:val="single" w:sz="8" w:space="0" w:color="D9E1F2"/>
              <w:right w:val="nil"/>
            </w:tcBorders>
            <w:shd w:val="clear" w:color="000000" w:fill="FFFFFF"/>
            <w:noWrap/>
            <w:vAlign w:val="center"/>
            <w:hideMark/>
          </w:tcPr>
          <w:p w14:paraId="3A97C939"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31</w:t>
            </w:r>
          </w:p>
        </w:tc>
        <w:tc>
          <w:tcPr>
            <w:tcW w:w="960" w:type="dxa"/>
            <w:tcBorders>
              <w:top w:val="nil"/>
              <w:left w:val="nil"/>
              <w:bottom w:val="single" w:sz="8" w:space="0" w:color="D9E1F2"/>
              <w:right w:val="nil"/>
            </w:tcBorders>
            <w:shd w:val="clear" w:color="000000" w:fill="FFFFFF"/>
            <w:noWrap/>
            <w:vAlign w:val="center"/>
            <w:hideMark/>
          </w:tcPr>
          <w:p w14:paraId="6C0F6007"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25</w:t>
            </w:r>
          </w:p>
        </w:tc>
        <w:tc>
          <w:tcPr>
            <w:tcW w:w="960" w:type="dxa"/>
            <w:tcBorders>
              <w:top w:val="nil"/>
              <w:left w:val="nil"/>
              <w:bottom w:val="single" w:sz="8" w:space="0" w:color="D9E1F2"/>
              <w:right w:val="nil"/>
            </w:tcBorders>
            <w:shd w:val="clear" w:color="000000" w:fill="FFFFFF"/>
            <w:noWrap/>
            <w:vAlign w:val="center"/>
            <w:hideMark/>
          </w:tcPr>
          <w:p w14:paraId="24E3E1F5" w14:textId="77777777" w:rsidR="00257C2E" w:rsidRPr="00257C2E" w:rsidRDefault="00257C2E" w:rsidP="00257C2E">
            <w:pPr>
              <w:spacing w:after="0" w:line="240" w:lineRule="auto"/>
              <w:jc w:val="center"/>
              <w:rPr>
                <w:rFonts w:ascii="Calibri" w:eastAsia="Times New Roman" w:hAnsi="Calibri" w:cs="Calibri"/>
                <w:color w:val="000000"/>
                <w:lang w:eastAsia="pl-PL"/>
              </w:rPr>
            </w:pPr>
            <w:r w:rsidRPr="00257C2E">
              <w:rPr>
                <w:rFonts w:ascii="Calibri" w:eastAsia="Times New Roman" w:hAnsi="Calibri" w:cs="Calibri"/>
                <w:color w:val="000000"/>
                <w:lang w:eastAsia="pl-PL"/>
              </w:rPr>
              <w:t>26</w:t>
            </w:r>
          </w:p>
        </w:tc>
        <w:tc>
          <w:tcPr>
            <w:tcW w:w="1371" w:type="dxa"/>
            <w:tcBorders>
              <w:top w:val="nil"/>
              <w:left w:val="nil"/>
              <w:bottom w:val="single" w:sz="8" w:space="0" w:color="D9E1F2"/>
              <w:right w:val="nil"/>
            </w:tcBorders>
            <w:shd w:val="clear" w:color="000000" w:fill="FFFFFF"/>
            <w:noWrap/>
            <w:vAlign w:val="center"/>
            <w:hideMark/>
          </w:tcPr>
          <w:p w14:paraId="55603FC1" w14:textId="77777777" w:rsidR="00257C2E" w:rsidRPr="00257C2E" w:rsidRDefault="00257C2E" w:rsidP="00257C2E">
            <w:pPr>
              <w:spacing w:after="0" w:line="240" w:lineRule="auto"/>
              <w:jc w:val="center"/>
              <w:rPr>
                <w:rFonts w:ascii="Calibri" w:eastAsia="Times New Roman" w:hAnsi="Calibri" w:cs="Calibri"/>
                <w:b/>
                <w:bCs/>
                <w:color w:val="000000"/>
                <w:lang w:eastAsia="pl-PL"/>
              </w:rPr>
            </w:pPr>
            <w:r w:rsidRPr="00257C2E">
              <w:rPr>
                <w:rFonts w:ascii="Calibri" w:eastAsia="Times New Roman" w:hAnsi="Calibri" w:cs="Calibri"/>
                <w:b/>
                <w:bCs/>
                <w:color w:val="000000"/>
                <w:lang w:eastAsia="pl-PL"/>
              </w:rPr>
              <w:t>143</w:t>
            </w:r>
          </w:p>
        </w:tc>
      </w:tr>
    </w:tbl>
    <w:p w14:paraId="2C21D02D" w14:textId="5407D309" w:rsidR="002F2821" w:rsidRPr="00985874" w:rsidRDefault="002F2821" w:rsidP="002F2821">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 xml:space="preserve">opracowanie własne na podstawie danych </w:t>
      </w:r>
      <w:r w:rsidR="00FC460B">
        <w:rPr>
          <w:rFonts w:cstheme="minorHAnsi"/>
          <w:sz w:val="20"/>
          <w:szCs w:val="20"/>
        </w:rPr>
        <w:t>G</w:t>
      </w:r>
      <w:r>
        <w:rPr>
          <w:rFonts w:cstheme="minorHAnsi"/>
          <w:sz w:val="20"/>
          <w:szCs w:val="20"/>
        </w:rPr>
        <w:t>OPS</w:t>
      </w:r>
    </w:p>
    <w:p w14:paraId="281687EE" w14:textId="18D81EB9" w:rsidR="00B17982" w:rsidRDefault="00B17982" w:rsidP="00FA3557">
      <w:pPr>
        <w:ind w:firstLine="708"/>
        <w:jc w:val="both"/>
        <w:rPr>
          <w:rFonts w:cstheme="minorHAnsi"/>
          <w:sz w:val="24"/>
          <w:szCs w:val="24"/>
        </w:rPr>
      </w:pPr>
    </w:p>
    <w:p w14:paraId="361F6484" w14:textId="4892215A" w:rsidR="00547038" w:rsidRDefault="00547038" w:rsidP="00FA3557">
      <w:pPr>
        <w:ind w:firstLine="708"/>
        <w:jc w:val="both"/>
        <w:rPr>
          <w:rFonts w:cstheme="minorHAnsi"/>
          <w:sz w:val="24"/>
          <w:szCs w:val="24"/>
        </w:rPr>
      </w:pPr>
    </w:p>
    <w:p w14:paraId="29165243" w14:textId="77777777" w:rsidR="00547038" w:rsidRDefault="00547038" w:rsidP="00FA3557">
      <w:pPr>
        <w:ind w:firstLine="708"/>
        <w:jc w:val="both"/>
        <w:rPr>
          <w:rFonts w:cstheme="minorHAnsi"/>
          <w:sz w:val="24"/>
          <w:szCs w:val="24"/>
        </w:rPr>
      </w:pPr>
    </w:p>
    <w:p w14:paraId="4F6D95EF" w14:textId="3C1A1D00" w:rsidR="009D11C0" w:rsidRDefault="004D6E21" w:rsidP="004D6E21">
      <w:pPr>
        <w:pStyle w:val="Nagwek3"/>
      </w:pPr>
      <w:bookmarkStart w:id="272" w:name="_Toc56161848"/>
      <w:bookmarkStart w:id="273" w:name="_Toc56161972"/>
      <w:bookmarkStart w:id="274" w:name="_Toc56610017"/>
      <w:bookmarkStart w:id="275" w:name="_Toc56610230"/>
      <w:bookmarkStart w:id="276" w:name="_Toc60855810"/>
      <w:bookmarkStart w:id="277" w:name="_Toc60856006"/>
      <w:bookmarkStart w:id="278" w:name="_Toc95226210"/>
      <w:bookmarkStart w:id="279" w:name="_Toc95226262"/>
      <w:r>
        <w:lastRenderedPageBreak/>
        <w:t>5.1.</w:t>
      </w:r>
      <w:r w:rsidR="00EB4A76">
        <w:t>7</w:t>
      </w:r>
      <w:r>
        <w:t xml:space="preserve">. </w:t>
      </w:r>
      <w:r w:rsidR="009D11C0">
        <w:t>O</w:t>
      </w:r>
      <w:r w:rsidR="009D11C0" w:rsidRPr="008136E5">
        <w:t>chrona zdrowia</w:t>
      </w:r>
      <w:bookmarkEnd w:id="272"/>
      <w:bookmarkEnd w:id="273"/>
      <w:bookmarkEnd w:id="274"/>
      <w:bookmarkEnd w:id="275"/>
      <w:bookmarkEnd w:id="276"/>
      <w:bookmarkEnd w:id="277"/>
      <w:bookmarkEnd w:id="278"/>
      <w:bookmarkEnd w:id="279"/>
    </w:p>
    <w:p w14:paraId="3A1DE42A" w14:textId="77777777" w:rsidR="009D11C0" w:rsidRDefault="009D11C0" w:rsidP="00FA3557">
      <w:pPr>
        <w:ind w:firstLine="708"/>
        <w:jc w:val="both"/>
        <w:rPr>
          <w:rFonts w:cstheme="minorHAnsi"/>
          <w:sz w:val="24"/>
          <w:szCs w:val="24"/>
        </w:rPr>
      </w:pPr>
    </w:p>
    <w:p w14:paraId="3A85D49E" w14:textId="5929ED40" w:rsidR="00D66024" w:rsidRPr="00C50C33" w:rsidRDefault="0042665C" w:rsidP="565750E2">
      <w:pPr>
        <w:ind w:firstLine="708"/>
        <w:jc w:val="both"/>
        <w:rPr>
          <w:sz w:val="24"/>
          <w:szCs w:val="24"/>
        </w:rPr>
      </w:pPr>
      <w:r w:rsidRPr="00C50C33">
        <w:rPr>
          <w:rFonts w:cstheme="minorHAnsi"/>
          <w:sz w:val="24"/>
          <w:szCs w:val="24"/>
        </w:rPr>
        <w:t xml:space="preserve">W ramach prowadzonej diagnozy zjawiska przemocy na terenie </w:t>
      </w:r>
      <w:r w:rsidR="00BD0202" w:rsidRPr="00C50C33">
        <w:rPr>
          <w:rFonts w:cstheme="minorHAnsi"/>
          <w:sz w:val="24"/>
          <w:szCs w:val="24"/>
        </w:rPr>
        <w:t xml:space="preserve">gminy </w:t>
      </w:r>
      <w:r w:rsidR="004B1AC8" w:rsidRPr="00C50C33">
        <w:rPr>
          <w:rFonts w:cstheme="minorHAnsi"/>
          <w:sz w:val="24"/>
          <w:szCs w:val="24"/>
        </w:rPr>
        <w:t>Słomniki</w:t>
      </w:r>
      <w:r w:rsidRPr="00C50C33">
        <w:rPr>
          <w:rFonts w:cstheme="minorHAnsi"/>
          <w:sz w:val="24"/>
          <w:szCs w:val="24"/>
        </w:rPr>
        <w:t xml:space="preserve"> dokonano sprawdzenia w jakim stopniu, z tym zjawiskiem, spotykają się instytucje </w:t>
      </w:r>
      <w:r w:rsidR="00DF1614" w:rsidRPr="00C50C33">
        <w:rPr>
          <w:rFonts w:cstheme="minorHAnsi"/>
          <w:sz w:val="24"/>
          <w:szCs w:val="24"/>
        </w:rPr>
        <w:br/>
      </w:r>
      <w:r w:rsidR="00C7191D" w:rsidRPr="00C50C33">
        <w:rPr>
          <w:rFonts w:cstheme="minorHAnsi"/>
          <w:sz w:val="24"/>
          <w:szCs w:val="24"/>
        </w:rPr>
        <w:t xml:space="preserve">funkcjonujące </w:t>
      </w:r>
      <w:r w:rsidRPr="00C50C33">
        <w:rPr>
          <w:rFonts w:cstheme="minorHAnsi"/>
          <w:sz w:val="24"/>
          <w:szCs w:val="24"/>
        </w:rPr>
        <w:t xml:space="preserve">w obszarze ochrony zdrowia. </w:t>
      </w:r>
      <w:r w:rsidR="00C7191D" w:rsidRPr="00C50C33">
        <w:rPr>
          <w:sz w:val="24"/>
          <w:szCs w:val="24"/>
        </w:rPr>
        <w:t>Ze</w:t>
      </w:r>
      <w:r w:rsidR="003A731B" w:rsidRPr="00C50C33">
        <w:rPr>
          <w:sz w:val="24"/>
          <w:szCs w:val="24"/>
        </w:rPr>
        <w:t xml:space="preserve"> zgromadzonych</w:t>
      </w:r>
      <w:r w:rsidR="00970FAE" w:rsidRPr="00C50C33">
        <w:rPr>
          <w:sz w:val="24"/>
          <w:szCs w:val="24"/>
        </w:rPr>
        <w:t xml:space="preserve"> danych </w:t>
      </w:r>
      <w:r w:rsidR="00C7191D" w:rsidRPr="00C50C33">
        <w:rPr>
          <w:sz w:val="24"/>
          <w:szCs w:val="24"/>
        </w:rPr>
        <w:t>za</w:t>
      </w:r>
      <w:r w:rsidR="003A731B" w:rsidRPr="00C50C33">
        <w:rPr>
          <w:sz w:val="24"/>
          <w:szCs w:val="24"/>
        </w:rPr>
        <w:t xml:space="preserve"> </w:t>
      </w:r>
      <w:r w:rsidR="00C7191D" w:rsidRPr="00C50C33">
        <w:rPr>
          <w:sz w:val="24"/>
          <w:szCs w:val="24"/>
        </w:rPr>
        <w:t>lata</w:t>
      </w:r>
      <w:r w:rsidR="003A731B" w:rsidRPr="00C50C33">
        <w:rPr>
          <w:sz w:val="24"/>
          <w:szCs w:val="24"/>
        </w:rPr>
        <w:t xml:space="preserve"> 2016-2020</w:t>
      </w:r>
      <w:r w:rsidR="00C50C33" w:rsidRPr="00C50C33">
        <w:rPr>
          <w:sz w:val="24"/>
          <w:szCs w:val="24"/>
        </w:rPr>
        <w:t xml:space="preserve"> wynika, że</w:t>
      </w:r>
      <w:r w:rsidR="00644687" w:rsidRPr="00C50C33">
        <w:rPr>
          <w:sz w:val="24"/>
          <w:szCs w:val="24"/>
        </w:rPr>
        <w:t xml:space="preserve"> nie </w:t>
      </w:r>
      <w:r w:rsidR="009E1B38" w:rsidRPr="00C50C33">
        <w:rPr>
          <w:sz w:val="24"/>
          <w:szCs w:val="24"/>
        </w:rPr>
        <w:t>zidentyfikowano</w:t>
      </w:r>
      <w:r w:rsidR="00644687" w:rsidRPr="00C50C33">
        <w:rPr>
          <w:sz w:val="24"/>
          <w:szCs w:val="24"/>
        </w:rPr>
        <w:t xml:space="preserve"> żadnych przypadków stosowania przemocy w rodzinie </w:t>
      </w:r>
      <w:r w:rsidR="00C50C33" w:rsidRPr="00C50C33">
        <w:rPr>
          <w:sz w:val="24"/>
          <w:szCs w:val="24"/>
        </w:rPr>
        <w:br/>
      </w:r>
      <w:r w:rsidR="004854DA" w:rsidRPr="00C50C33">
        <w:rPr>
          <w:sz w:val="24"/>
          <w:szCs w:val="24"/>
        </w:rPr>
        <w:t xml:space="preserve">i nie </w:t>
      </w:r>
      <w:r w:rsidR="009E1B38" w:rsidRPr="00C50C33">
        <w:rPr>
          <w:sz w:val="24"/>
          <w:szCs w:val="24"/>
        </w:rPr>
        <w:t>podejmowano</w:t>
      </w:r>
      <w:r w:rsidR="004854DA" w:rsidRPr="00C50C33">
        <w:rPr>
          <w:sz w:val="24"/>
          <w:szCs w:val="24"/>
        </w:rPr>
        <w:t xml:space="preserve"> żadnych działań w </w:t>
      </w:r>
      <w:r w:rsidR="00DD570C" w:rsidRPr="00C50C33">
        <w:rPr>
          <w:sz w:val="24"/>
          <w:szCs w:val="24"/>
        </w:rPr>
        <w:t xml:space="preserve">tym zakresie przez </w:t>
      </w:r>
      <w:r w:rsidR="003F64D3" w:rsidRPr="00C50C33">
        <w:rPr>
          <w:sz w:val="24"/>
          <w:szCs w:val="24"/>
        </w:rPr>
        <w:t>instytucje działające w obszarze ochrony zdrowia</w:t>
      </w:r>
      <w:r w:rsidR="004854DA" w:rsidRPr="00C50C33">
        <w:rPr>
          <w:sz w:val="24"/>
          <w:szCs w:val="24"/>
        </w:rPr>
        <w:t>.</w:t>
      </w:r>
    </w:p>
    <w:p w14:paraId="4FC2F76B" w14:textId="472B4015" w:rsidR="00D66024" w:rsidRDefault="00D66024" w:rsidP="565750E2">
      <w:pPr>
        <w:ind w:firstLine="708"/>
        <w:jc w:val="both"/>
        <w:rPr>
          <w:color w:val="FF0000"/>
          <w:sz w:val="24"/>
          <w:szCs w:val="24"/>
        </w:rPr>
      </w:pPr>
    </w:p>
    <w:p w14:paraId="39B5BC27" w14:textId="25BB73EB" w:rsidR="006E78D9" w:rsidRDefault="00FA4CE6" w:rsidP="00FA4CE6">
      <w:pPr>
        <w:pStyle w:val="Nagwek2"/>
        <w:ind w:left="252" w:hanging="252"/>
      </w:pPr>
      <w:bookmarkStart w:id="280" w:name="_Toc60855811"/>
      <w:bookmarkStart w:id="281" w:name="_Toc60856007"/>
      <w:bookmarkStart w:id="282" w:name="_Toc95226211"/>
      <w:bookmarkStart w:id="283" w:name="_Toc95226263"/>
      <w:r>
        <w:t xml:space="preserve">6. </w:t>
      </w:r>
      <w:bookmarkStart w:id="284" w:name="_Toc20306337"/>
      <w:r w:rsidR="006E78D9">
        <w:t xml:space="preserve">Badanie opinii społecznej wśród dorosłych mieszkańców gminy </w:t>
      </w:r>
      <w:r w:rsidR="00332E54">
        <w:t>Słomniki</w:t>
      </w:r>
      <w:r w:rsidR="006E78D9">
        <w:t xml:space="preserve"> na temat zjawiska przemocy</w:t>
      </w:r>
      <w:bookmarkEnd w:id="280"/>
      <w:bookmarkEnd w:id="281"/>
      <w:bookmarkEnd w:id="282"/>
      <w:bookmarkEnd w:id="283"/>
      <w:bookmarkEnd w:id="284"/>
    </w:p>
    <w:p w14:paraId="0BFFF146" w14:textId="77777777" w:rsidR="006E78D9" w:rsidRDefault="006E78D9" w:rsidP="006E78D9">
      <w:pPr>
        <w:spacing w:after="0"/>
        <w:ind w:firstLine="708"/>
        <w:jc w:val="both"/>
        <w:rPr>
          <w:rFonts w:cstheme="minorHAnsi"/>
          <w:sz w:val="24"/>
          <w:szCs w:val="24"/>
        </w:rPr>
      </w:pPr>
    </w:p>
    <w:p w14:paraId="568D83F5" w14:textId="5517FB3C" w:rsidR="006E78D9" w:rsidRPr="00E077CD" w:rsidRDefault="006E78D9" w:rsidP="004C4445">
      <w:pPr>
        <w:ind w:firstLine="567"/>
        <w:jc w:val="both"/>
        <w:rPr>
          <w:rFonts w:cstheme="minorHAnsi"/>
          <w:sz w:val="24"/>
          <w:szCs w:val="24"/>
        </w:rPr>
      </w:pPr>
      <w:r w:rsidRPr="00950E5D">
        <w:rPr>
          <w:rFonts w:cstheme="minorHAnsi"/>
          <w:sz w:val="24"/>
          <w:szCs w:val="24"/>
        </w:rPr>
        <w:t xml:space="preserve">Ankiety zostały udostępnione w wersji elektronicznej pod dedykowanym badaniu adresem internetowym na stronie Urzędu </w:t>
      </w:r>
      <w:r w:rsidR="007B4C04" w:rsidRPr="00950E5D">
        <w:rPr>
          <w:rFonts w:cstheme="minorHAnsi"/>
          <w:sz w:val="24"/>
          <w:szCs w:val="24"/>
        </w:rPr>
        <w:t>Miejskiego w Słomnikach</w:t>
      </w:r>
      <w:r w:rsidRPr="00950E5D">
        <w:rPr>
          <w:rFonts w:cstheme="minorHAnsi"/>
          <w:sz w:val="24"/>
          <w:szCs w:val="24"/>
        </w:rPr>
        <w:t xml:space="preserve"> oraz </w:t>
      </w:r>
      <w:r w:rsidR="0040047E" w:rsidRPr="00950E5D">
        <w:rPr>
          <w:rFonts w:cstheme="minorHAnsi"/>
          <w:sz w:val="24"/>
          <w:szCs w:val="24"/>
        </w:rPr>
        <w:t xml:space="preserve">Gminnego </w:t>
      </w:r>
      <w:r w:rsidRPr="00950E5D">
        <w:rPr>
          <w:rFonts w:cstheme="minorHAnsi"/>
          <w:sz w:val="24"/>
          <w:szCs w:val="24"/>
        </w:rPr>
        <w:t xml:space="preserve">Ośrodka Pomocy Społecznej. Zostały ponadto podjęte działania promujące niniejsze badanie, głównie poprzez szeroko zakrojoną kampanię informacyjną. Kanałami dystrybucji informacji </w:t>
      </w:r>
      <w:r w:rsidR="00950E5D" w:rsidRPr="00950E5D">
        <w:rPr>
          <w:rFonts w:cstheme="minorHAnsi"/>
          <w:sz w:val="24"/>
          <w:szCs w:val="24"/>
        </w:rPr>
        <w:br/>
      </w:r>
      <w:r w:rsidRPr="00950E5D">
        <w:rPr>
          <w:rFonts w:cstheme="minorHAnsi"/>
          <w:sz w:val="24"/>
          <w:szCs w:val="24"/>
        </w:rPr>
        <w:t xml:space="preserve">o dostępnej ankiecie były: ogłoszenie na stronach internetowych </w:t>
      </w:r>
      <w:r w:rsidR="006C5C7F" w:rsidRPr="00950E5D">
        <w:rPr>
          <w:rFonts w:cstheme="minorHAnsi"/>
          <w:sz w:val="24"/>
          <w:szCs w:val="24"/>
        </w:rPr>
        <w:t>Urzędu</w:t>
      </w:r>
      <w:r w:rsidRPr="00950E5D">
        <w:rPr>
          <w:rFonts w:cstheme="minorHAnsi"/>
          <w:sz w:val="24"/>
          <w:szCs w:val="24"/>
        </w:rPr>
        <w:t xml:space="preserve">, pismo </w:t>
      </w:r>
      <w:r w:rsidR="00C85C10" w:rsidRPr="00950E5D">
        <w:rPr>
          <w:rFonts w:cstheme="minorHAnsi"/>
          <w:sz w:val="24"/>
          <w:szCs w:val="24"/>
        </w:rPr>
        <w:t xml:space="preserve">Burmistrza Słomnik </w:t>
      </w:r>
      <w:r w:rsidRPr="00950E5D">
        <w:rPr>
          <w:rFonts w:cstheme="minorHAnsi"/>
          <w:sz w:val="24"/>
          <w:szCs w:val="24"/>
        </w:rPr>
        <w:t xml:space="preserve">kierowane do wszystkich kierowników jednostek organizacyjnych gminy, promocja </w:t>
      </w:r>
      <w:r w:rsidR="000166B8" w:rsidRPr="00950E5D">
        <w:rPr>
          <w:rFonts w:cstheme="minorHAnsi"/>
          <w:sz w:val="24"/>
          <w:szCs w:val="24"/>
        </w:rPr>
        <w:br/>
      </w:r>
      <w:r w:rsidRPr="00950E5D">
        <w:rPr>
          <w:rFonts w:cstheme="minorHAnsi"/>
          <w:sz w:val="24"/>
          <w:szCs w:val="24"/>
        </w:rPr>
        <w:t>za pośrednictwem Facebook’a.</w:t>
      </w:r>
      <w:r w:rsidR="000166B8" w:rsidRPr="00950E5D">
        <w:rPr>
          <w:rFonts w:cstheme="minorHAnsi"/>
          <w:sz w:val="24"/>
          <w:szCs w:val="24"/>
        </w:rPr>
        <w:t xml:space="preserve"> Z uwagi </w:t>
      </w:r>
      <w:r w:rsidR="00473CFB" w:rsidRPr="00950E5D">
        <w:rPr>
          <w:rFonts w:cstheme="minorHAnsi"/>
          <w:sz w:val="24"/>
          <w:szCs w:val="24"/>
        </w:rPr>
        <w:t xml:space="preserve">na fakt, że w badaniu wzięło udział jedynie </w:t>
      </w:r>
      <w:r w:rsidR="006A0D1C" w:rsidRPr="00950E5D">
        <w:rPr>
          <w:rFonts w:cstheme="minorHAnsi"/>
          <w:sz w:val="24"/>
          <w:szCs w:val="24"/>
        </w:rPr>
        <w:br/>
      </w:r>
      <w:r w:rsidR="00C85C10" w:rsidRPr="00950E5D">
        <w:rPr>
          <w:rFonts w:cstheme="minorHAnsi"/>
          <w:sz w:val="24"/>
          <w:szCs w:val="24"/>
        </w:rPr>
        <w:t>44</w:t>
      </w:r>
      <w:r w:rsidR="00FB43EA" w:rsidRPr="00950E5D">
        <w:rPr>
          <w:rFonts w:cstheme="minorHAnsi"/>
          <w:sz w:val="24"/>
          <w:szCs w:val="24"/>
        </w:rPr>
        <w:t xml:space="preserve"> respondentów należy jego wyniki traktować </w:t>
      </w:r>
      <w:r w:rsidR="006A0D1C" w:rsidRPr="00950E5D">
        <w:rPr>
          <w:rFonts w:cstheme="minorHAnsi"/>
          <w:sz w:val="24"/>
          <w:szCs w:val="24"/>
        </w:rPr>
        <w:t>sondażowo.</w:t>
      </w:r>
      <w:r w:rsidR="00FB43EA" w:rsidRPr="00950E5D">
        <w:rPr>
          <w:rFonts w:cstheme="minorHAnsi"/>
          <w:sz w:val="24"/>
          <w:szCs w:val="24"/>
        </w:rPr>
        <w:t xml:space="preserve"> </w:t>
      </w:r>
    </w:p>
    <w:p w14:paraId="560F109B" w14:textId="3C82EEC9" w:rsidR="002E464E" w:rsidRDefault="006E78D9" w:rsidP="002E464E">
      <w:pPr>
        <w:spacing w:after="0"/>
        <w:ind w:firstLine="567"/>
        <w:jc w:val="both"/>
        <w:rPr>
          <w:rFonts w:cstheme="minorHAnsi"/>
          <w:sz w:val="24"/>
          <w:szCs w:val="24"/>
        </w:rPr>
      </w:pPr>
      <w:r w:rsidRPr="0075074C">
        <w:rPr>
          <w:rFonts w:cstheme="minorHAnsi"/>
          <w:sz w:val="24"/>
          <w:szCs w:val="24"/>
        </w:rPr>
        <w:t xml:space="preserve">Badanie wśród dorosłych mieszkańców gminy </w:t>
      </w:r>
      <w:r w:rsidR="004C4445" w:rsidRPr="0075074C">
        <w:rPr>
          <w:rFonts w:cstheme="minorHAnsi"/>
          <w:sz w:val="24"/>
          <w:szCs w:val="24"/>
        </w:rPr>
        <w:t>Słomniki</w:t>
      </w:r>
      <w:r w:rsidRPr="0075074C">
        <w:rPr>
          <w:rFonts w:cstheme="minorHAnsi"/>
          <w:sz w:val="24"/>
          <w:szCs w:val="24"/>
        </w:rPr>
        <w:t xml:space="preserve"> zostało przeprowadzone </w:t>
      </w:r>
      <w:r w:rsidRPr="0075074C">
        <w:rPr>
          <w:rFonts w:cstheme="minorHAnsi"/>
          <w:sz w:val="24"/>
          <w:szCs w:val="24"/>
        </w:rPr>
        <w:br/>
        <w:t xml:space="preserve">w dniach od </w:t>
      </w:r>
      <w:r w:rsidR="00F05523" w:rsidRPr="0075074C">
        <w:rPr>
          <w:rFonts w:cstheme="minorHAnsi"/>
          <w:sz w:val="24"/>
          <w:szCs w:val="24"/>
        </w:rPr>
        <w:t>15</w:t>
      </w:r>
      <w:r w:rsidRPr="0075074C">
        <w:rPr>
          <w:rFonts w:cstheme="minorHAnsi"/>
          <w:sz w:val="24"/>
          <w:szCs w:val="24"/>
        </w:rPr>
        <w:t xml:space="preserve"> </w:t>
      </w:r>
      <w:r w:rsidR="004C4445" w:rsidRPr="0075074C">
        <w:rPr>
          <w:rFonts w:cstheme="minorHAnsi"/>
          <w:sz w:val="24"/>
          <w:szCs w:val="24"/>
        </w:rPr>
        <w:t>grudnia 2021 roku</w:t>
      </w:r>
      <w:r w:rsidRPr="0075074C">
        <w:rPr>
          <w:rFonts w:cstheme="minorHAnsi"/>
          <w:sz w:val="24"/>
          <w:szCs w:val="24"/>
        </w:rPr>
        <w:t xml:space="preserve"> do </w:t>
      </w:r>
      <w:r w:rsidR="004C4445" w:rsidRPr="0075074C">
        <w:rPr>
          <w:rFonts w:cstheme="minorHAnsi"/>
          <w:sz w:val="24"/>
          <w:szCs w:val="24"/>
        </w:rPr>
        <w:t>21 stycznia 2022</w:t>
      </w:r>
      <w:r w:rsidRPr="0075074C">
        <w:rPr>
          <w:rFonts w:cstheme="minorHAnsi"/>
          <w:sz w:val="24"/>
          <w:szCs w:val="24"/>
        </w:rPr>
        <w:t xml:space="preserve"> roku z wykorzystaniem metody CAWI</w:t>
      </w:r>
      <w:r w:rsidRPr="0075074C">
        <w:rPr>
          <w:rStyle w:val="Odwoanieprzypisudolnego"/>
          <w:rFonts w:cstheme="minorHAnsi"/>
          <w:sz w:val="24"/>
          <w:szCs w:val="24"/>
        </w:rPr>
        <w:footnoteReference w:id="12"/>
      </w:r>
      <w:r w:rsidR="00BA5736" w:rsidRPr="0075074C">
        <w:rPr>
          <w:rFonts w:cstheme="minorHAnsi"/>
          <w:sz w:val="24"/>
          <w:szCs w:val="24"/>
        </w:rPr>
        <w:t xml:space="preserve">. </w:t>
      </w:r>
      <w:r w:rsidRPr="0075074C">
        <w:rPr>
          <w:rFonts w:cstheme="minorHAnsi"/>
          <w:sz w:val="24"/>
          <w:szCs w:val="24"/>
        </w:rPr>
        <w:t xml:space="preserve">Największą grupę stanowiły osoby </w:t>
      </w:r>
      <w:r w:rsidR="002C3CCF" w:rsidRPr="0075074C">
        <w:rPr>
          <w:rFonts w:cstheme="minorHAnsi"/>
          <w:sz w:val="24"/>
          <w:szCs w:val="24"/>
        </w:rPr>
        <w:t>w</w:t>
      </w:r>
      <w:r w:rsidRPr="0075074C">
        <w:rPr>
          <w:rFonts w:cstheme="minorHAnsi"/>
          <w:sz w:val="24"/>
          <w:szCs w:val="24"/>
        </w:rPr>
        <w:t xml:space="preserve"> wieku </w:t>
      </w:r>
      <w:r w:rsidR="001E64BA" w:rsidRPr="0075074C">
        <w:rPr>
          <w:rFonts w:cstheme="minorHAnsi"/>
          <w:sz w:val="24"/>
          <w:szCs w:val="24"/>
        </w:rPr>
        <w:t>35-44</w:t>
      </w:r>
      <w:r w:rsidRPr="0075074C">
        <w:rPr>
          <w:rFonts w:cstheme="minorHAnsi"/>
          <w:sz w:val="24"/>
          <w:szCs w:val="24"/>
        </w:rPr>
        <w:t xml:space="preserve"> lat (</w:t>
      </w:r>
      <w:r w:rsidR="0076352E" w:rsidRPr="0075074C">
        <w:rPr>
          <w:rFonts w:cstheme="minorHAnsi"/>
          <w:sz w:val="24"/>
          <w:szCs w:val="24"/>
        </w:rPr>
        <w:t>39</w:t>
      </w:r>
      <w:r w:rsidRPr="0075074C">
        <w:rPr>
          <w:rFonts w:cstheme="minorHAnsi"/>
          <w:sz w:val="24"/>
          <w:szCs w:val="24"/>
        </w:rPr>
        <w:t>% badanych), kobiety (</w:t>
      </w:r>
      <w:r w:rsidR="007D1AF2" w:rsidRPr="0075074C">
        <w:rPr>
          <w:rFonts w:cstheme="minorHAnsi"/>
          <w:sz w:val="24"/>
          <w:szCs w:val="24"/>
        </w:rPr>
        <w:t>64</w:t>
      </w:r>
      <w:r w:rsidRPr="0075074C">
        <w:rPr>
          <w:rFonts w:cstheme="minorHAnsi"/>
          <w:sz w:val="24"/>
          <w:szCs w:val="24"/>
        </w:rPr>
        <w:t xml:space="preserve">%), posiadający wykształcenie na poziomie </w:t>
      </w:r>
      <w:r w:rsidR="00F128E9" w:rsidRPr="0075074C">
        <w:rPr>
          <w:rFonts w:cstheme="minorHAnsi"/>
          <w:sz w:val="24"/>
          <w:szCs w:val="24"/>
        </w:rPr>
        <w:t>wyższym</w:t>
      </w:r>
      <w:r w:rsidRPr="0075074C">
        <w:rPr>
          <w:rFonts w:cstheme="minorHAnsi"/>
          <w:sz w:val="24"/>
          <w:szCs w:val="24"/>
        </w:rPr>
        <w:t xml:space="preserve"> (</w:t>
      </w:r>
      <w:r w:rsidR="009B40A3" w:rsidRPr="0075074C">
        <w:rPr>
          <w:rFonts w:cstheme="minorHAnsi"/>
          <w:sz w:val="24"/>
          <w:szCs w:val="24"/>
        </w:rPr>
        <w:t>39</w:t>
      </w:r>
      <w:r w:rsidRPr="0075074C">
        <w:rPr>
          <w:rFonts w:cstheme="minorHAnsi"/>
          <w:sz w:val="24"/>
          <w:szCs w:val="24"/>
        </w:rPr>
        <w:t>%), będący aktywnymi zawodowo (</w:t>
      </w:r>
      <w:r w:rsidR="003D1533" w:rsidRPr="0075074C">
        <w:rPr>
          <w:rFonts w:cstheme="minorHAnsi"/>
          <w:sz w:val="24"/>
          <w:szCs w:val="24"/>
        </w:rPr>
        <w:t>77</w:t>
      </w:r>
      <w:r w:rsidRPr="0075074C">
        <w:rPr>
          <w:rFonts w:cstheme="minorHAnsi"/>
          <w:sz w:val="24"/>
          <w:szCs w:val="24"/>
        </w:rPr>
        <w:t>%).</w:t>
      </w:r>
    </w:p>
    <w:p w14:paraId="060F777B" w14:textId="77777777" w:rsidR="00C44419" w:rsidRDefault="00C44419" w:rsidP="002E464E">
      <w:pPr>
        <w:spacing w:after="0"/>
        <w:ind w:firstLine="567"/>
        <w:jc w:val="both"/>
        <w:rPr>
          <w:rFonts w:cstheme="minorHAnsi"/>
          <w:sz w:val="24"/>
          <w:szCs w:val="24"/>
        </w:rPr>
      </w:pPr>
    </w:p>
    <w:p w14:paraId="2E16C7D7" w14:textId="77777777" w:rsidR="006E78D9" w:rsidRPr="00EA53A6" w:rsidRDefault="006E78D9" w:rsidP="00EA53A6">
      <w:pPr>
        <w:rPr>
          <w:b/>
          <w:bCs/>
          <w:sz w:val="24"/>
          <w:szCs w:val="24"/>
        </w:rPr>
      </w:pPr>
      <w:r w:rsidRPr="00EA53A6">
        <w:rPr>
          <w:b/>
          <w:bCs/>
          <w:sz w:val="24"/>
          <w:szCs w:val="24"/>
        </w:rPr>
        <w:t>Rodzaje stosowanej przemocy w rodzinie</w:t>
      </w:r>
    </w:p>
    <w:p w14:paraId="209F32BB" w14:textId="111C606E" w:rsidR="006E78D9" w:rsidRPr="0098034D" w:rsidRDefault="006E78D9" w:rsidP="006E78D9">
      <w:pPr>
        <w:ind w:firstLine="708"/>
        <w:jc w:val="both"/>
        <w:rPr>
          <w:rFonts w:cstheme="minorHAnsi"/>
          <w:sz w:val="24"/>
          <w:szCs w:val="24"/>
        </w:rPr>
      </w:pPr>
      <w:r w:rsidRPr="0098034D">
        <w:rPr>
          <w:rFonts w:cstheme="minorHAnsi"/>
          <w:sz w:val="24"/>
          <w:szCs w:val="24"/>
        </w:rPr>
        <w:t xml:space="preserve">Pierwsze z pytań ankietowych miało na celu zdiagnozowanie w jakiej skali według mieszkańców gminy </w:t>
      </w:r>
      <w:r w:rsidR="00CE3E54" w:rsidRPr="0098034D">
        <w:rPr>
          <w:rFonts w:cstheme="minorHAnsi"/>
          <w:sz w:val="24"/>
          <w:szCs w:val="24"/>
        </w:rPr>
        <w:t>Słomniki</w:t>
      </w:r>
      <w:r w:rsidR="00AE3CB6" w:rsidRPr="0098034D">
        <w:rPr>
          <w:rFonts w:cstheme="minorHAnsi"/>
          <w:sz w:val="24"/>
          <w:szCs w:val="24"/>
        </w:rPr>
        <w:t xml:space="preserve"> </w:t>
      </w:r>
      <w:r w:rsidRPr="0098034D">
        <w:rPr>
          <w:rFonts w:cstheme="minorHAnsi"/>
          <w:sz w:val="24"/>
          <w:szCs w:val="24"/>
        </w:rPr>
        <w:t xml:space="preserve">stosowana jest przemoc w rodzinie. Spośród badanych osób </w:t>
      </w:r>
      <w:r w:rsidR="009B0456" w:rsidRPr="0098034D">
        <w:rPr>
          <w:rFonts w:cstheme="minorHAnsi"/>
          <w:sz w:val="24"/>
          <w:szCs w:val="24"/>
        </w:rPr>
        <w:t>19</w:t>
      </w:r>
      <w:r w:rsidR="0067659C" w:rsidRPr="0098034D">
        <w:rPr>
          <w:rFonts w:cstheme="minorHAnsi"/>
          <w:sz w:val="24"/>
          <w:szCs w:val="24"/>
        </w:rPr>
        <w:t>%</w:t>
      </w:r>
      <w:r w:rsidRPr="0098034D">
        <w:rPr>
          <w:rFonts w:cstheme="minorHAnsi"/>
          <w:sz w:val="24"/>
          <w:szCs w:val="24"/>
        </w:rPr>
        <w:t xml:space="preserve"> uważa</w:t>
      </w:r>
      <w:r w:rsidR="0067659C" w:rsidRPr="0098034D">
        <w:rPr>
          <w:rFonts w:cstheme="minorHAnsi"/>
          <w:sz w:val="24"/>
          <w:szCs w:val="24"/>
        </w:rPr>
        <w:t>ło</w:t>
      </w:r>
      <w:r w:rsidRPr="0098034D">
        <w:rPr>
          <w:rFonts w:cstheme="minorHAnsi"/>
          <w:sz w:val="24"/>
          <w:szCs w:val="24"/>
        </w:rPr>
        <w:t xml:space="preserve">, że nie było dotkniętych przemocą w rodzinie. </w:t>
      </w:r>
      <w:r w:rsidR="00BD72DA" w:rsidRPr="0098034D">
        <w:rPr>
          <w:rFonts w:cstheme="minorHAnsi"/>
          <w:sz w:val="24"/>
          <w:szCs w:val="24"/>
        </w:rPr>
        <w:t>Pozostali respondenci</w:t>
      </w:r>
      <w:r w:rsidRPr="0098034D">
        <w:rPr>
          <w:rFonts w:cstheme="minorHAnsi"/>
          <w:sz w:val="24"/>
          <w:szCs w:val="24"/>
        </w:rPr>
        <w:t xml:space="preserve"> wymieniając rodzaje przemocy, z jakimi się </w:t>
      </w:r>
      <w:r w:rsidR="00426A60" w:rsidRPr="0098034D">
        <w:rPr>
          <w:rFonts w:cstheme="minorHAnsi"/>
          <w:sz w:val="24"/>
          <w:szCs w:val="24"/>
        </w:rPr>
        <w:t>zetknęli</w:t>
      </w:r>
      <w:r w:rsidRPr="0098034D">
        <w:rPr>
          <w:rFonts w:cstheme="minorHAnsi"/>
          <w:sz w:val="24"/>
          <w:szCs w:val="24"/>
        </w:rPr>
        <w:t xml:space="preserve"> jako najczęściej występujące wskaz</w:t>
      </w:r>
      <w:r w:rsidR="00AE3CB6" w:rsidRPr="0098034D">
        <w:rPr>
          <w:rFonts w:cstheme="minorHAnsi"/>
          <w:sz w:val="24"/>
          <w:szCs w:val="24"/>
        </w:rPr>
        <w:t>ywali</w:t>
      </w:r>
      <w:r w:rsidRPr="0098034D">
        <w:rPr>
          <w:rFonts w:cstheme="minorHAnsi"/>
          <w:sz w:val="24"/>
          <w:szCs w:val="24"/>
        </w:rPr>
        <w:t>: obrażanie, obrzucanie wyzwiskami i przekleństwami</w:t>
      </w:r>
      <w:r w:rsidR="007F2E98">
        <w:rPr>
          <w:rFonts w:cstheme="minorHAnsi"/>
          <w:sz w:val="24"/>
          <w:szCs w:val="24"/>
        </w:rPr>
        <w:t xml:space="preserve"> -</w:t>
      </w:r>
      <w:r w:rsidR="002568A0" w:rsidRPr="0098034D">
        <w:rPr>
          <w:rFonts w:cstheme="minorHAnsi"/>
          <w:sz w:val="24"/>
          <w:szCs w:val="24"/>
        </w:rPr>
        <w:t xml:space="preserve"> </w:t>
      </w:r>
      <w:r w:rsidR="00F013D9" w:rsidRPr="0098034D">
        <w:rPr>
          <w:rFonts w:cstheme="minorHAnsi"/>
          <w:sz w:val="24"/>
          <w:szCs w:val="24"/>
        </w:rPr>
        <w:t>22</w:t>
      </w:r>
      <w:r w:rsidR="00DB5A51" w:rsidRPr="0098034D">
        <w:rPr>
          <w:rFonts w:cstheme="minorHAnsi"/>
          <w:sz w:val="24"/>
          <w:szCs w:val="24"/>
        </w:rPr>
        <w:t>% badanych</w:t>
      </w:r>
      <w:r w:rsidRPr="0098034D">
        <w:rPr>
          <w:rFonts w:cstheme="minorHAnsi"/>
          <w:sz w:val="24"/>
          <w:szCs w:val="24"/>
        </w:rPr>
        <w:t xml:space="preserve">. Drugim pod względem częstotliwości występowania </w:t>
      </w:r>
      <w:r w:rsidR="00C64C41" w:rsidRPr="0098034D">
        <w:rPr>
          <w:rFonts w:cstheme="minorHAnsi"/>
          <w:sz w:val="24"/>
          <w:szCs w:val="24"/>
        </w:rPr>
        <w:t>było</w:t>
      </w:r>
      <w:r w:rsidRPr="0098034D">
        <w:rPr>
          <w:rFonts w:cstheme="minorHAnsi"/>
          <w:sz w:val="24"/>
          <w:szCs w:val="24"/>
        </w:rPr>
        <w:t xml:space="preserve">: wyśmiewanie się z opinii, poglądów oraz zawstydzanie </w:t>
      </w:r>
      <w:r w:rsidR="00B97BCB" w:rsidRPr="0098034D">
        <w:rPr>
          <w:rFonts w:cstheme="minorHAnsi"/>
          <w:sz w:val="24"/>
          <w:szCs w:val="24"/>
        </w:rPr>
        <w:br/>
      </w:r>
      <w:r w:rsidRPr="0098034D">
        <w:rPr>
          <w:rFonts w:cstheme="minorHAnsi"/>
          <w:sz w:val="24"/>
          <w:szCs w:val="24"/>
        </w:rPr>
        <w:t>w obecności innych osób</w:t>
      </w:r>
      <w:r w:rsidR="003D7184" w:rsidRPr="0098034D">
        <w:rPr>
          <w:rFonts w:cstheme="minorHAnsi"/>
          <w:sz w:val="24"/>
          <w:szCs w:val="24"/>
        </w:rPr>
        <w:t>, uważał</w:t>
      </w:r>
      <w:r w:rsidR="00374865" w:rsidRPr="0098034D">
        <w:rPr>
          <w:rFonts w:cstheme="minorHAnsi"/>
          <w:sz w:val="24"/>
          <w:szCs w:val="24"/>
        </w:rPr>
        <w:t xml:space="preserve">a tak co </w:t>
      </w:r>
      <w:r w:rsidR="005D6E7A" w:rsidRPr="0098034D">
        <w:rPr>
          <w:rFonts w:cstheme="minorHAnsi"/>
          <w:sz w:val="24"/>
          <w:szCs w:val="24"/>
        </w:rPr>
        <w:t>dziewiąta</w:t>
      </w:r>
      <w:r w:rsidR="00374865" w:rsidRPr="0098034D">
        <w:rPr>
          <w:rFonts w:cstheme="minorHAnsi"/>
          <w:sz w:val="24"/>
          <w:szCs w:val="24"/>
        </w:rPr>
        <w:t xml:space="preserve"> osoba</w:t>
      </w:r>
      <w:r w:rsidRPr="0098034D">
        <w:rPr>
          <w:rFonts w:cstheme="minorHAnsi"/>
          <w:sz w:val="24"/>
          <w:szCs w:val="24"/>
        </w:rPr>
        <w:t xml:space="preserve">. </w:t>
      </w:r>
      <w:r w:rsidR="00CA1073" w:rsidRPr="0098034D">
        <w:rPr>
          <w:rFonts w:cstheme="minorHAnsi"/>
          <w:sz w:val="24"/>
          <w:szCs w:val="24"/>
        </w:rPr>
        <w:t>Wskazywane było również</w:t>
      </w:r>
      <w:r w:rsidR="000F74E0" w:rsidRPr="0098034D">
        <w:rPr>
          <w:rFonts w:cstheme="minorHAnsi"/>
          <w:sz w:val="24"/>
          <w:szCs w:val="24"/>
        </w:rPr>
        <w:t>:</w:t>
      </w:r>
      <w:r w:rsidR="00CA1073" w:rsidRPr="0098034D">
        <w:rPr>
          <w:rFonts w:cstheme="minorHAnsi"/>
          <w:sz w:val="24"/>
          <w:szCs w:val="24"/>
        </w:rPr>
        <w:t xml:space="preserve"> </w:t>
      </w:r>
      <w:r w:rsidR="00B3499C" w:rsidRPr="0098034D">
        <w:rPr>
          <w:rFonts w:cstheme="minorHAnsi"/>
          <w:sz w:val="24"/>
          <w:szCs w:val="24"/>
        </w:rPr>
        <w:t xml:space="preserve">obwinianie osoby doświadczające przemocy </w:t>
      </w:r>
      <w:r w:rsidR="00C03AE8" w:rsidRPr="0098034D">
        <w:rPr>
          <w:rFonts w:cstheme="minorHAnsi"/>
          <w:sz w:val="24"/>
          <w:szCs w:val="24"/>
        </w:rPr>
        <w:t xml:space="preserve">w rodzinie </w:t>
      </w:r>
      <w:r w:rsidR="0088177B" w:rsidRPr="0098034D">
        <w:rPr>
          <w:rFonts w:cstheme="minorHAnsi"/>
          <w:sz w:val="24"/>
          <w:szCs w:val="24"/>
        </w:rPr>
        <w:t>za agresywne zachowanie sprawcy (</w:t>
      </w:r>
      <w:r w:rsidR="005D5E7B" w:rsidRPr="0098034D">
        <w:rPr>
          <w:rFonts w:cstheme="minorHAnsi"/>
          <w:sz w:val="24"/>
          <w:szCs w:val="24"/>
        </w:rPr>
        <w:t>9%); zakazywanie kontaktów z rodziną i znajomymi (8%);</w:t>
      </w:r>
      <w:r w:rsidR="00A35C36" w:rsidRPr="0098034D">
        <w:rPr>
          <w:rFonts w:cstheme="minorHAnsi"/>
          <w:sz w:val="24"/>
          <w:szCs w:val="24"/>
        </w:rPr>
        <w:t xml:space="preserve"> niszczenie własności (7%); wyrzucanie z domu </w:t>
      </w:r>
      <w:r w:rsidR="0033068A" w:rsidRPr="0098034D">
        <w:rPr>
          <w:rFonts w:cstheme="minorHAnsi"/>
          <w:sz w:val="24"/>
          <w:szCs w:val="24"/>
        </w:rPr>
        <w:t xml:space="preserve">oraz zmuszanie do robienia rzeczy, które są uwłaczające, poniżające </w:t>
      </w:r>
      <w:r w:rsidR="0098034D">
        <w:rPr>
          <w:rFonts w:cstheme="minorHAnsi"/>
          <w:sz w:val="24"/>
          <w:szCs w:val="24"/>
        </w:rPr>
        <w:br/>
      </w:r>
      <w:r w:rsidR="0033068A" w:rsidRPr="0098034D">
        <w:rPr>
          <w:rFonts w:cstheme="minorHAnsi"/>
          <w:sz w:val="24"/>
          <w:szCs w:val="24"/>
        </w:rPr>
        <w:t>(po 6%);</w:t>
      </w:r>
      <w:r w:rsidR="00E66B65" w:rsidRPr="0098034D">
        <w:rPr>
          <w:rFonts w:cstheme="minorHAnsi"/>
          <w:sz w:val="24"/>
          <w:szCs w:val="24"/>
        </w:rPr>
        <w:t xml:space="preserve"> zadawanie bólu fizycznego (5%); zabieranie pieniędzy i nieustanne kontrolowanie wydatków</w:t>
      </w:r>
      <w:r w:rsidR="00E83712" w:rsidRPr="0098034D">
        <w:rPr>
          <w:rFonts w:cstheme="minorHAnsi"/>
          <w:sz w:val="24"/>
          <w:szCs w:val="24"/>
        </w:rPr>
        <w:t xml:space="preserve"> (3%) oraz zmuszanie do kontaktów seksualnych (2%).</w:t>
      </w:r>
    </w:p>
    <w:p w14:paraId="1E69365F" w14:textId="194816E4" w:rsidR="006E78D9" w:rsidRPr="00EA53A6" w:rsidRDefault="006E78D9" w:rsidP="00EA53A6">
      <w:pPr>
        <w:rPr>
          <w:b/>
          <w:bCs/>
          <w:sz w:val="24"/>
          <w:szCs w:val="24"/>
        </w:rPr>
      </w:pPr>
      <w:r w:rsidRPr="00EA53A6">
        <w:rPr>
          <w:b/>
          <w:bCs/>
          <w:sz w:val="24"/>
          <w:szCs w:val="24"/>
        </w:rPr>
        <w:lastRenderedPageBreak/>
        <w:t>Szkoleni</w:t>
      </w:r>
      <w:r w:rsidR="002A0AF8" w:rsidRPr="00EA53A6">
        <w:rPr>
          <w:b/>
          <w:bCs/>
          <w:sz w:val="24"/>
          <w:szCs w:val="24"/>
        </w:rPr>
        <w:t>a</w:t>
      </w:r>
      <w:r w:rsidRPr="00EA53A6">
        <w:rPr>
          <w:b/>
          <w:bCs/>
          <w:sz w:val="24"/>
          <w:szCs w:val="24"/>
        </w:rPr>
        <w:t xml:space="preserve"> poświęcone zjawiskom przemocy w rodzinie</w:t>
      </w:r>
    </w:p>
    <w:p w14:paraId="4D47B98D" w14:textId="12F41DE0" w:rsidR="006E78D9" w:rsidRPr="0076477C" w:rsidRDefault="006E78D9" w:rsidP="7B452D92">
      <w:pPr>
        <w:ind w:firstLine="708"/>
        <w:jc w:val="both"/>
        <w:rPr>
          <w:sz w:val="24"/>
          <w:szCs w:val="24"/>
        </w:rPr>
      </w:pPr>
      <w:r w:rsidRPr="7B452D92">
        <w:rPr>
          <w:sz w:val="24"/>
          <w:szCs w:val="24"/>
        </w:rPr>
        <w:t xml:space="preserve">Kolejnym zagadnieniem poddanym badaniom prowadzonym wśród dorosłych mieszkańców gminy </w:t>
      </w:r>
      <w:r w:rsidR="007215C0" w:rsidRPr="7B452D92">
        <w:rPr>
          <w:sz w:val="24"/>
          <w:szCs w:val="24"/>
        </w:rPr>
        <w:t>Słomniki</w:t>
      </w:r>
      <w:r w:rsidRPr="7B452D92">
        <w:rPr>
          <w:sz w:val="24"/>
          <w:szCs w:val="24"/>
        </w:rPr>
        <w:t xml:space="preserve"> była dostępność do wiedzy na temat zjawiska przemocy </w:t>
      </w:r>
      <w:r>
        <w:br/>
      </w:r>
      <w:r w:rsidRPr="7B452D92">
        <w:rPr>
          <w:sz w:val="24"/>
          <w:szCs w:val="24"/>
        </w:rPr>
        <w:t xml:space="preserve">w rodzinie i radzenia sobie z nim. Zadano pytanie, czy kiedykolwiek respondent uczestniczył </w:t>
      </w:r>
      <w:r>
        <w:br/>
      </w:r>
      <w:r w:rsidRPr="7B452D92">
        <w:rPr>
          <w:sz w:val="24"/>
          <w:szCs w:val="24"/>
        </w:rPr>
        <w:t xml:space="preserve">w spotkaniach poświęconych zjawiskom przemocy w rodzinie? </w:t>
      </w:r>
      <w:r w:rsidR="00B302A2" w:rsidRPr="7B452D92">
        <w:rPr>
          <w:sz w:val="24"/>
          <w:szCs w:val="24"/>
        </w:rPr>
        <w:t xml:space="preserve">Niespełna co </w:t>
      </w:r>
      <w:r w:rsidR="0076477C" w:rsidRPr="7B452D92">
        <w:rPr>
          <w:sz w:val="24"/>
          <w:szCs w:val="24"/>
        </w:rPr>
        <w:t>piąty</w:t>
      </w:r>
      <w:r w:rsidR="00B302A2" w:rsidRPr="7B452D92">
        <w:rPr>
          <w:sz w:val="24"/>
          <w:szCs w:val="24"/>
        </w:rPr>
        <w:t xml:space="preserve"> badany</w:t>
      </w:r>
      <w:r w:rsidR="0076477C" w:rsidRPr="7B452D92">
        <w:rPr>
          <w:sz w:val="24"/>
          <w:szCs w:val="24"/>
        </w:rPr>
        <w:t xml:space="preserve"> udzielił odpowiedzi twierdzącej.</w:t>
      </w:r>
    </w:p>
    <w:p w14:paraId="67E6436D" w14:textId="455057D1" w:rsidR="006E78D9" w:rsidRPr="00634852" w:rsidRDefault="006E78D9" w:rsidP="007451E3">
      <w:pPr>
        <w:ind w:firstLine="708"/>
        <w:jc w:val="both"/>
        <w:rPr>
          <w:rFonts w:cstheme="minorHAnsi"/>
          <w:sz w:val="24"/>
          <w:szCs w:val="24"/>
        </w:rPr>
      </w:pPr>
      <w:r w:rsidRPr="00634852">
        <w:rPr>
          <w:rFonts w:cstheme="minorHAnsi"/>
          <w:sz w:val="24"/>
          <w:szCs w:val="24"/>
        </w:rPr>
        <w:t xml:space="preserve">Wśród osób, które uczestniczyły w spotkaniach poświęconych przemocy w rodzinie, został zbadany poziom organizowanych szkoleń. </w:t>
      </w:r>
      <w:r w:rsidR="00D751BC" w:rsidRPr="00634852">
        <w:rPr>
          <w:rFonts w:cstheme="minorHAnsi"/>
          <w:sz w:val="24"/>
          <w:szCs w:val="24"/>
        </w:rPr>
        <w:t xml:space="preserve">Oceny dokonano przy użyciu </w:t>
      </w:r>
      <w:r w:rsidR="00305C7B" w:rsidRPr="00634852">
        <w:rPr>
          <w:rFonts w:cstheme="minorHAnsi"/>
          <w:sz w:val="24"/>
          <w:szCs w:val="24"/>
        </w:rPr>
        <w:t xml:space="preserve">pięciostopniowej skali, gdzie 1 – oznaczało bardzo niski, a </w:t>
      </w:r>
      <w:r w:rsidR="0090512C" w:rsidRPr="00634852">
        <w:rPr>
          <w:rFonts w:cstheme="minorHAnsi"/>
          <w:sz w:val="24"/>
          <w:szCs w:val="24"/>
        </w:rPr>
        <w:t xml:space="preserve">5 – bardzo wysoki. </w:t>
      </w:r>
      <w:r w:rsidRPr="00634852">
        <w:rPr>
          <w:rFonts w:cstheme="minorHAnsi"/>
          <w:sz w:val="24"/>
          <w:szCs w:val="24"/>
        </w:rPr>
        <w:t xml:space="preserve">Respondenci </w:t>
      </w:r>
      <w:r w:rsidR="0090512C" w:rsidRPr="00634852">
        <w:rPr>
          <w:rFonts w:cstheme="minorHAnsi"/>
          <w:sz w:val="24"/>
          <w:szCs w:val="24"/>
        </w:rPr>
        <w:br/>
      </w:r>
      <w:r w:rsidRPr="00634852">
        <w:rPr>
          <w:rFonts w:cstheme="minorHAnsi"/>
          <w:sz w:val="24"/>
          <w:szCs w:val="24"/>
        </w:rPr>
        <w:t xml:space="preserve">w </w:t>
      </w:r>
      <w:r w:rsidR="00E60DA3" w:rsidRPr="00634852">
        <w:rPr>
          <w:rFonts w:cstheme="minorHAnsi"/>
          <w:sz w:val="24"/>
          <w:szCs w:val="24"/>
        </w:rPr>
        <w:t>12</w:t>
      </w:r>
      <w:r w:rsidRPr="00634852">
        <w:rPr>
          <w:rFonts w:cstheme="minorHAnsi"/>
          <w:sz w:val="24"/>
          <w:szCs w:val="24"/>
        </w:rPr>
        <w:t xml:space="preserve">% ocenili poziom szkoleń w stopniu </w:t>
      </w:r>
      <w:r w:rsidR="00C85C4B" w:rsidRPr="00634852">
        <w:rPr>
          <w:rFonts w:cstheme="minorHAnsi"/>
          <w:sz w:val="24"/>
          <w:szCs w:val="24"/>
        </w:rPr>
        <w:t>niskim</w:t>
      </w:r>
      <w:r w:rsidR="00585F66" w:rsidRPr="00634852">
        <w:rPr>
          <w:rFonts w:cstheme="minorHAnsi"/>
          <w:sz w:val="24"/>
          <w:szCs w:val="24"/>
        </w:rPr>
        <w:t xml:space="preserve">, </w:t>
      </w:r>
      <w:r w:rsidR="00C85C4B" w:rsidRPr="00634852">
        <w:rPr>
          <w:rFonts w:cstheme="minorHAnsi"/>
          <w:sz w:val="24"/>
          <w:szCs w:val="24"/>
        </w:rPr>
        <w:t>po 25</w:t>
      </w:r>
      <w:r w:rsidRPr="00634852">
        <w:rPr>
          <w:rFonts w:cstheme="minorHAnsi"/>
          <w:sz w:val="24"/>
          <w:szCs w:val="24"/>
        </w:rPr>
        <w:t>%</w:t>
      </w:r>
      <w:r w:rsidR="00850E41" w:rsidRPr="00634852">
        <w:rPr>
          <w:rFonts w:cstheme="minorHAnsi"/>
          <w:sz w:val="24"/>
          <w:szCs w:val="24"/>
        </w:rPr>
        <w:t xml:space="preserve"> </w:t>
      </w:r>
      <w:r w:rsidR="00086753" w:rsidRPr="00634852">
        <w:rPr>
          <w:rFonts w:cstheme="minorHAnsi"/>
          <w:sz w:val="24"/>
          <w:szCs w:val="24"/>
        </w:rPr>
        <w:t xml:space="preserve">osób </w:t>
      </w:r>
      <w:r w:rsidR="00850E41" w:rsidRPr="00634852">
        <w:rPr>
          <w:rFonts w:cstheme="minorHAnsi"/>
          <w:sz w:val="24"/>
          <w:szCs w:val="24"/>
        </w:rPr>
        <w:t xml:space="preserve">oceniło </w:t>
      </w:r>
      <w:r w:rsidR="007514CF" w:rsidRPr="00634852">
        <w:rPr>
          <w:rFonts w:cstheme="minorHAnsi"/>
          <w:sz w:val="24"/>
          <w:szCs w:val="24"/>
        </w:rPr>
        <w:t>go</w:t>
      </w:r>
      <w:r w:rsidRPr="00634852">
        <w:rPr>
          <w:rFonts w:cstheme="minorHAnsi"/>
          <w:sz w:val="24"/>
          <w:szCs w:val="24"/>
        </w:rPr>
        <w:t xml:space="preserve"> jako </w:t>
      </w:r>
      <w:r w:rsidR="009269B2" w:rsidRPr="00634852">
        <w:rPr>
          <w:rFonts w:cstheme="minorHAnsi"/>
          <w:sz w:val="24"/>
          <w:szCs w:val="24"/>
        </w:rPr>
        <w:t>średni lub dobry oraz</w:t>
      </w:r>
      <w:r w:rsidR="00086753" w:rsidRPr="00634852">
        <w:rPr>
          <w:rFonts w:cstheme="minorHAnsi"/>
          <w:sz w:val="24"/>
          <w:szCs w:val="24"/>
        </w:rPr>
        <w:t xml:space="preserve"> </w:t>
      </w:r>
      <w:r w:rsidR="007451E3" w:rsidRPr="00634852">
        <w:rPr>
          <w:rFonts w:cstheme="minorHAnsi"/>
          <w:sz w:val="24"/>
          <w:szCs w:val="24"/>
        </w:rPr>
        <w:t xml:space="preserve">niespełna co trzeci </w:t>
      </w:r>
      <w:r w:rsidR="007514CF" w:rsidRPr="00634852">
        <w:rPr>
          <w:rFonts w:cstheme="minorHAnsi"/>
          <w:sz w:val="24"/>
          <w:szCs w:val="24"/>
        </w:rPr>
        <w:t xml:space="preserve">badany </w:t>
      </w:r>
      <w:r w:rsidR="00E06C39" w:rsidRPr="00634852">
        <w:rPr>
          <w:rFonts w:cstheme="minorHAnsi"/>
          <w:sz w:val="24"/>
          <w:szCs w:val="24"/>
        </w:rPr>
        <w:t>uważał, że ich poziom był bardzo wysoki</w:t>
      </w:r>
      <w:r w:rsidRPr="00634852">
        <w:rPr>
          <w:rFonts w:cstheme="minorHAnsi"/>
          <w:sz w:val="24"/>
          <w:szCs w:val="24"/>
        </w:rPr>
        <w:t xml:space="preserve">. </w:t>
      </w:r>
    </w:p>
    <w:p w14:paraId="3E7D81D8" w14:textId="2242D722" w:rsidR="006E78D9" w:rsidRPr="00EA53A6" w:rsidRDefault="006E78D9" w:rsidP="00EA53A6">
      <w:pPr>
        <w:rPr>
          <w:b/>
          <w:bCs/>
          <w:sz w:val="24"/>
          <w:szCs w:val="24"/>
        </w:rPr>
      </w:pPr>
      <w:r w:rsidRPr="00EA53A6">
        <w:rPr>
          <w:b/>
          <w:bCs/>
          <w:sz w:val="24"/>
          <w:szCs w:val="24"/>
        </w:rPr>
        <w:t xml:space="preserve">Skłonność mieszkańców gminy </w:t>
      </w:r>
      <w:r w:rsidR="00634852" w:rsidRPr="00EA53A6">
        <w:rPr>
          <w:b/>
          <w:bCs/>
          <w:sz w:val="24"/>
          <w:szCs w:val="24"/>
        </w:rPr>
        <w:t>Słomniki</w:t>
      </w:r>
      <w:r w:rsidRPr="00EA53A6">
        <w:rPr>
          <w:b/>
          <w:bCs/>
          <w:sz w:val="24"/>
          <w:szCs w:val="24"/>
        </w:rPr>
        <w:t xml:space="preserve"> do sygnalizowania problemu przemocy w rodzinie</w:t>
      </w:r>
    </w:p>
    <w:p w14:paraId="62E7206A" w14:textId="094BA3B0" w:rsidR="00CB1868" w:rsidRPr="00B74642" w:rsidRDefault="006E78D9" w:rsidP="006E78D9">
      <w:pPr>
        <w:ind w:firstLine="708"/>
        <w:jc w:val="both"/>
        <w:rPr>
          <w:rFonts w:cstheme="minorHAnsi"/>
          <w:sz w:val="24"/>
          <w:szCs w:val="24"/>
        </w:rPr>
      </w:pPr>
      <w:r w:rsidRPr="00B74642">
        <w:rPr>
          <w:rFonts w:cstheme="minorHAnsi"/>
          <w:sz w:val="24"/>
          <w:szCs w:val="24"/>
        </w:rPr>
        <w:t xml:space="preserve">W trakcie badań ankietowych prowadzonych wśród dorosłych mieszkańców gminy </w:t>
      </w:r>
      <w:r w:rsidR="00CB1868" w:rsidRPr="00B74642">
        <w:rPr>
          <w:rFonts w:cstheme="minorHAnsi"/>
          <w:sz w:val="24"/>
          <w:szCs w:val="24"/>
        </w:rPr>
        <w:t>Słomniki</w:t>
      </w:r>
      <w:r w:rsidRPr="00B74642">
        <w:rPr>
          <w:rFonts w:cstheme="minorHAnsi"/>
          <w:sz w:val="24"/>
          <w:szCs w:val="24"/>
        </w:rPr>
        <w:t xml:space="preserve"> zadano respondentom pytanie: „Czy zdecydowałaby się Pani / zdecydowałby się Pan na zgłoszenie przemocy w rodzinie odpowiednim służbom i jakim?”. </w:t>
      </w:r>
      <w:r w:rsidR="00FE57FE">
        <w:rPr>
          <w:rFonts w:cstheme="minorHAnsi"/>
          <w:sz w:val="24"/>
          <w:szCs w:val="24"/>
        </w:rPr>
        <w:br/>
      </w:r>
      <w:r w:rsidRPr="00B74642">
        <w:rPr>
          <w:rFonts w:cstheme="minorHAnsi"/>
          <w:sz w:val="24"/>
          <w:szCs w:val="24"/>
        </w:rPr>
        <w:t>Najczęściej wymienianymi instytucjami, do których kierowaliby się respondenci były:</w:t>
      </w:r>
      <w:r w:rsidR="00E43F65" w:rsidRPr="00B74642">
        <w:rPr>
          <w:rFonts w:cstheme="minorHAnsi"/>
          <w:sz w:val="24"/>
          <w:szCs w:val="24"/>
        </w:rPr>
        <w:t xml:space="preserve"> Policja (31%)</w:t>
      </w:r>
      <w:r w:rsidR="007E3AAA" w:rsidRPr="00B74642">
        <w:rPr>
          <w:rFonts w:cstheme="minorHAnsi"/>
          <w:sz w:val="24"/>
          <w:szCs w:val="24"/>
        </w:rPr>
        <w:t>, Gminny Ośrodek Pomocy Społecznej (13%),</w:t>
      </w:r>
      <w:r w:rsidR="00EF4634" w:rsidRPr="00B74642">
        <w:rPr>
          <w:rFonts w:cstheme="minorHAnsi"/>
          <w:sz w:val="24"/>
          <w:szCs w:val="24"/>
        </w:rPr>
        <w:t xml:space="preserve"> pracownik socjalny (6%), Sąd </w:t>
      </w:r>
      <w:r w:rsidR="0098709C" w:rsidRPr="00B74642">
        <w:rPr>
          <w:rFonts w:cstheme="minorHAnsi"/>
          <w:sz w:val="24"/>
          <w:szCs w:val="24"/>
        </w:rPr>
        <w:t xml:space="preserve">oraz Komisja Rozwiązywania Problemów Alkoholowych </w:t>
      </w:r>
      <w:r w:rsidR="00EF4634" w:rsidRPr="00B74642">
        <w:rPr>
          <w:rFonts w:cstheme="minorHAnsi"/>
          <w:sz w:val="24"/>
          <w:szCs w:val="24"/>
        </w:rPr>
        <w:t>(</w:t>
      </w:r>
      <w:r w:rsidR="0098709C" w:rsidRPr="00B74642">
        <w:rPr>
          <w:rFonts w:cstheme="minorHAnsi"/>
          <w:sz w:val="24"/>
          <w:szCs w:val="24"/>
        </w:rPr>
        <w:t xml:space="preserve">po 4%), </w:t>
      </w:r>
      <w:r w:rsidR="008975EE" w:rsidRPr="00B74642">
        <w:rPr>
          <w:rFonts w:cstheme="minorHAnsi"/>
          <w:sz w:val="24"/>
          <w:szCs w:val="24"/>
        </w:rPr>
        <w:t>szkoła i Kościół (po 3%)</w:t>
      </w:r>
      <w:r w:rsidR="00584EDF" w:rsidRPr="00B74642">
        <w:rPr>
          <w:rFonts w:cstheme="minorHAnsi"/>
          <w:sz w:val="24"/>
          <w:szCs w:val="24"/>
        </w:rPr>
        <w:t xml:space="preserve"> oraz Zespół Interdyscyplinarny (1%).</w:t>
      </w:r>
      <w:r w:rsidR="00A21ED8" w:rsidRPr="00B74642">
        <w:rPr>
          <w:rFonts w:cstheme="minorHAnsi"/>
          <w:sz w:val="24"/>
          <w:szCs w:val="24"/>
        </w:rPr>
        <w:t xml:space="preserve"> Jeden na sześciu badanych</w:t>
      </w:r>
      <w:r w:rsidR="003D1865" w:rsidRPr="00B74642">
        <w:rPr>
          <w:rFonts w:cstheme="minorHAnsi"/>
          <w:sz w:val="24"/>
          <w:szCs w:val="24"/>
        </w:rPr>
        <w:t xml:space="preserve"> nie potrafił </w:t>
      </w:r>
      <w:r w:rsidR="00181202" w:rsidRPr="00B74642">
        <w:rPr>
          <w:rFonts w:cstheme="minorHAnsi"/>
          <w:sz w:val="24"/>
          <w:szCs w:val="24"/>
        </w:rPr>
        <w:t>wskazać,</w:t>
      </w:r>
      <w:r w:rsidR="003D1865" w:rsidRPr="00B74642">
        <w:rPr>
          <w:rFonts w:cstheme="minorHAnsi"/>
          <w:sz w:val="24"/>
          <w:szCs w:val="24"/>
        </w:rPr>
        <w:t xml:space="preserve"> gdzie mógłby szukać pomocy oraz taki sam odsetek respondentów nie zgłosiłby nigdzie problemu przemocy w rodzinie.</w:t>
      </w:r>
    </w:p>
    <w:p w14:paraId="1CD3E545" w14:textId="77777777" w:rsidR="006E78D9" w:rsidRPr="00EA53A6" w:rsidRDefault="006E78D9" w:rsidP="00EA53A6">
      <w:pPr>
        <w:rPr>
          <w:b/>
          <w:bCs/>
          <w:sz w:val="24"/>
          <w:szCs w:val="24"/>
        </w:rPr>
      </w:pPr>
      <w:r w:rsidRPr="00EA53A6">
        <w:rPr>
          <w:b/>
          <w:bCs/>
          <w:sz w:val="24"/>
          <w:szCs w:val="24"/>
        </w:rPr>
        <w:t>Zespół Interdyscyplinarny</w:t>
      </w:r>
    </w:p>
    <w:p w14:paraId="4E79F1FE" w14:textId="55A8A9A6" w:rsidR="006E78D9" w:rsidRPr="004B2B47" w:rsidRDefault="006E78D9" w:rsidP="006E78D9">
      <w:pPr>
        <w:ind w:firstLine="708"/>
        <w:jc w:val="both"/>
        <w:rPr>
          <w:rFonts w:cstheme="minorHAnsi"/>
          <w:sz w:val="24"/>
          <w:szCs w:val="24"/>
        </w:rPr>
      </w:pPr>
      <w:r w:rsidRPr="004B2B47">
        <w:rPr>
          <w:rFonts w:cstheme="minorHAnsi"/>
          <w:sz w:val="24"/>
          <w:szCs w:val="24"/>
        </w:rPr>
        <w:t xml:space="preserve">Świadomość mieszkańców gminy </w:t>
      </w:r>
      <w:r w:rsidR="00876F7F" w:rsidRPr="004B2B47">
        <w:rPr>
          <w:rFonts w:cstheme="minorHAnsi"/>
          <w:sz w:val="24"/>
          <w:szCs w:val="24"/>
        </w:rPr>
        <w:t>Słomniki</w:t>
      </w:r>
      <w:r w:rsidRPr="004B2B47">
        <w:rPr>
          <w:rFonts w:cstheme="minorHAnsi"/>
          <w:sz w:val="24"/>
          <w:szCs w:val="24"/>
        </w:rPr>
        <w:t xml:space="preserve"> w zakresie funkcjonowania Zespołu Interdyscyplinarnego należy ocenić jako </w:t>
      </w:r>
      <w:r w:rsidR="00BC7154" w:rsidRPr="004B2B47">
        <w:rPr>
          <w:rFonts w:cstheme="minorHAnsi"/>
          <w:sz w:val="24"/>
          <w:szCs w:val="24"/>
        </w:rPr>
        <w:t>raczej niską</w:t>
      </w:r>
      <w:r w:rsidRPr="004B2B47">
        <w:rPr>
          <w:rFonts w:cstheme="minorHAnsi"/>
          <w:sz w:val="24"/>
          <w:szCs w:val="24"/>
        </w:rPr>
        <w:t xml:space="preserve">, ponieważ badania wykazują, </w:t>
      </w:r>
      <w:r w:rsidRPr="004B2B47">
        <w:rPr>
          <w:rFonts w:cstheme="minorHAnsi"/>
          <w:sz w:val="24"/>
          <w:szCs w:val="24"/>
        </w:rPr>
        <w:br/>
        <w:t xml:space="preserve">że </w:t>
      </w:r>
      <w:r w:rsidR="004B3EC3" w:rsidRPr="004B2B47">
        <w:rPr>
          <w:rFonts w:cstheme="minorHAnsi"/>
          <w:sz w:val="24"/>
          <w:szCs w:val="24"/>
        </w:rPr>
        <w:t xml:space="preserve">niespełna </w:t>
      </w:r>
      <w:r w:rsidR="00D85AF7" w:rsidRPr="004B2B47">
        <w:rPr>
          <w:rFonts w:cstheme="minorHAnsi"/>
          <w:sz w:val="24"/>
          <w:szCs w:val="24"/>
        </w:rPr>
        <w:t>jeden na sześciu</w:t>
      </w:r>
      <w:r w:rsidRPr="004B2B47">
        <w:rPr>
          <w:rFonts w:cstheme="minorHAnsi"/>
          <w:sz w:val="24"/>
          <w:szCs w:val="24"/>
        </w:rPr>
        <w:t xml:space="preserve"> </w:t>
      </w:r>
      <w:r w:rsidR="004B3EC3" w:rsidRPr="004B2B47">
        <w:rPr>
          <w:rFonts w:cstheme="minorHAnsi"/>
          <w:sz w:val="24"/>
          <w:szCs w:val="24"/>
        </w:rPr>
        <w:t>mieszkańców</w:t>
      </w:r>
      <w:r w:rsidRPr="004B2B47">
        <w:rPr>
          <w:rFonts w:cstheme="minorHAnsi"/>
          <w:sz w:val="24"/>
          <w:szCs w:val="24"/>
        </w:rPr>
        <w:t xml:space="preserve"> gminy słyszał o istnieniu takiej formy organizacyjnej, której głównym zadaniem jest przeciwdziałanie zjawiskom przemocy </w:t>
      </w:r>
      <w:r w:rsidR="004B3EC3" w:rsidRPr="004B2B47">
        <w:rPr>
          <w:rFonts w:cstheme="minorHAnsi"/>
          <w:sz w:val="24"/>
          <w:szCs w:val="24"/>
        </w:rPr>
        <w:br/>
      </w:r>
      <w:r w:rsidRPr="004B2B47">
        <w:rPr>
          <w:rFonts w:cstheme="minorHAnsi"/>
          <w:sz w:val="24"/>
          <w:szCs w:val="24"/>
        </w:rPr>
        <w:t xml:space="preserve">w rodzinie.  </w:t>
      </w:r>
    </w:p>
    <w:p w14:paraId="33513F51" w14:textId="77777777" w:rsidR="006E78D9" w:rsidRPr="00EA53A6" w:rsidRDefault="006E78D9" w:rsidP="00EA53A6">
      <w:pPr>
        <w:rPr>
          <w:b/>
          <w:bCs/>
          <w:sz w:val="24"/>
          <w:szCs w:val="24"/>
        </w:rPr>
      </w:pPr>
      <w:r w:rsidRPr="00EA53A6">
        <w:rPr>
          <w:b/>
          <w:bCs/>
          <w:sz w:val="24"/>
          <w:szCs w:val="24"/>
        </w:rPr>
        <w:t>Bezpośrednie doświadczanie przemocy w rodzinie</w:t>
      </w:r>
    </w:p>
    <w:p w14:paraId="53DD1FAF" w14:textId="59C9BED8" w:rsidR="006E78D9" w:rsidRPr="000528A1" w:rsidRDefault="006E78D9" w:rsidP="000528A1">
      <w:pPr>
        <w:ind w:firstLine="708"/>
        <w:jc w:val="both"/>
        <w:rPr>
          <w:rFonts w:cstheme="minorHAnsi"/>
          <w:sz w:val="24"/>
          <w:szCs w:val="24"/>
        </w:rPr>
      </w:pPr>
      <w:r w:rsidRPr="000528A1">
        <w:rPr>
          <w:rFonts w:cstheme="minorHAnsi"/>
          <w:sz w:val="24"/>
          <w:szCs w:val="24"/>
        </w:rPr>
        <w:t xml:space="preserve">Badanie prowadzone na grupie dorosłych mieszkańców gminy </w:t>
      </w:r>
      <w:r w:rsidR="00FA492E" w:rsidRPr="000528A1">
        <w:rPr>
          <w:rFonts w:cstheme="minorHAnsi"/>
          <w:sz w:val="24"/>
          <w:szCs w:val="24"/>
        </w:rPr>
        <w:t>Słomniki</w:t>
      </w:r>
      <w:r w:rsidRPr="000528A1">
        <w:rPr>
          <w:rFonts w:cstheme="minorHAnsi"/>
          <w:sz w:val="24"/>
          <w:szCs w:val="24"/>
        </w:rPr>
        <w:t xml:space="preserve"> pokazało, </w:t>
      </w:r>
      <w:r w:rsidRPr="000528A1">
        <w:rPr>
          <w:rFonts w:cstheme="minorHAnsi"/>
          <w:sz w:val="24"/>
          <w:szCs w:val="24"/>
        </w:rPr>
        <w:br/>
        <w:t xml:space="preserve">że </w:t>
      </w:r>
      <w:r w:rsidR="005676B1" w:rsidRPr="000528A1">
        <w:rPr>
          <w:rFonts w:cstheme="minorHAnsi"/>
          <w:sz w:val="24"/>
          <w:szCs w:val="24"/>
        </w:rPr>
        <w:t>więcej jak połowa respondentów</w:t>
      </w:r>
      <w:r w:rsidR="00CE306E" w:rsidRPr="000528A1">
        <w:rPr>
          <w:rFonts w:cstheme="minorHAnsi"/>
          <w:sz w:val="24"/>
          <w:szCs w:val="24"/>
        </w:rPr>
        <w:t xml:space="preserve"> uważała</w:t>
      </w:r>
      <w:r w:rsidR="00640C70" w:rsidRPr="000528A1">
        <w:rPr>
          <w:rFonts w:cstheme="minorHAnsi"/>
          <w:sz w:val="24"/>
          <w:szCs w:val="24"/>
        </w:rPr>
        <w:t>,</w:t>
      </w:r>
      <w:r w:rsidR="00CE306E" w:rsidRPr="000528A1">
        <w:rPr>
          <w:rFonts w:cstheme="minorHAnsi"/>
          <w:sz w:val="24"/>
          <w:szCs w:val="24"/>
        </w:rPr>
        <w:t xml:space="preserve"> że zjawisko przemocy w rodzinie występuje </w:t>
      </w:r>
      <w:r w:rsidR="00640C70" w:rsidRPr="000528A1">
        <w:rPr>
          <w:rFonts w:cstheme="minorHAnsi"/>
          <w:sz w:val="24"/>
          <w:szCs w:val="24"/>
        </w:rPr>
        <w:br/>
      </w:r>
      <w:r w:rsidR="00CE306E" w:rsidRPr="000528A1">
        <w:rPr>
          <w:rFonts w:cstheme="minorHAnsi"/>
          <w:sz w:val="24"/>
          <w:szCs w:val="24"/>
        </w:rPr>
        <w:t>w ich bezpośrednim otoczeniu.</w:t>
      </w:r>
      <w:r w:rsidR="006E6F29" w:rsidRPr="000528A1">
        <w:rPr>
          <w:rFonts w:cstheme="minorHAnsi"/>
          <w:sz w:val="24"/>
          <w:szCs w:val="24"/>
        </w:rPr>
        <w:t xml:space="preserve"> </w:t>
      </w:r>
      <w:r w:rsidR="000528A1" w:rsidRPr="000528A1">
        <w:rPr>
          <w:rFonts w:cstheme="minorHAnsi"/>
          <w:sz w:val="24"/>
          <w:szCs w:val="24"/>
        </w:rPr>
        <w:t>Jednocześnie n</w:t>
      </w:r>
      <w:r w:rsidR="006E6F29" w:rsidRPr="000528A1">
        <w:rPr>
          <w:rFonts w:cstheme="minorHAnsi"/>
          <w:sz w:val="24"/>
          <w:szCs w:val="24"/>
        </w:rPr>
        <w:t>ie potwierdziło tego 48% badanych</w:t>
      </w:r>
      <w:r w:rsidR="000528A1" w:rsidRPr="000528A1">
        <w:rPr>
          <w:rFonts w:cstheme="minorHAnsi"/>
          <w:sz w:val="24"/>
          <w:szCs w:val="24"/>
        </w:rPr>
        <w:t>.</w:t>
      </w:r>
    </w:p>
    <w:p w14:paraId="7E985290" w14:textId="0587C1FC" w:rsidR="006E78D9" w:rsidRPr="00EA53A6" w:rsidRDefault="006E78D9" w:rsidP="00EA53A6">
      <w:pPr>
        <w:rPr>
          <w:b/>
          <w:bCs/>
          <w:sz w:val="24"/>
          <w:szCs w:val="24"/>
        </w:rPr>
      </w:pPr>
      <w:r w:rsidRPr="00EA53A6">
        <w:rPr>
          <w:b/>
          <w:bCs/>
          <w:sz w:val="24"/>
          <w:szCs w:val="24"/>
        </w:rPr>
        <w:t xml:space="preserve">Sposoby przeciwdziałania zjawiskom przemocy w opinii mieszkańców gminy </w:t>
      </w:r>
      <w:r w:rsidR="004A38BA" w:rsidRPr="00EA53A6">
        <w:rPr>
          <w:b/>
          <w:bCs/>
          <w:sz w:val="24"/>
          <w:szCs w:val="24"/>
        </w:rPr>
        <w:t>Słomniki</w:t>
      </w:r>
    </w:p>
    <w:p w14:paraId="372E857F" w14:textId="40149A6F" w:rsidR="00082EC2" w:rsidRPr="007E3C78" w:rsidRDefault="006E78D9" w:rsidP="006E78D9">
      <w:pPr>
        <w:ind w:firstLine="708"/>
        <w:jc w:val="both"/>
        <w:rPr>
          <w:rFonts w:cstheme="minorHAnsi"/>
          <w:sz w:val="24"/>
          <w:szCs w:val="24"/>
        </w:rPr>
      </w:pPr>
      <w:r w:rsidRPr="007E3C78">
        <w:rPr>
          <w:rFonts w:cstheme="minorHAnsi"/>
          <w:sz w:val="24"/>
          <w:szCs w:val="24"/>
        </w:rPr>
        <w:t xml:space="preserve">W trakcie prowadzonych badań zadano respondentom pytanie: „Co Pani/Pana zdaniem należy zmienić, aby przeciwdziałanie przemocy było bardziej skuteczne?”. </w:t>
      </w:r>
      <w:r w:rsidR="008B6920">
        <w:rPr>
          <w:rFonts w:cstheme="minorHAnsi"/>
          <w:sz w:val="24"/>
          <w:szCs w:val="24"/>
        </w:rPr>
        <w:br/>
      </w:r>
      <w:r w:rsidR="00441439" w:rsidRPr="007E3C78">
        <w:rPr>
          <w:rFonts w:cstheme="minorHAnsi"/>
          <w:sz w:val="24"/>
          <w:szCs w:val="24"/>
        </w:rPr>
        <w:t>W opinii badanych istotną kwestią jest edukacja społeczeństwa</w:t>
      </w:r>
      <w:r w:rsidR="00487785" w:rsidRPr="007E3C78">
        <w:rPr>
          <w:rFonts w:cstheme="minorHAnsi"/>
          <w:sz w:val="24"/>
          <w:szCs w:val="24"/>
        </w:rPr>
        <w:t xml:space="preserve">, informowanie </w:t>
      </w:r>
      <w:r w:rsidR="008B6920">
        <w:rPr>
          <w:rFonts w:cstheme="minorHAnsi"/>
          <w:sz w:val="24"/>
          <w:szCs w:val="24"/>
        </w:rPr>
        <w:br/>
      </w:r>
      <w:r w:rsidR="00487785" w:rsidRPr="007E3C78">
        <w:rPr>
          <w:rFonts w:cstheme="minorHAnsi"/>
          <w:sz w:val="24"/>
          <w:szCs w:val="24"/>
        </w:rPr>
        <w:t>o możliwościach pomocy</w:t>
      </w:r>
      <w:r w:rsidR="002F4C4E" w:rsidRPr="007E3C78">
        <w:rPr>
          <w:rFonts w:cstheme="minorHAnsi"/>
          <w:sz w:val="24"/>
          <w:szCs w:val="24"/>
        </w:rPr>
        <w:t xml:space="preserve"> oraz budowanie zaufania do organów mogących pomóc. </w:t>
      </w:r>
      <w:r w:rsidR="00A00736" w:rsidRPr="007E3C78">
        <w:rPr>
          <w:rFonts w:cstheme="minorHAnsi"/>
          <w:sz w:val="24"/>
          <w:szCs w:val="24"/>
        </w:rPr>
        <w:t xml:space="preserve">Kluczowym jest również podejmowanie </w:t>
      </w:r>
      <w:r w:rsidR="002F4C4E" w:rsidRPr="007E3C78">
        <w:rPr>
          <w:rFonts w:cstheme="minorHAnsi"/>
          <w:sz w:val="24"/>
          <w:szCs w:val="24"/>
        </w:rPr>
        <w:t>działań</w:t>
      </w:r>
      <w:r w:rsidR="00A00736" w:rsidRPr="007E3C78">
        <w:rPr>
          <w:rFonts w:cstheme="minorHAnsi"/>
          <w:sz w:val="24"/>
          <w:szCs w:val="24"/>
        </w:rPr>
        <w:t>,</w:t>
      </w:r>
      <w:r w:rsidR="00890548" w:rsidRPr="007E3C78">
        <w:rPr>
          <w:rFonts w:cstheme="minorHAnsi"/>
          <w:sz w:val="24"/>
          <w:szCs w:val="24"/>
        </w:rPr>
        <w:t xml:space="preserve"> których celem jest zmiana mentalności </w:t>
      </w:r>
      <w:r w:rsidR="00CD7CDF">
        <w:rPr>
          <w:rFonts w:cstheme="minorHAnsi"/>
          <w:sz w:val="24"/>
          <w:szCs w:val="24"/>
        </w:rPr>
        <w:br/>
      </w:r>
      <w:r w:rsidR="00890548" w:rsidRPr="007E3C78">
        <w:rPr>
          <w:rFonts w:cstheme="minorHAnsi"/>
          <w:sz w:val="24"/>
          <w:szCs w:val="24"/>
        </w:rPr>
        <w:t>i podejścia do problemu przeciwdziałania przemocy w rodzinie.</w:t>
      </w:r>
      <w:r w:rsidR="009C6CFF" w:rsidRPr="007E3C78">
        <w:rPr>
          <w:rFonts w:cstheme="minorHAnsi"/>
          <w:sz w:val="24"/>
          <w:szCs w:val="24"/>
        </w:rPr>
        <w:t xml:space="preserve"> Dosyć często zwracano </w:t>
      </w:r>
      <w:r w:rsidR="009C6CFF" w:rsidRPr="007E3C78">
        <w:rPr>
          <w:rFonts w:cstheme="minorHAnsi"/>
          <w:sz w:val="24"/>
          <w:szCs w:val="24"/>
        </w:rPr>
        <w:lastRenderedPageBreak/>
        <w:t>uwagę na</w:t>
      </w:r>
      <w:r w:rsidR="00CC77F0" w:rsidRPr="007E3C78">
        <w:rPr>
          <w:rFonts w:cstheme="minorHAnsi"/>
          <w:sz w:val="24"/>
          <w:szCs w:val="24"/>
        </w:rPr>
        <w:t xml:space="preserve"> zbyt powolną interwencję w sytuacji zdiagnozowania problemu przemocy </w:t>
      </w:r>
      <w:r w:rsidR="00CD7CDF">
        <w:rPr>
          <w:rFonts w:cstheme="minorHAnsi"/>
          <w:sz w:val="24"/>
          <w:szCs w:val="24"/>
        </w:rPr>
        <w:br/>
      </w:r>
      <w:r w:rsidR="00CC77F0" w:rsidRPr="007E3C78">
        <w:rPr>
          <w:rFonts w:cstheme="minorHAnsi"/>
          <w:sz w:val="24"/>
          <w:szCs w:val="24"/>
        </w:rPr>
        <w:t xml:space="preserve">w </w:t>
      </w:r>
      <w:r w:rsidR="008B43E4" w:rsidRPr="007E3C78">
        <w:rPr>
          <w:rFonts w:cstheme="minorHAnsi"/>
          <w:sz w:val="24"/>
          <w:szCs w:val="24"/>
        </w:rPr>
        <w:t>rodzinie,</w:t>
      </w:r>
      <w:r w:rsidR="003C6784" w:rsidRPr="007E3C78">
        <w:rPr>
          <w:rFonts w:cstheme="minorHAnsi"/>
          <w:sz w:val="24"/>
          <w:szCs w:val="24"/>
        </w:rPr>
        <w:t xml:space="preserve"> </w:t>
      </w:r>
      <w:r w:rsidR="00CC77F0" w:rsidRPr="007E3C78">
        <w:rPr>
          <w:rFonts w:cstheme="minorHAnsi"/>
          <w:sz w:val="24"/>
          <w:szCs w:val="24"/>
        </w:rPr>
        <w:t>ale istotnym również było</w:t>
      </w:r>
      <w:r w:rsidR="00057CA8" w:rsidRPr="007E3C78">
        <w:rPr>
          <w:rFonts w:cstheme="minorHAnsi"/>
          <w:sz w:val="24"/>
          <w:szCs w:val="24"/>
        </w:rPr>
        <w:t xml:space="preserve"> zapewnienie odpowiedniej ochrony dla osób doznających przemocy w rodzinie. </w:t>
      </w:r>
      <w:r w:rsidR="008B43E4" w:rsidRPr="007E3C78">
        <w:rPr>
          <w:rFonts w:cstheme="minorHAnsi"/>
          <w:sz w:val="24"/>
          <w:szCs w:val="24"/>
        </w:rPr>
        <w:t>M</w:t>
      </w:r>
      <w:r w:rsidR="00057CA8" w:rsidRPr="007E3C78">
        <w:rPr>
          <w:rFonts w:cstheme="minorHAnsi"/>
          <w:sz w:val="24"/>
          <w:szCs w:val="24"/>
        </w:rPr>
        <w:t>owa tutaj przede wszystkim o odizolowaniu sprawcy</w:t>
      </w:r>
      <w:r w:rsidR="008B43E4" w:rsidRPr="007E3C78">
        <w:rPr>
          <w:rFonts w:cstheme="minorHAnsi"/>
          <w:sz w:val="24"/>
          <w:szCs w:val="24"/>
        </w:rPr>
        <w:t xml:space="preserve"> </w:t>
      </w:r>
      <w:r w:rsidR="00D0233F" w:rsidRPr="007E3C78">
        <w:rPr>
          <w:rFonts w:cstheme="minorHAnsi"/>
          <w:sz w:val="24"/>
          <w:szCs w:val="24"/>
        </w:rPr>
        <w:t xml:space="preserve">od </w:t>
      </w:r>
      <w:r w:rsidR="008B43E4" w:rsidRPr="007E3C78">
        <w:rPr>
          <w:rFonts w:cstheme="minorHAnsi"/>
          <w:sz w:val="24"/>
          <w:szCs w:val="24"/>
        </w:rPr>
        <w:t>osób bezpośrednio dotkniętych przemocą z jego strony.</w:t>
      </w:r>
      <w:r w:rsidR="00BD4AAA" w:rsidRPr="007E3C78">
        <w:rPr>
          <w:rFonts w:cstheme="minorHAnsi"/>
          <w:sz w:val="24"/>
          <w:szCs w:val="24"/>
        </w:rPr>
        <w:t xml:space="preserve"> Wśród głosów osób biorących udział w badaniu</w:t>
      </w:r>
      <w:r w:rsidR="00A17EAE" w:rsidRPr="007E3C78">
        <w:rPr>
          <w:rFonts w:cstheme="minorHAnsi"/>
          <w:sz w:val="24"/>
          <w:szCs w:val="24"/>
        </w:rPr>
        <w:t xml:space="preserve"> pojawiły się również takie, które zwracały uwagę na niewystarczający poziom wiedzy merytorycznej</w:t>
      </w:r>
      <w:r w:rsidR="007C775B" w:rsidRPr="007E3C78">
        <w:rPr>
          <w:rFonts w:cstheme="minorHAnsi"/>
          <w:sz w:val="24"/>
          <w:szCs w:val="24"/>
        </w:rPr>
        <w:t xml:space="preserve"> osób niosących wsparcie w sytuacji kryzysu związanego z przemocą </w:t>
      </w:r>
      <w:r w:rsidR="00CD7CDF">
        <w:rPr>
          <w:rFonts w:cstheme="minorHAnsi"/>
          <w:sz w:val="24"/>
          <w:szCs w:val="24"/>
        </w:rPr>
        <w:br/>
      </w:r>
      <w:r w:rsidR="00301BF1" w:rsidRPr="007E3C78">
        <w:rPr>
          <w:rFonts w:cstheme="minorHAnsi"/>
          <w:sz w:val="24"/>
          <w:szCs w:val="24"/>
        </w:rPr>
        <w:t xml:space="preserve">w </w:t>
      </w:r>
      <w:r w:rsidR="007C775B" w:rsidRPr="007E3C78">
        <w:rPr>
          <w:rFonts w:cstheme="minorHAnsi"/>
          <w:sz w:val="24"/>
          <w:szCs w:val="24"/>
        </w:rPr>
        <w:t>rodzinie</w:t>
      </w:r>
      <w:r w:rsidR="00301BF1" w:rsidRPr="007E3C78">
        <w:rPr>
          <w:rFonts w:cstheme="minorHAnsi"/>
          <w:sz w:val="24"/>
          <w:szCs w:val="24"/>
        </w:rPr>
        <w:t>, jak również braku empatii z ich strony.</w:t>
      </w:r>
    </w:p>
    <w:p w14:paraId="23E47C85" w14:textId="77777777" w:rsidR="00CD4786" w:rsidRDefault="00CD4786" w:rsidP="006E78D9">
      <w:pPr>
        <w:ind w:firstLine="708"/>
        <w:jc w:val="center"/>
        <w:rPr>
          <w:rFonts w:cstheme="minorHAnsi"/>
          <w:sz w:val="24"/>
          <w:szCs w:val="24"/>
        </w:rPr>
      </w:pPr>
    </w:p>
    <w:p w14:paraId="4768A651" w14:textId="55C9F586" w:rsidR="006E78D9" w:rsidRDefault="002C14C0" w:rsidP="002C14C0">
      <w:pPr>
        <w:pStyle w:val="Nagwek2"/>
        <w:ind w:left="280" w:hanging="280"/>
      </w:pPr>
      <w:bookmarkStart w:id="285" w:name="_Toc60855814"/>
      <w:bookmarkStart w:id="286" w:name="_Toc60856010"/>
      <w:bookmarkStart w:id="287" w:name="_Toc95226212"/>
      <w:bookmarkStart w:id="288" w:name="_Toc95226264"/>
      <w:r>
        <w:t xml:space="preserve">7. </w:t>
      </w:r>
      <w:bookmarkStart w:id="289" w:name="_Toc20306340"/>
      <w:r w:rsidR="006E78D9">
        <w:t xml:space="preserve">Badanie opinii społecznej wśród uczniów klas 6-8 szkół podstawowych z terenu gminy </w:t>
      </w:r>
      <w:r w:rsidR="00332E54">
        <w:t>Słomniki</w:t>
      </w:r>
      <w:r w:rsidR="006E78D9">
        <w:t xml:space="preserve"> na temat zjawiska przemocy</w:t>
      </w:r>
      <w:bookmarkEnd w:id="285"/>
      <w:bookmarkEnd w:id="286"/>
      <w:bookmarkEnd w:id="287"/>
      <w:bookmarkEnd w:id="288"/>
      <w:bookmarkEnd w:id="289"/>
    </w:p>
    <w:p w14:paraId="14C13BE8" w14:textId="77777777" w:rsidR="006E78D9" w:rsidRDefault="006E78D9" w:rsidP="006E78D9">
      <w:pPr>
        <w:ind w:firstLine="708"/>
        <w:jc w:val="both"/>
        <w:rPr>
          <w:rFonts w:cstheme="minorHAnsi"/>
          <w:sz w:val="24"/>
          <w:szCs w:val="24"/>
        </w:rPr>
      </w:pPr>
    </w:p>
    <w:p w14:paraId="5423FBE3" w14:textId="771B0F9D" w:rsidR="006E78D9" w:rsidRPr="00142E17" w:rsidRDefault="00382597" w:rsidP="006E78D9">
      <w:pPr>
        <w:ind w:firstLine="567"/>
        <w:jc w:val="both"/>
        <w:rPr>
          <w:rFonts w:cstheme="minorHAnsi"/>
          <w:sz w:val="24"/>
          <w:szCs w:val="24"/>
        </w:rPr>
      </w:pPr>
      <w:r w:rsidRPr="00142E17">
        <w:rPr>
          <w:rFonts w:cstheme="minorHAnsi"/>
          <w:sz w:val="24"/>
          <w:szCs w:val="24"/>
        </w:rPr>
        <w:t xml:space="preserve">Badanie wśród uczniów klas 6-8 szkół podstawowych z terenu gminy </w:t>
      </w:r>
      <w:r w:rsidR="00E97327" w:rsidRPr="00142E17">
        <w:rPr>
          <w:rFonts w:cstheme="minorHAnsi"/>
          <w:sz w:val="24"/>
          <w:szCs w:val="24"/>
        </w:rPr>
        <w:t>Słomniki</w:t>
      </w:r>
      <w:r w:rsidRPr="00142E17">
        <w:rPr>
          <w:rFonts w:cstheme="minorHAnsi"/>
          <w:sz w:val="24"/>
          <w:szCs w:val="24"/>
        </w:rPr>
        <w:t xml:space="preserve"> zostało przeprowadzone z wykorzystaniem metody CAWI</w:t>
      </w:r>
      <w:r w:rsidRPr="00142E17">
        <w:rPr>
          <w:rStyle w:val="Odwoanieprzypisudolnego"/>
          <w:rFonts w:cstheme="minorHAnsi"/>
          <w:sz w:val="24"/>
          <w:szCs w:val="24"/>
        </w:rPr>
        <w:footnoteReference w:id="13"/>
      </w:r>
      <w:r w:rsidRPr="00142E17">
        <w:rPr>
          <w:rFonts w:cstheme="minorHAnsi"/>
          <w:sz w:val="24"/>
          <w:szCs w:val="24"/>
        </w:rPr>
        <w:t xml:space="preserve">, wzięło w nim udział </w:t>
      </w:r>
      <w:r w:rsidR="00E97327" w:rsidRPr="00142E17">
        <w:rPr>
          <w:rFonts w:cstheme="minorHAnsi"/>
          <w:sz w:val="24"/>
          <w:szCs w:val="24"/>
        </w:rPr>
        <w:t>44</w:t>
      </w:r>
      <w:r w:rsidRPr="00142E17">
        <w:rPr>
          <w:rFonts w:cstheme="minorHAnsi"/>
          <w:sz w:val="24"/>
          <w:szCs w:val="24"/>
        </w:rPr>
        <w:t xml:space="preserve"> respondentów. </w:t>
      </w:r>
      <w:r w:rsidR="006E78D9" w:rsidRPr="00142E17">
        <w:rPr>
          <w:rFonts w:cstheme="minorHAnsi"/>
          <w:sz w:val="24"/>
          <w:szCs w:val="24"/>
        </w:rPr>
        <w:t xml:space="preserve">Ankiety zostały udostępnione w wersji elektronicznej, a informacja o prowadzonym badaniu została przesłana do wszystkich szkół podstawowych z terenu gminy </w:t>
      </w:r>
      <w:r w:rsidR="007F4318" w:rsidRPr="00142E17">
        <w:rPr>
          <w:rFonts w:cstheme="minorHAnsi"/>
          <w:sz w:val="24"/>
          <w:szCs w:val="24"/>
        </w:rPr>
        <w:t>Słomniki</w:t>
      </w:r>
      <w:r w:rsidR="006E78D9" w:rsidRPr="00142E17">
        <w:rPr>
          <w:rFonts w:cstheme="minorHAnsi"/>
          <w:sz w:val="24"/>
          <w:szCs w:val="24"/>
        </w:rPr>
        <w:t xml:space="preserve">. Badanie zostało przeprowadzone w dniach </w:t>
      </w:r>
      <w:r w:rsidR="00F27C79" w:rsidRPr="00142E17">
        <w:rPr>
          <w:rFonts w:cstheme="minorHAnsi"/>
          <w:sz w:val="24"/>
          <w:szCs w:val="24"/>
        </w:rPr>
        <w:t>od</w:t>
      </w:r>
      <w:r w:rsidR="006E78D9" w:rsidRPr="00142E17">
        <w:rPr>
          <w:rFonts w:cstheme="minorHAnsi"/>
          <w:sz w:val="24"/>
          <w:szCs w:val="24"/>
        </w:rPr>
        <w:t xml:space="preserve"> </w:t>
      </w:r>
      <w:r w:rsidR="00DB3EA4" w:rsidRPr="00142E17">
        <w:rPr>
          <w:rFonts w:cstheme="minorHAnsi"/>
          <w:sz w:val="24"/>
          <w:szCs w:val="24"/>
        </w:rPr>
        <w:t>1</w:t>
      </w:r>
      <w:r w:rsidR="00290A60" w:rsidRPr="00142E17">
        <w:rPr>
          <w:rFonts w:cstheme="minorHAnsi"/>
          <w:sz w:val="24"/>
          <w:szCs w:val="24"/>
        </w:rPr>
        <w:t>6</w:t>
      </w:r>
      <w:r w:rsidR="00DB3EA4" w:rsidRPr="00142E17">
        <w:rPr>
          <w:rFonts w:cstheme="minorHAnsi"/>
          <w:sz w:val="24"/>
          <w:szCs w:val="24"/>
        </w:rPr>
        <w:t xml:space="preserve"> </w:t>
      </w:r>
      <w:r w:rsidR="00290A60" w:rsidRPr="00142E17">
        <w:rPr>
          <w:rFonts w:cstheme="minorHAnsi"/>
          <w:sz w:val="24"/>
          <w:szCs w:val="24"/>
        </w:rPr>
        <w:t>grudnia</w:t>
      </w:r>
      <w:r w:rsidR="006E78D9" w:rsidRPr="00142E17">
        <w:rPr>
          <w:rFonts w:cstheme="minorHAnsi"/>
          <w:sz w:val="24"/>
          <w:szCs w:val="24"/>
        </w:rPr>
        <w:t xml:space="preserve"> </w:t>
      </w:r>
      <w:r w:rsidR="00290A60" w:rsidRPr="00142E17">
        <w:rPr>
          <w:rFonts w:cstheme="minorHAnsi"/>
          <w:sz w:val="24"/>
          <w:szCs w:val="24"/>
        </w:rPr>
        <w:t>2021 roku 7</w:t>
      </w:r>
      <w:r w:rsidR="006E78D9" w:rsidRPr="00142E17">
        <w:rPr>
          <w:rFonts w:cstheme="minorHAnsi"/>
          <w:sz w:val="24"/>
          <w:szCs w:val="24"/>
        </w:rPr>
        <w:t xml:space="preserve"> </w:t>
      </w:r>
      <w:r w:rsidR="00290A60" w:rsidRPr="00142E17">
        <w:rPr>
          <w:rFonts w:cstheme="minorHAnsi"/>
          <w:sz w:val="24"/>
          <w:szCs w:val="24"/>
        </w:rPr>
        <w:t>stycznia 2022</w:t>
      </w:r>
      <w:r w:rsidR="006E78D9" w:rsidRPr="00142E17">
        <w:rPr>
          <w:rFonts w:cstheme="minorHAnsi"/>
          <w:sz w:val="24"/>
          <w:szCs w:val="24"/>
        </w:rPr>
        <w:t xml:space="preserve"> roku. </w:t>
      </w:r>
    </w:p>
    <w:p w14:paraId="03830DAF" w14:textId="4AB02D8C" w:rsidR="006E78D9" w:rsidRPr="00142E17" w:rsidRDefault="00473FFD" w:rsidP="006E78D9">
      <w:pPr>
        <w:ind w:firstLine="567"/>
        <w:jc w:val="both"/>
        <w:rPr>
          <w:rFonts w:cstheme="minorHAnsi"/>
          <w:sz w:val="24"/>
          <w:szCs w:val="24"/>
        </w:rPr>
      </w:pPr>
      <w:r w:rsidRPr="00142E17">
        <w:rPr>
          <w:rFonts w:cstheme="minorHAnsi"/>
          <w:sz w:val="24"/>
          <w:szCs w:val="24"/>
        </w:rPr>
        <w:t>Biorąc pod uwagę wielkość próby statystycznej</w:t>
      </w:r>
      <w:r w:rsidR="007A0669" w:rsidRPr="00142E17">
        <w:rPr>
          <w:rFonts w:cstheme="minorHAnsi"/>
          <w:sz w:val="24"/>
          <w:szCs w:val="24"/>
        </w:rPr>
        <w:t xml:space="preserve">, </w:t>
      </w:r>
      <w:r w:rsidR="006E78D9" w:rsidRPr="00142E17">
        <w:rPr>
          <w:rFonts w:cstheme="minorHAnsi"/>
          <w:sz w:val="24"/>
          <w:szCs w:val="24"/>
        </w:rPr>
        <w:t>przyjmując próg ufności wynoszący 0,95</w:t>
      </w:r>
      <w:r w:rsidR="0078515C" w:rsidRPr="00142E17">
        <w:rPr>
          <w:rFonts w:cstheme="minorHAnsi"/>
          <w:sz w:val="24"/>
          <w:szCs w:val="24"/>
        </w:rPr>
        <w:t xml:space="preserve"> </w:t>
      </w:r>
      <w:r w:rsidR="006E78D9" w:rsidRPr="00142E17">
        <w:rPr>
          <w:rFonts w:cstheme="minorHAnsi"/>
          <w:sz w:val="24"/>
          <w:szCs w:val="24"/>
        </w:rPr>
        <w:t xml:space="preserve">określono błąd maksymalny na poziomie </w:t>
      </w:r>
      <w:r w:rsidR="0078515C" w:rsidRPr="00142E17">
        <w:rPr>
          <w:rFonts w:cstheme="minorHAnsi"/>
          <w:sz w:val="24"/>
          <w:szCs w:val="24"/>
        </w:rPr>
        <w:t>14</w:t>
      </w:r>
      <w:r w:rsidR="006E78D9" w:rsidRPr="00142E17">
        <w:rPr>
          <w:rFonts w:cstheme="minorHAnsi"/>
          <w:sz w:val="24"/>
          <w:szCs w:val="24"/>
        </w:rPr>
        <w:t>%</w:t>
      </w:r>
      <w:r w:rsidR="00606EFE" w:rsidRPr="00142E17">
        <w:rPr>
          <w:rFonts w:cstheme="minorHAnsi"/>
          <w:sz w:val="24"/>
          <w:szCs w:val="24"/>
        </w:rPr>
        <w:t xml:space="preserve">, który został wyliczony </w:t>
      </w:r>
      <w:r w:rsidR="006E78D9" w:rsidRPr="00142E17">
        <w:rPr>
          <w:rFonts w:cstheme="minorHAnsi"/>
          <w:sz w:val="24"/>
          <w:szCs w:val="24"/>
        </w:rPr>
        <w:t xml:space="preserve">dla liczby mieszkańców gminy w wieku 11-16 lat, według stanu na koniec </w:t>
      </w:r>
      <w:r w:rsidR="00F56492" w:rsidRPr="00142E17">
        <w:rPr>
          <w:rFonts w:cstheme="minorHAnsi"/>
          <w:sz w:val="24"/>
          <w:szCs w:val="24"/>
        </w:rPr>
        <w:t>2020</w:t>
      </w:r>
      <w:r w:rsidR="006E78D9" w:rsidRPr="00142E17">
        <w:rPr>
          <w:rFonts w:cstheme="minorHAnsi"/>
          <w:sz w:val="24"/>
          <w:szCs w:val="24"/>
        </w:rPr>
        <w:t xml:space="preserve"> roku, która wyniosła </w:t>
      </w:r>
      <w:r w:rsidR="00F56492" w:rsidRPr="00142E17">
        <w:rPr>
          <w:rFonts w:cstheme="minorHAnsi"/>
          <w:sz w:val="24"/>
          <w:szCs w:val="24"/>
        </w:rPr>
        <w:t>838</w:t>
      </w:r>
      <w:r w:rsidR="006E78D9" w:rsidRPr="00142E17">
        <w:rPr>
          <w:rFonts w:cstheme="minorHAnsi"/>
          <w:sz w:val="24"/>
          <w:szCs w:val="24"/>
        </w:rPr>
        <w:t xml:space="preserve"> osób</w:t>
      </w:r>
      <w:r w:rsidR="006E78D9" w:rsidRPr="00142E17">
        <w:rPr>
          <w:rStyle w:val="Odwoanieprzypisudolnego"/>
          <w:rFonts w:cstheme="minorHAnsi"/>
          <w:sz w:val="24"/>
          <w:szCs w:val="24"/>
        </w:rPr>
        <w:footnoteReference w:id="14"/>
      </w:r>
      <w:r w:rsidR="006E78D9" w:rsidRPr="00142E17">
        <w:rPr>
          <w:rFonts w:cstheme="minorHAnsi"/>
          <w:sz w:val="24"/>
          <w:szCs w:val="24"/>
        </w:rPr>
        <w:t>.</w:t>
      </w:r>
    </w:p>
    <w:p w14:paraId="1E7ABCB2" w14:textId="5A5E3535" w:rsidR="006E78D9" w:rsidRDefault="006E78D9" w:rsidP="006E78D9">
      <w:pPr>
        <w:ind w:firstLine="567"/>
        <w:jc w:val="both"/>
        <w:rPr>
          <w:rFonts w:cstheme="minorHAnsi"/>
          <w:sz w:val="24"/>
          <w:szCs w:val="24"/>
        </w:rPr>
      </w:pPr>
      <w:r w:rsidRPr="00E90D09">
        <w:rPr>
          <w:rFonts w:cstheme="minorHAnsi"/>
          <w:sz w:val="24"/>
          <w:szCs w:val="24"/>
        </w:rPr>
        <w:t>Największą grupę stanowiły dzieci</w:t>
      </w:r>
      <w:r w:rsidR="00FF0D9C" w:rsidRPr="00E90D09">
        <w:rPr>
          <w:rFonts w:cstheme="minorHAnsi"/>
          <w:sz w:val="24"/>
          <w:szCs w:val="24"/>
        </w:rPr>
        <w:t xml:space="preserve"> </w:t>
      </w:r>
      <w:r w:rsidRPr="00E90D09">
        <w:rPr>
          <w:rFonts w:cstheme="minorHAnsi"/>
          <w:sz w:val="24"/>
          <w:szCs w:val="24"/>
        </w:rPr>
        <w:t>wieku 1</w:t>
      </w:r>
      <w:r w:rsidR="001F3B01" w:rsidRPr="00E90D09">
        <w:rPr>
          <w:rFonts w:cstheme="minorHAnsi"/>
          <w:sz w:val="24"/>
          <w:szCs w:val="24"/>
        </w:rPr>
        <w:t>3</w:t>
      </w:r>
      <w:r w:rsidRPr="00E90D09">
        <w:rPr>
          <w:rFonts w:cstheme="minorHAnsi"/>
          <w:sz w:val="24"/>
          <w:szCs w:val="24"/>
        </w:rPr>
        <w:t xml:space="preserve"> lat (</w:t>
      </w:r>
      <w:r w:rsidR="001F3B01" w:rsidRPr="00E90D09">
        <w:rPr>
          <w:rFonts w:cstheme="minorHAnsi"/>
          <w:sz w:val="24"/>
          <w:szCs w:val="24"/>
        </w:rPr>
        <w:t>41</w:t>
      </w:r>
      <w:r w:rsidRPr="00E90D09">
        <w:rPr>
          <w:rFonts w:cstheme="minorHAnsi"/>
          <w:sz w:val="24"/>
          <w:szCs w:val="24"/>
        </w:rPr>
        <w:t>%)</w:t>
      </w:r>
      <w:r w:rsidR="00F74E1D" w:rsidRPr="00E90D09">
        <w:rPr>
          <w:rFonts w:cstheme="minorHAnsi"/>
          <w:sz w:val="24"/>
          <w:szCs w:val="24"/>
        </w:rPr>
        <w:t>,</w:t>
      </w:r>
      <w:r w:rsidR="001F3B01" w:rsidRPr="00E90D09">
        <w:rPr>
          <w:rFonts w:cstheme="minorHAnsi"/>
          <w:sz w:val="24"/>
          <w:szCs w:val="24"/>
        </w:rPr>
        <w:t xml:space="preserve"> w dalszej kolejności </w:t>
      </w:r>
      <w:r w:rsidR="00D87504" w:rsidRPr="00E90D09">
        <w:rPr>
          <w:rFonts w:cstheme="minorHAnsi"/>
          <w:sz w:val="24"/>
          <w:szCs w:val="24"/>
        </w:rPr>
        <w:t xml:space="preserve">wskazać należy dzieci w wieku 12 lat (27%) </w:t>
      </w:r>
      <w:r w:rsidR="000C6FD2" w:rsidRPr="00E90D09">
        <w:rPr>
          <w:rFonts w:cstheme="minorHAnsi"/>
          <w:sz w:val="24"/>
          <w:szCs w:val="24"/>
        </w:rPr>
        <w:t>oraz 14 lat (25%).</w:t>
      </w:r>
      <w:r w:rsidRPr="00E90D09">
        <w:rPr>
          <w:rFonts w:cstheme="minorHAnsi"/>
          <w:sz w:val="24"/>
          <w:szCs w:val="24"/>
        </w:rPr>
        <w:t xml:space="preserve"> </w:t>
      </w:r>
      <w:r w:rsidR="00F74E1D" w:rsidRPr="00E90D09">
        <w:rPr>
          <w:rFonts w:cstheme="minorHAnsi"/>
          <w:sz w:val="24"/>
          <w:szCs w:val="24"/>
        </w:rPr>
        <w:t>P</w:t>
      </w:r>
      <w:r w:rsidRPr="00E90D09">
        <w:rPr>
          <w:rFonts w:cstheme="minorHAnsi"/>
          <w:sz w:val="24"/>
          <w:szCs w:val="24"/>
        </w:rPr>
        <w:t>od względem płci dominowały dziewczęta (</w:t>
      </w:r>
      <w:r w:rsidR="00E90D09" w:rsidRPr="00E90D09">
        <w:rPr>
          <w:rFonts w:cstheme="minorHAnsi"/>
          <w:sz w:val="24"/>
          <w:szCs w:val="24"/>
        </w:rPr>
        <w:t>68</w:t>
      </w:r>
      <w:r w:rsidRPr="00E90D09">
        <w:rPr>
          <w:rFonts w:cstheme="minorHAnsi"/>
          <w:sz w:val="24"/>
          <w:szCs w:val="24"/>
        </w:rPr>
        <w:t xml:space="preserve">%). </w:t>
      </w:r>
    </w:p>
    <w:p w14:paraId="4C68FA40" w14:textId="77777777" w:rsidR="006E78D9" w:rsidRPr="00EA53A6" w:rsidRDefault="006E78D9" w:rsidP="00EA53A6">
      <w:pPr>
        <w:rPr>
          <w:b/>
          <w:bCs/>
          <w:sz w:val="24"/>
          <w:szCs w:val="24"/>
        </w:rPr>
      </w:pPr>
      <w:r w:rsidRPr="00EA53A6">
        <w:rPr>
          <w:b/>
          <w:bCs/>
          <w:sz w:val="24"/>
          <w:szCs w:val="24"/>
        </w:rPr>
        <w:t>Przemoc w szkole</w:t>
      </w:r>
    </w:p>
    <w:p w14:paraId="16368865" w14:textId="3AE1F4AA" w:rsidR="009951C0" w:rsidRPr="00890B26" w:rsidRDefault="006E78D9" w:rsidP="7B452D92">
      <w:pPr>
        <w:ind w:firstLine="708"/>
        <w:jc w:val="both"/>
        <w:rPr>
          <w:sz w:val="24"/>
          <w:szCs w:val="24"/>
        </w:rPr>
      </w:pPr>
      <w:r w:rsidRPr="7B452D92">
        <w:rPr>
          <w:sz w:val="24"/>
          <w:szCs w:val="24"/>
        </w:rPr>
        <w:t xml:space="preserve">Pierwsze z pytań ankietowych miało na celu zdiagnozowanie w jakiej skali, według uczniów klas 6-8 szkół podstawowych z terenu gminy </w:t>
      </w:r>
      <w:r w:rsidR="005B356F" w:rsidRPr="7B452D92">
        <w:rPr>
          <w:sz w:val="24"/>
          <w:szCs w:val="24"/>
        </w:rPr>
        <w:t>Słomniki</w:t>
      </w:r>
      <w:r w:rsidRPr="7B452D92">
        <w:rPr>
          <w:sz w:val="24"/>
          <w:szCs w:val="24"/>
        </w:rPr>
        <w:t xml:space="preserve">, stosowana jest przemoc </w:t>
      </w:r>
      <w:r>
        <w:br/>
      </w:r>
      <w:r w:rsidRPr="7B452D92">
        <w:rPr>
          <w:sz w:val="24"/>
          <w:szCs w:val="24"/>
        </w:rPr>
        <w:t xml:space="preserve">w szkole. Spośród </w:t>
      </w:r>
      <w:r w:rsidR="005B356F" w:rsidRPr="7B452D92">
        <w:rPr>
          <w:sz w:val="24"/>
          <w:szCs w:val="24"/>
        </w:rPr>
        <w:t>44</w:t>
      </w:r>
      <w:r w:rsidRPr="7B452D92">
        <w:rPr>
          <w:sz w:val="24"/>
          <w:szCs w:val="24"/>
        </w:rPr>
        <w:t xml:space="preserve"> badanych</w:t>
      </w:r>
      <w:r w:rsidR="001D4875" w:rsidRPr="7B452D92">
        <w:rPr>
          <w:sz w:val="24"/>
          <w:szCs w:val="24"/>
        </w:rPr>
        <w:t xml:space="preserve"> </w:t>
      </w:r>
      <w:r w:rsidR="00893DDF" w:rsidRPr="7B452D92">
        <w:rPr>
          <w:sz w:val="24"/>
          <w:szCs w:val="24"/>
        </w:rPr>
        <w:t>69</w:t>
      </w:r>
      <w:r w:rsidRPr="7B452D92">
        <w:rPr>
          <w:sz w:val="24"/>
          <w:szCs w:val="24"/>
        </w:rPr>
        <w:t>% uważa</w:t>
      </w:r>
      <w:r w:rsidR="001D4875" w:rsidRPr="7B452D92">
        <w:rPr>
          <w:sz w:val="24"/>
          <w:szCs w:val="24"/>
        </w:rPr>
        <w:t>ła</w:t>
      </w:r>
      <w:r w:rsidRPr="7B452D92">
        <w:rPr>
          <w:sz w:val="24"/>
          <w:szCs w:val="24"/>
        </w:rPr>
        <w:t xml:space="preserve">, że nie było dotkniętych przemocą </w:t>
      </w:r>
      <w:r>
        <w:br/>
      </w:r>
      <w:r w:rsidRPr="7B452D92">
        <w:rPr>
          <w:sz w:val="24"/>
          <w:szCs w:val="24"/>
        </w:rPr>
        <w:t xml:space="preserve">w szkole. Pozostali respondenci wymieniając rodzaje przemocy, z jakimi się </w:t>
      </w:r>
      <w:r w:rsidR="00585F66" w:rsidRPr="7B452D92">
        <w:rPr>
          <w:sz w:val="24"/>
          <w:szCs w:val="24"/>
        </w:rPr>
        <w:t>zetknęli</w:t>
      </w:r>
      <w:r w:rsidRPr="7B452D92">
        <w:rPr>
          <w:sz w:val="24"/>
          <w:szCs w:val="24"/>
        </w:rPr>
        <w:t xml:space="preserve"> jako najczęściej występujące wska</w:t>
      </w:r>
      <w:r w:rsidR="009951C0" w:rsidRPr="7B452D92">
        <w:rPr>
          <w:sz w:val="24"/>
          <w:szCs w:val="24"/>
        </w:rPr>
        <w:t>zywali</w:t>
      </w:r>
      <w:r w:rsidRPr="7B452D92">
        <w:rPr>
          <w:sz w:val="24"/>
          <w:szCs w:val="24"/>
        </w:rPr>
        <w:t xml:space="preserve">: </w:t>
      </w:r>
      <w:r w:rsidR="003873CD" w:rsidRPr="7B452D92">
        <w:rPr>
          <w:sz w:val="24"/>
          <w:szCs w:val="24"/>
        </w:rPr>
        <w:t>obrażanie, obrzucanie wyzwiskami, przekleństwami</w:t>
      </w:r>
      <w:r w:rsidR="00B003E3" w:rsidRPr="7B452D92">
        <w:rPr>
          <w:sz w:val="24"/>
          <w:szCs w:val="24"/>
        </w:rPr>
        <w:t xml:space="preserve"> (15%), </w:t>
      </w:r>
      <w:r w:rsidR="003873CD" w:rsidRPr="7B452D92">
        <w:rPr>
          <w:sz w:val="24"/>
          <w:szCs w:val="24"/>
        </w:rPr>
        <w:t>niszczenie mienia lub rzeczy</w:t>
      </w:r>
      <w:r w:rsidR="00B003E3" w:rsidRPr="7B452D92">
        <w:rPr>
          <w:sz w:val="24"/>
          <w:szCs w:val="24"/>
        </w:rPr>
        <w:t xml:space="preserve"> (8%), </w:t>
      </w:r>
      <w:r w:rsidR="003873CD" w:rsidRPr="7B452D92">
        <w:rPr>
          <w:sz w:val="24"/>
          <w:szCs w:val="24"/>
        </w:rPr>
        <w:t xml:space="preserve">zadawanie bólu fizycznego poprzez bicie, </w:t>
      </w:r>
      <w:r w:rsidR="00E23608" w:rsidRPr="7B452D92">
        <w:rPr>
          <w:sz w:val="24"/>
          <w:szCs w:val="24"/>
        </w:rPr>
        <w:t>popychanie</w:t>
      </w:r>
      <w:r w:rsidR="003873CD" w:rsidRPr="7B452D92">
        <w:rPr>
          <w:sz w:val="24"/>
          <w:szCs w:val="24"/>
        </w:rPr>
        <w:t xml:space="preserve"> czy policzkowanie</w:t>
      </w:r>
      <w:r w:rsidR="00B003E3" w:rsidRPr="7B452D92">
        <w:rPr>
          <w:sz w:val="24"/>
          <w:szCs w:val="24"/>
        </w:rPr>
        <w:t xml:space="preserve"> (4%), </w:t>
      </w:r>
      <w:r w:rsidR="003873CD" w:rsidRPr="7B452D92">
        <w:rPr>
          <w:sz w:val="24"/>
          <w:szCs w:val="24"/>
        </w:rPr>
        <w:t>groźby</w:t>
      </w:r>
      <w:r w:rsidR="007F621A" w:rsidRPr="7B452D92">
        <w:rPr>
          <w:sz w:val="24"/>
          <w:szCs w:val="24"/>
        </w:rPr>
        <w:t xml:space="preserve"> oraz </w:t>
      </w:r>
      <w:r w:rsidR="003873CD" w:rsidRPr="7B452D92">
        <w:rPr>
          <w:sz w:val="24"/>
          <w:szCs w:val="24"/>
        </w:rPr>
        <w:t>wrogie gesty</w:t>
      </w:r>
      <w:r w:rsidR="007F621A" w:rsidRPr="7B452D92">
        <w:rPr>
          <w:sz w:val="24"/>
          <w:szCs w:val="24"/>
        </w:rPr>
        <w:t xml:space="preserve"> (po 2%).</w:t>
      </w:r>
    </w:p>
    <w:p w14:paraId="2C341C60" w14:textId="20AAB4D1" w:rsidR="006E78D9" w:rsidRPr="00A33FB4" w:rsidRDefault="006E78D9" w:rsidP="7B452D92">
      <w:pPr>
        <w:ind w:firstLine="708"/>
        <w:jc w:val="both"/>
        <w:rPr>
          <w:sz w:val="24"/>
          <w:szCs w:val="24"/>
        </w:rPr>
      </w:pPr>
      <w:r w:rsidRPr="7B452D92">
        <w:rPr>
          <w:sz w:val="24"/>
          <w:szCs w:val="24"/>
        </w:rPr>
        <w:t>Zbadano również kto, według opinii uczniów, jest agresorem inicjującym zachowania przemocowe w szkole</w:t>
      </w:r>
      <w:r w:rsidR="00C91EB0" w:rsidRPr="7B452D92">
        <w:rPr>
          <w:sz w:val="24"/>
          <w:szCs w:val="24"/>
        </w:rPr>
        <w:t>.</w:t>
      </w:r>
      <w:r w:rsidRPr="7B452D92">
        <w:rPr>
          <w:sz w:val="24"/>
          <w:szCs w:val="24"/>
        </w:rPr>
        <w:t xml:space="preserve"> W wyniku badań ustalono, że</w:t>
      </w:r>
      <w:r w:rsidR="00CD49B2" w:rsidRPr="7B452D92">
        <w:rPr>
          <w:sz w:val="24"/>
          <w:szCs w:val="24"/>
        </w:rPr>
        <w:t xml:space="preserve"> w grupie uczniów doświadczających przemocy w szkole</w:t>
      </w:r>
      <w:r w:rsidRPr="7B452D92">
        <w:rPr>
          <w:sz w:val="24"/>
          <w:szCs w:val="24"/>
        </w:rPr>
        <w:t xml:space="preserve"> </w:t>
      </w:r>
      <w:r w:rsidR="00FE57FE" w:rsidRPr="7B452D92">
        <w:rPr>
          <w:sz w:val="24"/>
          <w:szCs w:val="24"/>
        </w:rPr>
        <w:t>najczęściej, tj.</w:t>
      </w:r>
      <w:r w:rsidRPr="7B452D92">
        <w:rPr>
          <w:sz w:val="24"/>
          <w:szCs w:val="24"/>
        </w:rPr>
        <w:t xml:space="preserve"> w </w:t>
      </w:r>
      <w:r w:rsidR="00F64AC2" w:rsidRPr="7B452D92">
        <w:rPr>
          <w:sz w:val="24"/>
          <w:szCs w:val="24"/>
        </w:rPr>
        <w:t>45</w:t>
      </w:r>
      <w:r w:rsidRPr="7B452D92">
        <w:rPr>
          <w:sz w:val="24"/>
          <w:szCs w:val="24"/>
        </w:rPr>
        <w:t xml:space="preserve">% przypadków źródłem agresji </w:t>
      </w:r>
      <w:r w:rsidR="000D773E" w:rsidRPr="7B452D92">
        <w:rPr>
          <w:sz w:val="24"/>
          <w:szCs w:val="24"/>
        </w:rPr>
        <w:t>była</w:t>
      </w:r>
      <w:r w:rsidRPr="7B452D92">
        <w:rPr>
          <w:sz w:val="24"/>
          <w:szCs w:val="24"/>
        </w:rPr>
        <w:t xml:space="preserve"> </w:t>
      </w:r>
      <w:r w:rsidR="00CD49B2" w:rsidRPr="7B452D92">
        <w:rPr>
          <w:sz w:val="24"/>
          <w:szCs w:val="24"/>
        </w:rPr>
        <w:t>grupa osób</w:t>
      </w:r>
      <w:r w:rsidRPr="7B452D92">
        <w:rPr>
          <w:sz w:val="24"/>
          <w:szCs w:val="24"/>
        </w:rPr>
        <w:t xml:space="preserve">. Natomiast </w:t>
      </w:r>
      <w:r w:rsidR="009E3C1D" w:rsidRPr="7B452D92">
        <w:rPr>
          <w:sz w:val="24"/>
          <w:szCs w:val="24"/>
        </w:rPr>
        <w:t>na agresję ze strony pojedynczych osób</w:t>
      </w:r>
      <w:r w:rsidR="00C24A38" w:rsidRPr="7B452D92">
        <w:rPr>
          <w:sz w:val="24"/>
          <w:szCs w:val="24"/>
        </w:rPr>
        <w:t xml:space="preserve"> wskazywał</w:t>
      </w:r>
      <w:r w:rsidR="00763060" w:rsidRPr="7B452D92">
        <w:rPr>
          <w:sz w:val="24"/>
          <w:szCs w:val="24"/>
        </w:rPr>
        <w:t xml:space="preserve"> prawie</w:t>
      </w:r>
      <w:r w:rsidR="00C24A38" w:rsidRPr="7B452D92">
        <w:rPr>
          <w:sz w:val="24"/>
          <w:szCs w:val="24"/>
        </w:rPr>
        <w:t xml:space="preserve"> co </w:t>
      </w:r>
      <w:r w:rsidR="00F64AC2" w:rsidRPr="7B452D92">
        <w:rPr>
          <w:sz w:val="24"/>
          <w:szCs w:val="24"/>
        </w:rPr>
        <w:t>trzeci</w:t>
      </w:r>
      <w:r w:rsidR="00C24A38" w:rsidRPr="7B452D92">
        <w:rPr>
          <w:sz w:val="24"/>
          <w:szCs w:val="24"/>
        </w:rPr>
        <w:t xml:space="preserve"> badany</w:t>
      </w:r>
      <w:r w:rsidRPr="7B452D92">
        <w:rPr>
          <w:sz w:val="24"/>
          <w:szCs w:val="24"/>
        </w:rPr>
        <w:t xml:space="preserve">. </w:t>
      </w:r>
      <w:r>
        <w:br/>
      </w:r>
      <w:r w:rsidR="00763060" w:rsidRPr="7B452D92">
        <w:rPr>
          <w:sz w:val="24"/>
          <w:szCs w:val="24"/>
        </w:rPr>
        <w:t>Ponad 18</w:t>
      </w:r>
      <w:r w:rsidR="00F91F2F" w:rsidRPr="7B452D92">
        <w:rPr>
          <w:sz w:val="24"/>
          <w:szCs w:val="24"/>
        </w:rPr>
        <w:t>%</w:t>
      </w:r>
      <w:r w:rsidRPr="7B452D92">
        <w:rPr>
          <w:sz w:val="24"/>
          <w:szCs w:val="24"/>
        </w:rPr>
        <w:t xml:space="preserve"> </w:t>
      </w:r>
      <w:r w:rsidR="00F91F2F" w:rsidRPr="7B452D92">
        <w:rPr>
          <w:sz w:val="24"/>
          <w:szCs w:val="24"/>
        </w:rPr>
        <w:t>respondentów</w:t>
      </w:r>
      <w:r w:rsidRPr="7B452D92">
        <w:rPr>
          <w:sz w:val="24"/>
          <w:szCs w:val="24"/>
        </w:rPr>
        <w:t xml:space="preserve"> doświadczyło agresji zarówno ze strony jednej osoby jak i grupy.</w:t>
      </w:r>
    </w:p>
    <w:p w14:paraId="4BE01671" w14:textId="77777777" w:rsidR="006E78D9" w:rsidRPr="00EA53A6" w:rsidRDefault="006E78D9" w:rsidP="00EA53A6">
      <w:pPr>
        <w:rPr>
          <w:b/>
          <w:bCs/>
          <w:sz w:val="24"/>
          <w:szCs w:val="24"/>
        </w:rPr>
      </w:pPr>
      <w:r w:rsidRPr="00EA53A6">
        <w:rPr>
          <w:b/>
          <w:bCs/>
          <w:sz w:val="24"/>
          <w:szCs w:val="24"/>
        </w:rPr>
        <w:lastRenderedPageBreak/>
        <w:t>Przemoc w rodzinie</w:t>
      </w:r>
    </w:p>
    <w:p w14:paraId="512464DE" w14:textId="7E6263D5" w:rsidR="006E78D9" w:rsidRPr="005C68E6" w:rsidRDefault="006E78D9" w:rsidP="006E78D9">
      <w:pPr>
        <w:ind w:firstLine="708"/>
        <w:jc w:val="both"/>
        <w:rPr>
          <w:rFonts w:cstheme="minorHAnsi"/>
          <w:sz w:val="24"/>
          <w:szCs w:val="24"/>
        </w:rPr>
      </w:pPr>
      <w:r w:rsidRPr="005C68E6">
        <w:rPr>
          <w:rFonts w:cstheme="minorHAnsi"/>
          <w:sz w:val="24"/>
          <w:szCs w:val="24"/>
        </w:rPr>
        <w:t xml:space="preserve">Badając doświadczenia uczniów klas 6-8 szkół podstawowych przeanalizowano zjawisko przemocy w rodzinie. </w:t>
      </w:r>
      <w:r w:rsidR="00916F82" w:rsidRPr="005C68E6">
        <w:rPr>
          <w:rFonts w:cstheme="minorHAnsi"/>
          <w:sz w:val="24"/>
          <w:szCs w:val="24"/>
        </w:rPr>
        <w:t>Zgromadzony materiał</w:t>
      </w:r>
      <w:r w:rsidR="004026D3" w:rsidRPr="005C68E6">
        <w:rPr>
          <w:rFonts w:cstheme="minorHAnsi"/>
          <w:sz w:val="24"/>
          <w:szCs w:val="24"/>
        </w:rPr>
        <w:t xml:space="preserve"> wskazuje, </w:t>
      </w:r>
      <w:r w:rsidR="00431BD8" w:rsidRPr="005C68E6">
        <w:rPr>
          <w:rFonts w:cstheme="minorHAnsi"/>
          <w:sz w:val="24"/>
          <w:szCs w:val="24"/>
        </w:rPr>
        <w:t>że 8</w:t>
      </w:r>
      <w:r w:rsidR="00CF679F">
        <w:rPr>
          <w:rFonts w:cstheme="minorHAnsi"/>
          <w:sz w:val="24"/>
          <w:szCs w:val="24"/>
        </w:rPr>
        <w:t>1</w:t>
      </w:r>
      <w:r w:rsidRPr="005C68E6">
        <w:rPr>
          <w:rFonts w:cstheme="minorHAnsi"/>
          <w:sz w:val="24"/>
          <w:szCs w:val="24"/>
        </w:rPr>
        <w:t xml:space="preserve">% uczniów nie zetknęło się bezpośrednio z przemocą w rodzinie. Natomiast wśród </w:t>
      </w:r>
      <w:r w:rsidR="00137422" w:rsidRPr="005C68E6">
        <w:rPr>
          <w:rFonts w:cstheme="minorHAnsi"/>
          <w:sz w:val="24"/>
          <w:szCs w:val="24"/>
        </w:rPr>
        <w:t>respondentów</w:t>
      </w:r>
      <w:r w:rsidRPr="005C68E6">
        <w:rPr>
          <w:rFonts w:cstheme="minorHAnsi"/>
          <w:sz w:val="24"/>
          <w:szCs w:val="24"/>
        </w:rPr>
        <w:t xml:space="preserve">, którzy jej doświadczyli najczęściej wskazywane </w:t>
      </w:r>
      <w:r w:rsidR="00033C17" w:rsidRPr="005C68E6">
        <w:rPr>
          <w:rFonts w:cstheme="minorHAnsi"/>
          <w:sz w:val="24"/>
          <w:szCs w:val="24"/>
        </w:rPr>
        <w:t>było</w:t>
      </w:r>
      <w:r w:rsidRPr="005C68E6">
        <w:rPr>
          <w:rFonts w:cstheme="minorHAnsi"/>
          <w:sz w:val="24"/>
          <w:szCs w:val="24"/>
        </w:rPr>
        <w:t xml:space="preserve">: obrażanie, obrzucanie wyzwiskami </w:t>
      </w:r>
      <w:r w:rsidR="00EB0218" w:rsidRPr="005C68E6">
        <w:rPr>
          <w:rFonts w:cstheme="minorHAnsi"/>
          <w:sz w:val="24"/>
          <w:szCs w:val="24"/>
        </w:rPr>
        <w:br/>
      </w:r>
      <w:r w:rsidRPr="005C68E6">
        <w:rPr>
          <w:rFonts w:cstheme="minorHAnsi"/>
          <w:sz w:val="24"/>
          <w:szCs w:val="24"/>
        </w:rPr>
        <w:t xml:space="preserve">i przekleństwami. Zachowań takich doświadczyła </w:t>
      </w:r>
      <w:r w:rsidR="00A16A4B" w:rsidRPr="005C68E6">
        <w:rPr>
          <w:rFonts w:cstheme="minorHAnsi"/>
          <w:sz w:val="24"/>
          <w:szCs w:val="24"/>
        </w:rPr>
        <w:t>1/3 badanych</w:t>
      </w:r>
      <w:r w:rsidRPr="005C68E6">
        <w:rPr>
          <w:rFonts w:cstheme="minorHAnsi"/>
          <w:sz w:val="24"/>
          <w:szCs w:val="24"/>
        </w:rPr>
        <w:t xml:space="preserve">. </w:t>
      </w:r>
      <w:r w:rsidR="00D94A2C" w:rsidRPr="005C68E6">
        <w:rPr>
          <w:rFonts w:cstheme="minorHAnsi"/>
          <w:sz w:val="24"/>
          <w:szCs w:val="24"/>
        </w:rPr>
        <w:t xml:space="preserve">Natomiast </w:t>
      </w:r>
      <w:r w:rsidR="006B30A2" w:rsidRPr="005C68E6">
        <w:rPr>
          <w:rFonts w:cstheme="minorHAnsi"/>
          <w:sz w:val="24"/>
          <w:szCs w:val="24"/>
        </w:rPr>
        <w:t xml:space="preserve">zadawania bólu fizycznego </w:t>
      </w:r>
      <w:r w:rsidR="007C065B" w:rsidRPr="005C68E6">
        <w:rPr>
          <w:rFonts w:cstheme="minorHAnsi"/>
          <w:sz w:val="24"/>
          <w:szCs w:val="24"/>
        </w:rPr>
        <w:t xml:space="preserve">doświadczyło jedno na </w:t>
      </w:r>
      <w:r w:rsidR="00AD1E73">
        <w:rPr>
          <w:rFonts w:cstheme="minorHAnsi"/>
          <w:sz w:val="24"/>
          <w:szCs w:val="24"/>
        </w:rPr>
        <w:t>pięć</w:t>
      </w:r>
      <w:r w:rsidR="007C065B" w:rsidRPr="005C68E6">
        <w:rPr>
          <w:rFonts w:cstheme="minorHAnsi"/>
          <w:sz w:val="24"/>
          <w:szCs w:val="24"/>
        </w:rPr>
        <w:t xml:space="preserve"> dzieci. </w:t>
      </w:r>
      <w:r w:rsidR="007F07DE" w:rsidRPr="005C68E6">
        <w:rPr>
          <w:rFonts w:cstheme="minorHAnsi"/>
          <w:sz w:val="24"/>
          <w:szCs w:val="24"/>
        </w:rPr>
        <w:t xml:space="preserve">Podobny odsetek wskazywał </w:t>
      </w:r>
      <w:r w:rsidR="00431BD8" w:rsidRPr="005C68E6">
        <w:rPr>
          <w:rFonts w:cstheme="minorHAnsi"/>
          <w:sz w:val="24"/>
          <w:szCs w:val="24"/>
        </w:rPr>
        <w:br/>
      </w:r>
      <w:r w:rsidR="007F07DE" w:rsidRPr="005C68E6">
        <w:rPr>
          <w:rFonts w:cstheme="minorHAnsi"/>
          <w:sz w:val="24"/>
          <w:szCs w:val="24"/>
        </w:rPr>
        <w:t>na niszczenie własności, natomiast 1</w:t>
      </w:r>
      <w:r w:rsidR="002C4C37">
        <w:rPr>
          <w:rFonts w:cstheme="minorHAnsi"/>
          <w:sz w:val="24"/>
          <w:szCs w:val="24"/>
        </w:rPr>
        <w:t>1</w:t>
      </w:r>
      <w:r w:rsidR="007F07DE" w:rsidRPr="005C68E6">
        <w:rPr>
          <w:rFonts w:cstheme="minorHAnsi"/>
          <w:sz w:val="24"/>
          <w:szCs w:val="24"/>
        </w:rPr>
        <w:t>% badanych</w:t>
      </w:r>
      <w:r w:rsidR="00431BD8" w:rsidRPr="005C68E6">
        <w:rPr>
          <w:rFonts w:cstheme="minorHAnsi"/>
          <w:sz w:val="24"/>
          <w:szCs w:val="24"/>
        </w:rPr>
        <w:t xml:space="preserve"> wspominało o wyrzucaniu z domu</w:t>
      </w:r>
      <w:r w:rsidR="002C4C37">
        <w:rPr>
          <w:rFonts w:cstheme="minorHAnsi"/>
          <w:sz w:val="24"/>
          <w:szCs w:val="24"/>
        </w:rPr>
        <w:t xml:space="preserve"> oraz bardzo częstych kłótniach rodziców</w:t>
      </w:r>
      <w:r w:rsidR="00431BD8" w:rsidRPr="005C68E6">
        <w:rPr>
          <w:rFonts w:cstheme="minorHAnsi"/>
          <w:sz w:val="24"/>
          <w:szCs w:val="24"/>
        </w:rPr>
        <w:t>.</w:t>
      </w:r>
    </w:p>
    <w:p w14:paraId="62CC044A" w14:textId="77777777" w:rsidR="006E78D9" w:rsidRPr="00EA53A6" w:rsidRDefault="006E78D9" w:rsidP="00EA53A6">
      <w:pPr>
        <w:rPr>
          <w:b/>
          <w:bCs/>
          <w:sz w:val="24"/>
          <w:szCs w:val="24"/>
        </w:rPr>
      </w:pPr>
      <w:r w:rsidRPr="00EA53A6">
        <w:rPr>
          <w:b/>
          <w:bCs/>
          <w:sz w:val="24"/>
          <w:szCs w:val="24"/>
        </w:rPr>
        <w:t>Skłonność uczniów do sygnalizowania problemu przemocy</w:t>
      </w:r>
    </w:p>
    <w:p w14:paraId="28D5DC8F" w14:textId="0D0464E3" w:rsidR="004D0E64" w:rsidRPr="007F4927" w:rsidRDefault="006E78D9" w:rsidP="7B452D92">
      <w:pPr>
        <w:ind w:firstLine="708"/>
        <w:jc w:val="both"/>
        <w:rPr>
          <w:sz w:val="24"/>
          <w:szCs w:val="24"/>
        </w:rPr>
      </w:pPr>
      <w:r w:rsidRPr="7B452D92">
        <w:rPr>
          <w:sz w:val="24"/>
          <w:szCs w:val="24"/>
        </w:rPr>
        <w:t xml:space="preserve">W trakcie badań ankietowych prowadzonych wśród uczniów klas 6-8 szkół podstawowych z terenu gminy </w:t>
      </w:r>
      <w:r w:rsidR="00FC57CB" w:rsidRPr="7B452D92">
        <w:rPr>
          <w:sz w:val="24"/>
          <w:szCs w:val="24"/>
        </w:rPr>
        <w:t>Słomniki</w:t>
      </w:r>
      <w:r w:rsidRPr="7B452D92">
        <w:rPr>
          <w:sz w:val="24"/>
          <w:szCs w:val="24"/>
        </w:rPr>
        <w:t xml:space="preserve"> zadano respondentom pytanie: „</w:t>
      </w:r>
      <w:r w:rsidR="00F56C05" w:rsidRPr="7B452D92">
        <w:rPr>
          <w:sz w:val="24"/>
          <w:szCs w:val="24"/>
        </w:rPr>
        <w:t>Czy powiedziałaś / powiedziałeś komuś o tym, że doświadczyłaś / doświadczyłeś przemocy i kto to był?</w:t>
      </w:r>
      <w:r w:rsidRPr="7B452D92">
        <w:rPr>
          <w:sz w:val="24"/>
          <w:szCs w:val="24"/>
        </w:rPr>
        <w:t xml:space="preserve">”. </w:t>
      </w:r>
      <w:r w:rsidR="00976482" w:rsidRPr="7B452D92">
        <w:rPr>
          <w:sz w:val="24"/>
          <w:szCs w:val="24"/>
        </w:rPr>
        <w:t>Najczęściej, tj.</w:t>
      </w:r>
      <w:r w:rsidR="007A40EA" w:rsidRPr="7B452D92">
        <w:rPr>
          <w:sz w:val="24"/>
          <w:szCs w:val="24"/>
        </w:rPr>
        <w:t xml:space="preserve"> w</w:t>
      </w:r>
      <w:r w:rsidRPr="7B452D92">
        <w:rPr>
          <w:sz w:val="24"/>
          <w:szCs w:val="24"/>
        </w:rPr>
        <w:t xml:space="preserve"> </w:t>
      </w:r>
      <w:r w:rsidR="002B4F9F" w:rsidRPr="7B452D92">
        <w:rPr>
          <w:sz w:val="24"/>
          <w:szCs w:val="24"/>
        </w:rPr>
        <w:t>39</w:t>
      </w:r>
      <w:r w:rsidR="007A40EA" w:rsidRPr="7B452D92">
        <w:rPr>
          <w:sz w:val="24"/>
          <w:szCs w:val="24"/>
        </w:rPr>
        <w:t xml:space="preserve">% przypadków, </w:t>
      </w:r>
      <w:r w:rsidRPr="7B452D92">
        <w:rPr>
          <w:sz w:val="24"/>
          <w:szCs w:val="24"/>
        </w:rPr>
        <w:t xml:space="preserve">wymieniany był członek </w:t>
      </w:r>
      <w:r w:rsidR="00FE57FE" w:rsidRPr="7B452D92">
        <w:rPr>
          <w:sz w:val="24"/>
          <w:szCs w:val="24"/>
        </w:rPr>
        <w:t>rodziny, kolega</w:t>
      </w:r>
      <w:r w:rsidR="002B0221" w:rsidRPr="7B452D92">
        <w:rPr>
          <w:sz w:val="24"/>
          <w:szCs w:val="24"/>
        </w:rPr>
        <w:t xml:space="preserve"> </w:t>
      </w:r>
      <w:r w:rsidR="002D782D" w:rsidRPr="7B452D92">
        <w:rPr>
          <w:sz w:val="24"/>
          <w:szCs w:val="24"/>
        </w:rPr>
        <w:t>lub koleżanka</w:t>
      </w:r>
      <w:r w:rsidR="00C50F7B" w:rsidRPr="7B452D92">
        <w:rPr>
          <w:sz w:val="24"/>
          <w:szCs w:val="24"/>
        </w:rPr>
        <w:t xml:space="preserve"> (33%)</w:t>
      </w:r>
      <w:r w:rsidR="007A40EA" w:rsidRPr="7B452D92">
        <w:rPr>
          <w:sz w:val="24"/>
          <w:szCs w:val="24"/>
        </w:rPr>
        <w:t>.</w:t>
      </w:r>
      <w:r w:rsidR="002D782D" w:rsidRPr="7B452D92">
        <w:rPr>
          <w:sz w:val="24"/>
          <w:szCs w:val="24"/>
        </w:rPr>
        <w:t xml:space="preserve"> </w:t>
      </w:r>
      <w:r w:rsidRPr="7B452D92">
        <w:rPr>
          <w:sz w:val="24"/>
          <w:szCs w:val="24"/>
        </w:rPr>
        <w:t xml:space="preserve">Wychowawca klasy </w:t>
      </w:r>
      <w:r w:rsidR="00C50F7B" w:rsidRPr="7B452D92">
        <w:rPr>
          <w:sz w:val="24"/>
          <w:szCs w:val="24"/>
        </w:rPr>
        <w:t>był</w:t>
      </w:r>
      <w:r w:rsidRPr="7B452D92">
        <w:rPr>
          <w:sz w:val="24"/>
          <w:szCs w:val="24"/>
        </w:rPr>
        <w:t xml:space="preserve"> wskazywany w jednym na </w:t>
      </w:r>
      <w:r w:rsidR="009901EF" w:rsidRPr="7B452D92">
        <w:rPr>
          <w:sz w:val="24"/>
          <w:szCs w:val="24"/>
        </w:rPr>
        <w:t>szesnaście</w:t>
      </w:r>
      <w:r w:rsidRPr="7B452D92">
        <w:rPr>
          <w:sz w:val="24"/>
          <w:szCs w:val="24"/>
        </w:rPr>
        <w:t xml:space="preserve"> przypadków. </w:t>
      </w:r>
      <w:r>
        <w:br/>
      </w:r>
      <w:r w:rsidRPr="7B452D92">
        <w:rPr>
          <w:sz w:val="24"/>
          <w:szCs w:val="24"/>
        </w:rPr>
        <w:t xml:space="preserve">Co </w:t>
      </w:r>
      <w:r w:rsidR="009901EF" w:rsidRPr="7B452D92">
        <w:rPr>
          <w:sz w:val="24"/>
          <w:szCs w:val="24"/>
        </w:rPr>
        <w:t>czwarta</w:t>
      </w:r>
      <w:r w:rsidRPr="7B452D92">
        <w:rPr>
          <w:sz w:val="24"/>
          <w:szCs w:val="24"/>
        </w:rPr>
        <w:t xml:space="preserve"> osoba nie chciała mówić nikomu o doświadczeniu przemocy. </w:t>
      </w:r>
    </w:p>
    <w:p w14:paraId="5596033A" w14:textId="77777777" w:rsidR="006E78D9" w:rsidRPr="00EA53A6" w:rsidRDefault="006E78D9" w:rsidP="00EA53A6">
      <w:pPr>
        <w:rPr>
          <w:b/>
          <w:bCs/>
          <w:sz w:val="24"/>
          <w:szCs w:val="24"/>
        </w:rPr>
      </w:pPr>
      <w:r w:rsidRPr="00EA53A6">
        <w:rPr>
          <w:b/>
          <w:bCs/>
          <w:sz w:val="24"/>
          <w:szCs w:val="24"/>
        </w:rPr>
        <w:t>Pośrednie doświadczania przemocy w szkole</w:t>
      </w:r>
    </w:p>
    <w:p w14:paraId="1C11D983" w14:textId="4935C76C" w:rsidR="006E78D9" w:rsidRPr="0061221A" w:rsidRDefault="006E78D9" w:rsidP="0061221A">
      <w:pPr>
        <w:ind w:firstLine="708"/>
        <w:jc w:val="both"/>
        <w:rPr>
          <w:rFonts w:cstheme="minorHAnsi"/>
          <w:sz w:val="24"/>
          <w:szCs w:val="24"/>
        </w:rPr>
      </w:pPr>
      <w:r w:rsidRPr="008B2D84">
        <w:rPr>
          <w:rFonts w:cstheme="minorHAnsi"/>
          <w:sz w:val="24"/>
          <w:szCs w:val="24"/>
        </w:rPr>
        <w:t xml:space="preserve">W trakcie prowadzonych badań uczniowie, którzy byli świadkami przemocy w szkole wskazywali, jako najczęstsze z form: </w:t>
      </w:r>
      <w:r w:rsidR="0095231F" w:rsidRPr="008B2D84">
        <w:rPr>
          <w:rFonts w:cstheme="minorHAnsi"/>
          <w:sz w:val="24"/>
          <w:szCs w:val="24"/>
        </w:rPr>
        <w:t>obrażanie, obrzucanie wyzwiskami, przekleństwami</w:t>
      </w:r>
      <w:r w:rsidR="006A713F" w:rsidRPr="008B2D84">
        <w:rPr>
          <w:rFonts w:cstheme="minorHAnsi"/>
          <w:sz w:val="24"/>
          <w:szCs w:val="24"/>
        </w:rPr>
        <w:t xml:space="preserve"> - uważało tak 36% </w:t>
      </w:r>
      <w:r w:rsidR="00621C98" w:rsidRPr="008B2D84">
        <w:rPr>
          <w:rFonts w:cstheme="minorHAnsi"/>
          <w:sz w:val="24"/>
          <w:szCs w:val="24"/>
        </w:rPr>
        <w:t>respondentów</w:t>
      </w:r>
      <w:r w:rsidR="0095231F" w:rsidRPr="008B2D84">
        <w:rPr>
          <w:rFonts w:cstheme="minorHAnsi"/>
          <w:sz w:val="24"/>
          <w:szCs w:val="24"/>
        </w:rPr>
        <w:t xml:space="preserve">. </w:t>
      </w:r>
      <w:r w:rsidR="00843D8C" w:rsidRPr="008B2D84">
        <w:rPr>
          <w:rFonts w:cstheme="minorHAnsi"/>
          <w:sz w:val="24"/>
          <w:szCs w:val="24"/>
        </w:rPr>
        <w:t>W dalszej kolejności uczniowie wskazywali na niszczenie mienia lub rzeczy</w:t>
      </w:r>
      <w:r w:rsidR="009F5DB3" w:rsidRPr="008B2D84">
        <w:rPr>
          <w:rFonts w:cstheme="minorHAnsi"/>
          <w:sz w:val="24"/>
          <w:szCs w:val="24"/>
        </w:rPr>
        <w:t xml:space="preserve"> (26%).</w:t>
      </w:r>
      <w:r w:rsidR="00161989" w:rsidRPr="008B2D84">
        <w:rPr>
          <w:rFonts w:cstheme="minorHAnsi"/>
          <w:sz w:val="24"/>
          <w:szCs w:val="24"/>
        </w:rPr>
        <w:t xml:space="preserve"> Jako trzecią z</w:t>
      </w:r>
      <w:r w:rsidR="00343DC2" w:rsidRPr="008B2D84">
        <w:rPr>
          <w:rFonts w:cstheme="minorHAnsi"/>
          <w:sz w:val="24"/>
          <w:szCs w:val="24"/>
        </w:rPr>
        <w:t xml:space="preserve"> form przemocy</w:t>
      </w:r>
      <w:r w:rsidR="00A74828" w:rsidRPr="008B2D84">
        <w:rPr>
          <w:rFonts w:cstheme="minorHAnsi"/>
          <w:sz w:val="24"/>
          <w:szCs w:val="24"/>
        </w:rPr>
        <w:t>, której uczniowie byli świadkami,</w:t>
      </w:r>
      <w:r w:rsidR="00343DC2" w:rsidRPr="008B2D84">
        <w:rPr>
          <w:rFonts w:cstheme="minorHAnsi"/>
          <w:sz w:val="24"/>
          <w:szCs w:val="24"/>
        </w:rPr>
        <w:t xml:space="preserve"> wskazywano zadawanie bólu fizycznego bijąc</w:t>
      </w:r>
      <w:r w:rsidR="00AA48F6" w:rsidRPr="008B2D84">
        <w:rPr>
          <w:rFonts w:cstheme="minorHAnsi"/>
          <w:sz w:val="24"/>
          <w:szCs w:val="24"/>
        </w:rPr>
        <w:t>, popychając czy policzkując</w:t>
      </w:r>
      <w:r w:rsidR="00ED022A" w:rsidRPr="008B2D84">
        <w:rPr>
          <w:rFonts w:cstheme="minorHAnsi"/>
          <w:sz w:val="24"/>
          <w:szCs w:val="24"/>
        </w:rPr>
        <w:t>. Sytuacje takie</w:t>
      </w:r>
      <w:r w:rsidR="00692C36" w:rsidRPr="008B2D84">
        <w:rPr>
          <w:rFonts w:cstheme="minorHAnsi"/>
          <w:sz w:val="24"/>
          <w:szCs w:val="24"/>
        </w:rPr>
        <w:t xml:space="preserve"> przywoływał prawie co czwarty badany.</w:t>
      </w:r>
      <w:r w:rsidR="00570525" w:rsidRPr="008B2D84">
        <w:rPr>
          <w:rFonts w:cstheme="minorHAnsi"/>
          <w:sz w:val="24"/>
          <w:szCs w:val="24"/>
        </w:rPr>
        <w:t xml:space="preserve"> Ponadto uczniowie</w:t>
      </w:r>
      <w:r w:rsidR="00F40EF3" w:rsidRPr="008B2D84">
        <w:rPr>
          <w:rFonts w:cstheme="minorHAnsi"/>
          <w:sz w:val="24"/>
          <w:szCs w:val="24"/>
        </w:rPr>
        <w:t xml:space="preserve"> bywali świadkami gróźb (10%), wymuszeń </w:t>
      </w:r>
      <w:r w:rsidR="00874855" w:rsidRPr="008B2D84">
        <w:rPr>
          <w:rFonts w:cstheme="minorHAnsi"/>
          <w:sz w:val="24"/>
          <w:szCs w:val="24"/>
        </w:rPr>
        <w:t>i</w:t>
      </w:r>
      <w:r w:rsidR="00C21B90" w:rsidRPr="008B2D84">
        <w:rPr>
          <w:rFonts w:cstheme="minorHAnsi"/>
          <w:sz w:val="24"/>
          <w:szCs w:val="24"/>
        </w:rPr>
        <w:t xml:space="preserve"> wrogich gestów (</w:t>
      </w:r>
      <w:r w:rsidR="00874855" w:rsidRPr="008B2D84">
        <w:rPr>
          <w:rFonts w:cstheme="minorHAnsi"/>
          <w:sz w:val="24"/>
          <w:szCs w:val="24"/>
        </w:rPr>
        <w:t xml:space="preserve">po </w:t>
      </w:r>
      <w:r w:rsidR="00C21B90" w:rsidRPr="008B2D84">
        <w:rPr>
          <w:rFonts w:cstheme="minorHAnsi"/>
          <w:sz w:val="24"/>
          <w:szCs w:val="24"/>
        </w:rPr>
        <w:t>3%)</w:t>
      </w:r>
      <w:r w:rsidR="00C21B90" w:rsidRPr="00110401">
        <w:rPr>
          <w:rFonts w:cstheme="minorHAnsi"/>
          <w:sz w:val="24"/>
          <w:szCs w:val="24"/>
        </w:rPr>
        <w:t>.</w:t>
      </w:r>
      <w:r w:rsidR="0061221A" w:rsidRPr="00110401">
        <w:rPr>
          <w:rFonts w:cstheme="minorHAnsi"/>
          <w:sz w:val="24"/>
          <w:szCs w:val="24"/>
        </w:rPr>
        <w:t xml:space="preserve"> </w:t>
      </w:r>
      <w:r w:rsidRPr="00110401">
        <w:rPr>
          <w:rFonts w:cstheme="minorHAnsi"/>
          <w:sz w:val="24"/>
          <w:szCs w:val="24"/>
        </w:rPr>
        <w:t xml:space="preserve">Wśród uczniów, którzy byli świadkami przemocy na terenie szkoły, najczęściej jako stosującą przemoc wskazywali jedną osobę, aż w </w:t>
      </w:r>
      <w:r w:rsidR="0061221A" w:rsidRPr="00110401">
        <w:rPr>
          <w:rFonts w:cstheme="minorHAnsi"/>
          <w:sz w:val="24"/>
          <w:szCs w:val="24"/>
        </w:rPr>
        <w:t>64</w:t>
      </w:r>
      <w:r w:rsidRPr="00110401">
        <w:rPr>
          <w:rFonts w:cstheme="minorHAnsi"/>
          <w:sz w:val="24"/>
          <w:szCs w:val="24"/>
        </w:rPr>
        <w:t xml:space="preserve">% przypadków. Grupę natomiast wskazywał jeden na </w:t>
      </w:r>
      <w:r w:rsidR="007C6DE4" w:rsidRPr="00110401">
        <w:rPr>
          <w:rFonts w:cstheme="minorHAnsi"/>
          <w:sz w:val="24"/>
          <w:szCs w:val="24"/>
        </w:rPr>
        <w:t>siedmiu</w:t>
      </w:r>
      <w:r w:rsidRPr="00110401">
        <w:rPr>
          <w:rFonts w:cstheme="minorHAnsi"/>
          <w:sz w:val="24"/>
          <w:szCs w:val="24"/>
        </w:rPr>
        <w:t xml:space="preserve"> respondentów. </w:t>
      </w:r>
    </w:p>
    <w:p w14:paraId="51685700" w14:textId="77777777" w:rsidR="006E78D9" w:rsidRPr="00EA53A6" w:rsidRDefault="006E78D9" w:rsidP="00EA53A6">
      <w:pPr>
        <w:rPr>
          <w:b/>
          <w:bCs/>
          <w:sz w:val="24"/>
          <w:szCs w:val="24"/>
        </w:rPr>
      </w:pPr>
      <w:r w:rsidRPr="00EA53A6">
        <w:rPr>
          <w:b/>
          <w:bCs/>
          <w:sz w:val="24"/>
          <w:szCs w:val="24"/>
        </w:rPr>
        <w:t>Reakcja uczniów na przemoc w szkole</w:t>
      </w:r>
    </w:p>
    <w:p w14:paraId="5035CA07" w14:textId="7A92087B" w:rsidR="006E78D9" w:rsidRPr="00327225" w:rsidRDefault="006E78D9" w:rsidP="7B452D92">
      <w:pPr>
        <w:ind w:firstLine="708"/>
        <w:jc w:val="both"/>
        <w:rPr>
          <w:sz w:val="20"/>
          <w:szCs w:val="20"/>
        </w:rPr>
      </w:pPr>
      <w:r w:rsidRPr="7B452D92">
        <w:rPr>
          <w:sz w:val="24"/>
          <w:szCs w:val="24"/>
        </w:rPr>
        <w:t xml:space="preserve">W badaniu ankietowym wśród uczniów klas 6-8 szkół podstawowych sprawdzone zostały ich reakcje na przemoc stosowaną w szkole. Zapytano respondentów jakie podejmują działania, jeżeli znajdują się w roli świadka przemocy. </w:t>
      </w:r>
      <w:r w:rsidR="00A3029C" w:rsidRPr="7B452D92">
        <w:rPr>
          <w:sz w:val="24"/>
          <w:szCs w:val="24"/>
        </w:rPr>
        <w:t>W</w:t>
      </w:r>
      <w:r w:rsidRPr="7B452D92">
        <w:rPr>
          <w:sz w:val="24"/>
          <w:szCs w:val="24"/>
        </w:rPr>
        <w:t xml:space="preserve"> </w:t>
      </w:r>
      <w:r w:rsidR="003A251A" w:rsidRPr="7B452D92">
        <w:rPr>
          <w:sz w:val="24"/>
          <w:szCs w:val="24"/>
        </w:rPr>
        <w:t>41</w:t>
      </w:r>
      <w:r w:rsidRPr="7B452D92">
        <w:rPr>
          <w:sz w:val="24"/>
          <w:szCs w:val="24"/>
        </w:rPr>
        <w:t xml:space="preserve">% </w:t>
      </w:r>
      <w:r w:rsidR="00A3029C" w:rsidRPr="7B452D92">
        <w:rPr>
          <w:sz w:val="24"/>
          <w:szCs w:val="24"/>
        </w:rPr>
        <w:t xml:space="preserve">przypadków </w:t>
      </w:r>
      <w:r w:rsidRPr="7B452D92">
        <w:rPr>
          <w:sz w:val="24"/>
          <w:szCs w:val="24"/>
        </w:rPr>
        <w:t>deklarowali</w:t>
      </w:r>
      <w:r w:rsidR="00A3029C" w:rsidRPr="7B452D92">
        <w:rPr>
          <w:sz w:val="24"/>
          <w:szCs w:val="24"/>
        </w:rPr>
        <w:t xml:space="preserve"> oni</w:t>
      </w:r>
      <w:r w:rsidRPr="7B452D92">
        <w:rPr>
          <w:sz w:val="24"/>
          <w:szCs w:val="24"/>
        </w:rPr>
        <w:t xml:space="preserve">, </w:t>
      </w:r>
      <w:r>
        <w:br/>
      </w:r>
      <w:r w:rsidRPr="7B452D92">
        <w:rPr>
          <w:sz w:val="24"/>
          <w:szCs w:val="24"/>
        </w:rPr>
        <w:t>że nie byli świadkami przemocy na terenie szkoły. Wśród pozostałych uczestników badania najczęściej wymienianą reakcją było zawiadomienie nauczyciela, dyrektora szkoły lub innej osoby.</w:t>
      </w:r>
      <w:r w:rsidR="00A228EB" w:rsidRPr="7B452D92">
        <w:rPr>
          <w:sz w:val="24"/>
          <w:szCs w:val="24"/>
        </w:rPr>
        <w:t xml:space="preserve"> </w:t>
      </w:r>
      <w:r w:rsidRPr="7B452D92">
        <w:rPr>
          <w:sz w:val="24"/>
          <w:szCs w:val="24"/>
        </w:rPr>
        <w:t xml:space="preserve">Taką reakcję </w:t>
      </w:r>
      <w:r w:rsidR="00A228EB" w:rsidRPr="7B452D92">
        <w:rPr>
          <w:sz w:val="24"/>
          <w:szCs w:val="24"/>
        </w:rPr>
        <w:t>deklarował</w:t>
      </w:r>
      <w:r w:rsidRPr="7B452D92">
        <w:rPr>
          <w:sz w:val="24"/>
          <w:szCs w:val="24"/>
        </w:rPr>
        <w:t xml:space="preserve"> co </w:t>
      </w:r>
      <w:r w:rsidR="00EB0EF1" w:rsidRPr="7B452D92">
        <w:rPr>
          <w:sz w:val="24"/>
          <w:szCs w:val="24"/>
        </w:rPr>
        <w:t>trzeci</w:t>
      </w:r>
      <w:r w:rsidRPr="7B452D92">
        <w:rPr>
          <w:sz w:val="24"/>
          <w:szCs w:val="24"/>
        </w:rPr>
        <w:t xml:space="preserve"> </w:t>
      </w:r>
      <w:r w:rsidR="00286E68" w:rsidRPr="7B452D92">
        <w:rPr>
          <w:sz w:val="24"/>
          <w:szCs w:val="24"/>
        </w:rPr>
        <w:t>badany</w:t>
      </w:r>
      <w:r w:rsidRPr="7B452D92">
        <w:rPr>
          <w:sz w:val="24"/>
          <w:szCs w:val="24"/>
        </w:rPr>
        <w:t xml:space="preserve">. </w:t>
      </w:r>
      <w:r w:rsidR="007D47A7" w:rsidRPr="7B452D92">
        <w:rPr>
          <w:sz w:val="24"/>
          <w:szCs w:val="24"/>
        </w:rPr>
        <w:t>Niewiele mniejszy odsetek uczniów, bowiem 31%</w:t>
      </w:r>
      <w:r w:rsidRPr="7B452D92">
        <w:rPr>
          <w:sz w:val="24"/>
          <w:szCs w:val="24"/>
        </w:rPr>
        <w:t xml:space="preserve"> </w:t>
      </w:r>
      <w:r w:rsidR="00704C90" w:rsidRPr="7B452D92">
        <w:rPr>
          <w:sz w:val="24"/>
          <w:szCs w:val="24"/>
        </w:rPr>
        <w:t>oferowało</w:t>
      </w:r>
      <w:r w:rsidRPr="7B452D92">
        <w:rPr>
          <w:sz w:val="24"/>
          <w:szCs w:val="24"/>
        </w:rPr>
        <w:t xml:space="preserve"> pomoc osobie pokrzywdzonej. Natomiast </w:t>
      </w:r>
      <w:r w:rsidR="00DA0B9E" w:rsidRPr="7B452D92">
        <w:rPr>
          <w:sz w:val="24"/>
          <w:szCs w:val="24"/>
        </w:rPr>
        <w:t>1</w:t>
      </w:r>
      <w:r w:rsidR="0075339F" w:rsidRPr="7B452D92">
        <w:rPr>
          <w:sz w:val="24"/>
          <w:szCs w:val="24"/>
        </w:rPr>
        <w:t>7</w:t>
      </w:r>
      <w:r w:rsidR="00DA0B9E" w:rsidRPr="7B452D92">
        <w:rPr>
          <w:sz w:val="24"/>
          <w:szCs w:val="24"/>
        </w:rPr>
        <w:t>%</w:t>
      </w:r>
      <w:r w:rsidRPr="7B452D92">
        <w:rPr>
          <w:sz w:val="24"/>
          <w:szCs w:val="24"/>
        </w:rPr>
        <w:t xml:space="preserve"> respondentów wykazywał</w:t>
      </w:r>
      <w:r w:rsidR="00001229" w:rsidRPr="7B452D92">
        <w:rPr>
          <w:sz w:val="24"/>
          <w:szCs w:val="24"/>
        </w:rPr>
        <w:t>o</w:t>
      </w:r>
      <w:r w:rsidRPr="7B452D92">
        <w:rPr>
          <w:sz w:val="24"/>
          <w:szCs w:val="24"/>
        </w:rPr>
        <w:t xml:space="preserve"> się obojętnością</w:t>
      </w:r>
      <w:r w:rsidR="0075339F" w:rsidRPr="7B452D92">
        <w:rPr>
          <w:sz w:val="24"/>
          <w:szCs w:val="24"/>
        </w:rPr>
        <w:t xml:space="preserve"> lub biernym przyglądaniem się (</w:t>
      </w:r>
      <w:r w:rsidR="007404C9" w:rsidRPr="7B452D92">
        <w:rPr>
          <w:sz w:val="24"/>
          <w:szCs w:val="24"/>
        </w:rPr>
        <w:t xml:space="preserve">10%), </w:t>
      </w:r>
      <w:r w:rsidR="004163AB" w:rsidRPr="7B452D92">
        <w:rPr>
          <w:sz w:val="24"/>
          <w:szCs w:val="24"/>
        </w:rPr>
        <w:t xml:space="preserve">a na </w:t>
      </w:r>
      <w:r w:rsidR="007404C9" w:rsidRPr="7B452D92">
        <w:rPr>
          <w:sz w:val="24"/>
          <w:szCs w:val="24"/>
        </w:rPr>
        <w:t>ucieczkę z miejsca zdarzenia wskazywało</w:t>
      </w:r>
      <w:r w:rsidR="004163AB" w:rsidRPr="7B452D92">
        <w:rPr>
          <w:sz w:val="24"/>
          <w:szCs w:val="24"/>
        </w:rPr>
        <w:t xml:space="preserve"> 7% respondentów.</w:t>
      </w:r>
    </w:p>
    <w:p w14:paraId="67953328" w14:textId="77777777" w:rsidR="006E78D9" w:rsidRPr="00EA53A6" w:rsidRDefault="006E78D9" w:rsidP="00EA53A6">
      <w:pPr>
        <w:rPr>
          <w:b/>
          <w:bCs/>
          <w:sz w:val="24"/>
          <w:szCs w:val="24"/>
        </w:rPr>
      </w:pPr>
      <w:r w:rsidRPr="00EA53A6">
        <w:rPr>
          <w:b/>
          <w:bCs/>
          <w:sz w:val="24"/>
          <w:szCs w:val="24"/>
        </w:rPr>
        <w:t>Cyberprzemoc</w:t>
      </w:r>
    </w:p>
    <w:p w14:paraId="68E4B459" w14:textId="065BF05D" w:rsidR="00D213FC" w:rsidRPr="00FB4176" w:rsidRDefault="006E78D9" w:rsidP="7B452D92">
      <w:pPr>
        <w:ind w:firstLine="708"/>
        <w:jc w:val="both"/>
        <w:rPr>
          <w:sz w:val="24"/>
          <w:szCs w:val="24"/>
        </w:rPr>
      </w:pPr>
      <w:r w:rsidRPr="20EAEFA9">
        <w:rPr>
          <w:sz w:val="24"/>
          <w:szCs w:val="24"/>
        </w:rPr>
        <w:t>Podczas prowadzonych badań zapytano respondentów, czy byli świadkami cyberprzemocy i jaką przyjmowała ona formę</w:t>
      </w:r>
      <w:r w:rsidR="00012824" w:rsidRPr="20EAEFA9">
        <w:rPr>
          <w:sz w:val="24"/>
          <w:szCs w:val="24"/>
        </w:rPr>
        <w:t>.</w:t>
      </w:r>
      <w:r w:rsidRPr="20EAEFA9">
        <w:rPr>
          <w:sz w:val="24"/>
          <w:szCs w:val="24"/>
        </w:rPr>
        <w:t xml:space="preserve"> Niespełna </w:t>
      </w:r>
      <w:r w:rsidR="005B5F4D" w:rsidRPr="20EAEFA9">
        <w:rPr>
          <w:sz w:val="24"/>
          <w:szCs w:val="24"/>
        </w:rPr>
        <w:t>siedmiu na dziesięciu</w:t>
      </w:r>
      <w:r w:rsidRPr="20EAEFA9">
        <w:rPr>
          <w:sz w:val="24"/>
          <w:szCs w:val="24"/>
        </w:rPr>
        <w:t xml:space="preserve"> badanych </w:t>
      </w:r>
      <w:r w:rsidRPr="20EAEFA9">
        <w:rPr>
          <w:sz w:val="24"/>
          <w:szCs w:val="24"/>
        </w:rPr>
        <w:lastRenderedPageBreak/>
        <w:t>uczniów zadeklarował</w:t>
      </w:r>
      <w:r w:rsidR="00CA77E4" w:rsidRPr="20EAEFA9">
        <w:rPr>
          <w:sz w:val="24"/>
          <w:szCs w:val="24"/>
        </w:rPr>
        <w:t>o</w:t>
      </w:r>
      <w:r w:rsidRPr="20EAEFA9">
        <w:rPr>
          <w:sz w:val="24"/>
          <w:szCs w:val="24"/>
        </w:rPr>
        <w:t>, że nie był</w:t>
      </w:r>
      <w:r w:rsidR="00CA77E4" w:rsidRPr="20EAEFA9">
        <w:rPr>
          <w:sz w:val="24"/>
          <w:szCs w:val="24"/>
        </w:rPr>
        <w:t>o</w:t>
      </w:r>
      <w:r w:rsidRPr="20EAEFA9">
        <w:rPr>
          <w:sz w:val="24"/>
          <w:szCs w:val="24"/>
        </w:rPr>
        <w:t xml:space="preserve"> świadkiem cyberprzemocy. Wśród pozostałych uczestników </w:t>
      </w:r>
      <w:r w:rsidR="00CA77E4" w:rsidRPr="20EAEFA9">
        <w:rPr>
          <w:sz w:val="24"/>
          <w:szCs w:val="24"/>
        </w:rPr>
        <w:t xml:space="preserve">badania </w:t>
      </w:r>
      <w:r w:rsidRPr="20EAEFA9">
        <w:rPr>
          <w:sz w:val="24"/>
          <w:szCs w:val="24"/>
        </w:rPr>
        <w:t>najczęściej wymieniane było: obrażanie, ośmieszanie, obrzucanie wyzwiskami, przekleństwami. Taką formę przemocy elektronicznej wskaz</w:t>
      </w:r>
      <w:r w:rsidR="00B51643" w:rsidRPr="20EAEFA9">
        <w:rPr>
          <w:sz w:val="24"/>
          <w:szCs w:val="24"/>
        </w:rPr>
        <w:t>ywał</w:t>
      </w:r>
      <w:r w:rsidRPr="20EAEFA9">
        <w:rPr>
          <w:sz w:val="24"/>
          <w:szCs w:val="24"/>
        </w:rPr>
        <w:t xml:space="preserve"> jeden na </w:t>
      </w:r>
      <w:r w:rsidR="00A3084C" w:rsidRPr="20EAEFA9">
        <w:rPr>
          <w:sz w:val="24"/>
          <w:szCs w:val="24"/>
        </w:rPr>
        <w:t>ośmiu</w:t>
      </w:r>
      <w:r w:rsidRPr="20EAEFA9">
        <w:rPr>
          <w:sz w:val="24"/>
          <w:szCs w:val="24"/>
        </w:rPr>
        <w:t xml:space="preserve"> badanych. </w:t>
      </w:r>
      <w:r w:rsidR="00760E01" w:rsidRPr="20EAEFA9">
        <w:rPr>
          <w:sz w:val="24"/>
          <w:szCs w:val="24"/>
        </w:rPr>
        <w:t xml:space="preserve">W </w:t>
      </w:r>
      <w:r w:rsidR="000C0570" w:rsidRPr="20EAEFA9">
        <w:rPr>
          <w:sz w:val="24"/>
          <w:szCs w:val="24"/>
        </w:rPr>
        <w:t>6%</w:t>
      </w:r>
      <w:r w:rsidR="00B510E7" w:rsidRPr="20EAEFA9">
        <w:rPr>
          <w:sz w:val="24"/>
          <w:szCs w:val="24"/>
        </w:rPr>
        <w:t xml:space="preserve"> badani</w:t>
      </w:r>
      <w:r w:rsidR="00760E01" w:rsidRPr="20EAEFA9">
        <w:rPr>
          <w:sz w:val="24"/>
          <w:szCs w:val="24"/>
        </w:rPr>
        <w:t xml:space="preserve"> </w:t>
      </w:r>
      <w:r w:rsidR="00B510E7" w:rsidRPr="20EAEFA9">
        <w:rPr>
          <w:sz w:val="24"/>
          <w:szCs w:val="24"/>
        </w:rPr>
        <w:t xml:space="preserve">zwracali uwagę na przypadki </w:t>
      </w:r>
      <w:r w:rsidR="00B413F0" w:rsidRPr="20EAEFA9">
        <w:rPr>
          <w:sz w:val="24"/>
          <w:szCs w:val="24"/>
        </w:rPr>
        <w:t>wymuszania</w:t>
      </w:r>
      <w:r w:rsidR="000F436D" w:rsidRPr="20EAEFA9">
        <w:rPr>
          <w:sz w:val="24"/>
          <w:szCs w:val="24"/>
        </w:rPr>
        <w:t xml:space="preserve"> oraz włamywania się na czyjeś konto lub groźby (po 4%).</w:t>
      </w:r>
      <w:r w:rsidR="00C850D5" w:rsidRPr="20EAEFA9">
        <w:rPr>
          <w:sz w:val="24"/>
          <w:szCs w:val="24"/>
        </w:rPr>
        <w:t xml:space="preserve"> </w:t>
      </w:r>
      <w:r w:rsidR="00256655" w:rsidRPr="20EAEFA9">
        <w:rPr>
          <w:sz w:val="24"/>
          <w:szCs w:val="24"/>
        </w:rPr>
        <w:t xml:space="preserve">W </w:t>
      </w:r>
      <w:r w:rsidR="00FA3169" w:rsidRPr="20EAEFA9">
        <w:rPr>
          <w:sz w:val="24"/>
          <w:szCs w:val="24"/>
        </w:rPr>
        <w:t>jednym przypadku</w:t>
      </w:r>
      <w:r w:rsidR="00256655" w:rsidRPr="20EAEFA9">
        <w:rPr>
          <w:sz w:val="24"/>
          <w:szCs w:val="24"/>
        </w:rPr>
        <w:t xml:space="preserve"> </w:t>
      </w:r>
      <w:r w:rsidR="006C7C31" w:rsidRPr="20EAEFA9">
        <w:rPr>
          <w:sz w:val="24"/>
          <w:szCs w:val="24"/>
        </w:rPr>
        <w:t>został</w:t>
      </w:r>
      <w:r w:rsidR="00256655" w:rsidRPr="20EAEFA9">
        <w:rPr>
          <w:sz w:val="24"/>
          <w:szCs w:val="24"/>
        </w:rPr>
        <w:t xml:space="preserve"> przywołany przykład</w:t>
      </w:r>
      <w:r w:rsidR="006C7C31" w:rsidRPr="20EAEFA9">
        <w:rPr>
          <w:sz w:val="24"/>
          <w:szCs w:val="24"/>
        </w:rPr>
        <w:t xml:space="preserve"> zamieszczania i opisywania zdjęć bez zgody</w:t>
      </w:r>
      <w:r w:rsidR="006468C2" w:rsidRPr="20EAEFA9">
        <w:rPr>
          <w:sz w:val="24"/>
          <w:szCs w:val="24"/>
        </w:rPr>
        <w:t xml:space="preserve"> osoby fotografowanej</w:t>
      </w:r>
      <w:r w:rsidR="006C7C31" w:rsidRPr="20EAEFA9">
        <w:rPr>
          <w:sz w:val="24"/>
          <w:szCs w:val="24"/>
        </w:rPr>
        <w:t>.</w:t>
      </w:r>
    </w:p>
    <w:p w14:paraId="7138B699" w14:textId="0E856E6B" w:rsidR="00132FE4" w:rsidRDefault="1B100DCD" w:rsidP="7B452D92">
      <w:pPr>
        <w:ind w:firstLine="708"/>
        <w:jc w:val="both"/>
        <w:rPr>
          <w:sz w:val="24"/>
          <w:szCs w:val="24"/>
        </w:rPr>
      </w:pPr>
      <w:r w:rsidRPr="583705A8">
        <w:rPr>
          <w:sz w:val="24"/>
          <w:szCs w:val="24"/>
        </w:rPr>
        <w:t>Zapytano ponadto respondentów, kto ich zdaniem był atakującym (osobą stosującą cyberprzemoc)</w:t>
      </w:r>
      <w:r w:rsidR="01C35507" w:rsidRPr="583705A8">
        <w:rPr>
          <w:sz w:val="24"/>
          <w:szCs w:val="24"/>
        </w:rPr>
        <w:t>.</w:t>
      </w:r>
      <w:r w:rsidRPr="583705A8">
        <w:rPr>
          <w:sz w:val="24"/>
          <w:szCs w:val="24"/>
        </w:rPr>
        <w:t xml:space="preserve"> Najczęściej młodzież wskazywała jedną osobę, uważa</w:t>
      </w:r>
      <w:r w:rsidR="525C5C46" w:rsidRPr="583705A8">
        <w:rPr>
          <w:sz w:val="24"/>
          <w:szCs w:val="24"/>
        </w:rPr>
        <w:t>ł</w:t>
      </w:r>
      <w:r w:rsidR="78111BD2" w:rsidRPr="583705A8">
        <w:rPr>
          <w:sz w:val="24"/>
          <w:szCs w:val="24"/>
        </w:rPr>
        <w:t xml:space="preserve">o tak siedmiu </w:t>
      </w:r>
      <w:r w:rsidR="006E78D9">
        <w:br/>
      </w:r>
      <w:r w:rsidR="78111BD2" w:rsidRPr="583705A8">
        <w:rPr>
          <w:sz w:val="24"/>
          <w:szCs w:val="24"/>
        </w:rPr>
        <w:t xml:space="preserve">na dziesięciu </w:t>
      </w:r>
      <w:r w:rsidRPr="583705A8">
        <w:rPr>
          <w:sz w:val="24"/>
          <w:szCs w:val="24"/>
        </w:rPr>
        <w:t>ba</w:t>
      </w:r>
      <w:r w:rsidR="0A949371" w:rsidRPr="583705A8">
        <w:rPr>
          <w:sz w:val="24"/>
          <w:szCs w:val="24"/>
        </w:rPr>
        <w:t>danych</w:t>
      </w:r>
      <w:r w:rsidR="525C5C46" w:rsidRPr="583705A8">
        <w:rPr>
          <w:sz w:val="24"/>
          <w:szCs w:val="24"/>
        </w:rPr>
        <w:t xml:space="preserve">, którzy </w:t>
      </w:r>
      <w:r w:rsidR="58A3B602" w:rsidRPr="583705A8">
        <w:rPr>
          <w:sz w:val="24"/>
          <w:szCs w:val="24"/>
        </w:rPr>
        <w:t>byli świadkami cyberprzemocy</w:t>
      </w:r>
      <w:r w:rsidRPr="583705A8">
        <w:rPr>
          <w:sz w:val="24"/>
          <w:szCs w:val="24"/>
        </w:rPr>
        <w:t xml:space="preserve">. Ataki ze strony grupy osób identyfikowane były przez </w:t>
      </w:r>
      <w:r w:rsidR="78111BD2" w:rsidRPr="583705A8">
        <w:rPr>
          <w:sz w:val="24"/>
          <w:szCs w:val="24"/>
        </w:rPr>
        <w:t>10</w:t>
      </w:r>
      <w:r w:rsidRPr="583705A8">
        <w:rPr>
          <w:sz w:val="24"/>
          <w:szCs w:val="24"/>
        </w:rPr>
        <w:t>% uczniów.</w:t>
      </w:r>
    </w:p>
    <w:p w14:paraId="7E77A6F9" w14:textId="73695DB8" w:rsidR="006E78D9" w:rsidRPr="00132FE4" w:rsidRDefault="006E78D9" w:rsidP="7B452D92">
      <w:pPr>
        <w:ind w:firstLine="708"/>
        <w:jc w:val="both"/>
        <w:rPr>
          <w:sz w:val="24"/>
          <w:szCs w:val="24"/>
        </w:rPr>
      </w:pPr>
      <w:r w:rsidRPr="7B452D92">
        <w:rPr>
          <w:sz w:val="24"/>
          <w:szCs w:val="24"/>
        </w:rPr>
        <w:t xml:space="preserve">W badaniu ankietowym sprawdzone zostały reakcje respondentów na cyberprzemoc. Zapytano ich jakie podejmują działania, jeżeli znajdują się w roli świadka cyberprzemocy. Badani w </w:t>
      </w:r>
      <w:r w:rsidR="00A42FA5" w:rsidRPr="7B452D92">
        <w:rPr>
          <w:sz w:val="24"/>
          <w:szCs w:val="24"/>
        </w:rPr>
        <w:t>78</w:t>
      </w:r>
      <w:r w:rsidRPr="7B452D92">
        <w:rPr>
          <w:sz w:val="24"/>
          <w:szCs w:val="24"/>
        </w:rPr>
        <w:t>% deklarowali, że nie byli świadkami cyberprzemocy. Wśród pozostałych respondentów najczęściej wymienianą reakcją był</w:t>
      </w:r>
      <w:r w:rsidR="00461F60" w:rsidRPr="7B452D92">
        <w:rPr>
          <w:sz w:val="24"/>
          <w:szCs w:val="24"/>
        </w:rPr>
        <w:t xml:space="preserve"> sprzeciw</w:t>
      </w:r>
      <w:r w:rsidR="00AC1AAE" w:rsidRPr="7B452D92">
        <w:rPr>
          <w:sz w:val="24"/>
          <w:szCs w:val="24"/>
        </w:rPr>
        <w:t xml:space="preserve">, </w:t>
      </w:r>
      <w:r w:rsidR="00DE53B3" w:rsidRPr="7B452D92">
        <w:rPr>
          <w:sz w:val="24"/>
          <w:szCs w:val="24"/>
        </w:rPr>
        <w:t>zachowanie takie deklarował</w:t>
      </w:r>
      <w:r w:rsidR="005C192A" w:rsidRPr="7B452D92">
        <w:rPr>
          <w:sz w:val="24"/>
          <w:szCs w:val="24"/>
        </w:rPr>
        <w:t xml:space="preserve">o 40% </w:t>
      </w:r>
      <w:r w:rsidR="00B23D9D" w:rsidRPr="7B452D92">
        <w:rPr>
          <w:sz w:val="24"/>
          <w:szCs w:val="24"/>
        </w:rPr>
        <w:t>badanych</w:t>
      </w:r>
      <w:r w:rsidR="00DE53B3" w:rsidRPr="7B452D92">
        <w:rPr>
          <w:sz w:val="24"/>
          <w:szCs w:val="24"/>
        </w:rPr>
        <w:t>.</w:t>
      </w:r>
      <w:r w:rsidR="00601BAC" w:rsidRPr="7B452D92">
        <w:rPr>
          <w:sz w:val="24"/>
          <w:szCs w:val="24"/>
        </w:rPr>
        <w:t xml:space="preserve"> </w:t>
      </w:r>
      <w:r w:rsidR="00B23D9D" w:rsidRPr="7B452D92">
        <w:rPr>
          <w:sz w:val="24"/>
          <w:szCs w:val="24"/>
        </w:rPr>
        <w:t xml:space="preserve">Taki sam odsetek uczniów deklarował obojętność w </w:t>
      </w:r>
      <w:r w:rsidR="00757F2C" w:rsidRPr="7B452D92">
        <w:rPr>
          <w:sz w:val="24"/>
          <w:szCs w:val="24"/>
        </w:rPr>
        <w:t>sytuacji,</w:t>
      </w:r>
      <w:r w:rsidR="00B23D9D" w:rsidRPr="7B452D92">
        <w:rPr>
          <w:sz w:val="24"/>
          <w:szCs w:val="24"/>
        </w:rPr>
        <w:t xml:space="preserve"> gdy byli świadkami cyberprzemocy</w:t>
      </w:r>
      <w:r w:rsidR="00757F2C" w:rsidRPr="7B452D92">
        <w:rPr>
          <w:sz w:val="24"/>
          <w:szCs w:val="24"/>
        </w:rPr>
        <w:t xml:space="preserve">. </w:t>
      </w:r>
      <w:r w:rsidRPr="7B452D92">
        <w:rPr>
          <w:sz w:val="24"/>
          <w:szCs w:val="24"/>
        </w:rPr>
        <w:t xml:space="preserve">Zdiagnozowana została również bardzo niska skłonność </w:t>
      </w:r>
      <w:r>
        <w:br/>
      </w:r>
      <w:r w:rsidRPr="7B452D92">
        <w:rPr>
          <w:sz w:val="24"/>
          <w:szCs w:val="24"/>
        </w:rPr>
        <w:t>do informowania innych osób o występowaniu zjawiska cyberprzemocy</w:t>
      </w:r>
      <w:r w:rsidR="00C34D45" w:rsidRPr="7B452D92">
        <w:rPr>
          <w:sz w:val="24"/>
          <w:szCs w:val="24"/>
        </w:rPr>
        <w:t xml:space="preserve">, tylko </w:t>
      </w:r>
      <w:r>
        <w:br/>
      </w:r>
      <w:r w:rsidR="00BF449E" w:rsidRPr="7B452D92">
        <w:rPr>
          <w:sz w:val="24"/>
          <w:szCs w:val="24"/>
        </w:rPr>
        <w:t>10</w:t>
      </w:r>
      <w:r w:rsidR="00C34D45" w:rsidRPr="7B452D92">
        <w:rPr>
          <w:sz w:val="24"/>
          <w:szCs w:val="24"/>
        </w:rPr>
        <w:t xml:space="preserve">% </w:t>
      </w:r>
      <w:r w:rsidR="003632B9" w:rsidRPr="7B452D92">
        <w:rPr>
          <w:sz w:val="24"/>
          <w:szCs w:val="24"/>
        </w:rPr>
        <w:t>zawiadomiło nauczyciela, dyrektora w szkole lub inną osobę</w:t>
      </w:r>
      <w:r w:rsidRPr="7B452D92">
        <w:rPr>
          <w:sz w:val="24"/>
          <w:szCs w:val="24"/>
        </w:rPr>
        <w:t xml:space="preserve">. </w:t>
      </w:r>
      <w:r w:rsidR="0092679A" w:rsidRPr="7B452D92">
        <w:rPr>
          <w:sz w:val="24"/>
          <w:szCs w:val="24"/>
        </w:rPr>
        <w:t>Prowadzone badanie pokazało również</w:t>
      </w:r>
      <w:r w:rsidR="001D4EE6" w:rsidRPr="7B452D92">
        <w:rPr>
          <w:sz w:val="24"/>
          <w:szCs w:val="24"/>
        </w:rPr>
        <w:t>,</w:t>
      </w:r>
      <w:r w:rsidR="0092679A" w:rsidRPr="7B452D92">
        <w:rPr>
          <w:sz w:val="24"/>
          <w:szCs w:val="24"/>
        </w:rPr>
        <w:t xml:space="preserve"> że </w:t>
      </w:r>
      <w:r w:rsidR="001D4EE6" w:rsidRPr="7B452D92">
        <w:rPr>
          <w:sz w:val="24"/>
          <w:szCs w:val="24"/>
        </w:rPr>
        <w:t>jeden na dziesięciu</w:t>
      </w:r>
      <w:r w:rsidR="0092679A" w:rsidRPr="7B452D92">
        <w:rPr>
          <w:sz w:val="24"/>
          <w:szCs w:val="24"/>
        </w:rPr>
        <w:t xml:space="preserve"> uczniów był jednocześnie świadkiem i aktywnym uczestnikiem stosowania cyberprzemocy</w:t>
      </w:r>
      <w:r w:rsidR="001D4EE6" w:rsidRPr="7B452D92">
        <w:rPr>
          <w:sz w:val="24"/>
          <w:szCs w:val="24"/>
        </w:rPr>
        <w:t>.</w:t>
      </w:r>
    </w:p>
    <w:p w14:paraId="71C0B4A3" w14:textId="77777777" w:rsidR="006E78D9" w:rsidRPr="00EA53A6" w:rsidRDefault="006E78D9" w:rsidP="00EA53A6">
      <w:pPr>
        <w:rPr>
          <w:b/>
          <w:bCs/>
          <w:sz w:val="24"/>
          <w:szCs w:val="24"/>
        </w:rPr>
      </w:pPr>
      <w:r w:rsidRPr="00EA53A6">
        <w:rPr>
          <w:b/>
          <w:bCs/>
          <w:sz w:val="24"/>
          <w:szCs w:val="24"/>
        </w:rPr>
        <w:t>Skłonność do stosowania przemocy wśród uczniów</w:t>
      </w:r>
    </w:p>
    <w:p w14:paraId="50AFCAC0" w14:textId="1020D92F" w:rsidR="000E3EAB" w:rsidRPr="00665D95" w:rsidRDefault="006E78D9" w:rsidP="000E3EAB">
      <w:pPr>
        <w:ind w:firstLine="708"/>
        <w:jc w:val="both"/>
        <w:rPr>
          <w:rFonts w:cstheme="minorHAnsi"/>
          <w:sz w:val="24"/>
          <w:szCs w:val="24"/>
        </w:rPr>
      </w:pPr>
      <w:r w:rsidRPr="00665D95">
        <w:rPr>
          <w:rFonts w:cstheme="minorHAnsi"/>
          <w:sz w:val="24"/>
          <w:szCs w:val="24"/>
        </w:rPr>
        <w:t xml:space="preserve">Badając uczniów klas 6-8 szkół podstawowych zadano im pytanie: „Czy Ty kiedykolwiek krzywdziłaś / krzywdziłeś kogoś w szkole i jakiego rodzaju była to przemoc?”. Respondenci w </w:t>
      </w:r>
      <w:r w:rsidR="00FE76B0" w:rsidRPr="00665D95">
        <w:rPr>
          <w:rFonts w:cstheme="minorHAnsi"/>
          <w:sz w:val="24"/>
          <w:szCs w:val="24"/>
        </w:rPr>
        <w:t>95</w:t>
      </w:r>
      <w:r w:rsidRPr="00665D95">
        <w:rPr>
          <w:rFonts w:cstheme="minorHAnsi"/>
          <w:sz w:val="24"/>
          <w:szCs w:val="24"/>
        </w:rPr>
        <w:t xml:space="preserve">% deklarowali, że nie stosowali przemocy. </w:t>
      </w:r>
      <w:r w:rsidR="008F1849" w:rsidRPr="00665D95">
        <w:rPr>
          <w:rFonts w:cstheme="minorHAnsi"/>
          <w:sz w:val="24"/>
          <w:szCs w:val="24"/>
        </w:rPr>
        <w:t>Jednocześnie w</w:t>
      </w:r>
      <w:r w:rsidR="00610E96" w:rsidRPr="00665D95">
        <w:rPr>
          <w:rFonts w:cstheme="minorHAnsi"/>
          <w:sz w:val="24"/>
          <w:szCs w:val="24"/>
        </w:rPr>
        <w:t xml:space="preserve"> badanej po</w:t>
      </w:r>
      <w:r w:rsidR="008F1849" w:rsidRPr="00665D95">
        <w:rPr>
          <w:rFonts w:cstheme="minorHAnsi"/>
          <w:sz w:val="24"/>
          <w:szCs w:val="24"/>
        </w:rPr>
        <w:t xml:space="preserve">pulacji przyznawano </w:t>
      </w:r>
      <w:r w:rsidR="00EE7E76" w:rsidRPr="00665D95">
        <w:rPr>
          <w:rFonts w:cstheme="minorHAnsi"/>
          <w:sz w:val="24"/>
          <w:szCs w:val="24"/>
        </w:rPr>
        <w:t>się</w:t>
      </w:r>
      <w:r w:rsidRPr="00665D95">
        <w:rPr>
          <w:rFonts w:cstheme="minorHAnsi"/>
          <w:sz w:val="24"/>
          <w:szCs w:val="24"/>
        </w:rPr>
        <w:t xml:space="preserve"> do stosowania przemocy, wymieni</w:t>
      </w:r>
      <w:r w:rsidR="00EE7E76" w:rsidRPr="00665D95">
        <w:rPr>
          <w:rFonts w:cstheme="minorHAnsi"/>
          <w:sz w:val="24"/>
          <w:szCs w:val="24"/>
        </w:rPr>
        <w:t>ając</w:t>
      </w:r>
      <w:r w:rsidRPr="00665D95">
        <w:rPr>
          <w:rFonts w:cstheme="minorHAnsi"/>
          <w:sz w:val="24"/>
          <w:szCs w:val="24"/>
        </w:rPr>
        <w:t xml:space="preserve"> w pierwszej kolejności:</w:t>
      </w:r>
      <w:r w:rsidR="00FE76B0" w:rsidRPr="00665D95">
        <w:rPr>
          <w:rFonts w:cstheme="minorHAnsi"/>
          <w:sz w:val="24"/>
          <w:szCs w:val="24"/>
        </w:rPr>
        <w:t xml:space="preserve"> groźby </w:t>
      </w:r>
      <w:r w:rsidR="005D14D6" w:rsidRPr="00665D95">
        <w:rPr>
          <w:rFonts w:cstheme="minorHAnsi"/>
          <w:sz w:val="24"/>
          <w:szCs w:val="24"/>
        </w:rPr>
        <w:t>oraz obrażanie</w:t>
      </w:r>
      <w:r w:rsidRPr="00665D95">
        <w:rPr>
          <w:rFonts w:cstheme="minorHAnsi"/>
          <w:sz w:val="24"/>
          <w:szCs w:val="24"/>
        </w:rPr>
        <w:t>, obrzucanie wyzwiskami, przekleństwami (</w:t>
      </w:r>
      <w:r w:rsidR="00406031" w:rsidRPr="00665D95">
        <w:rPr>
          <w:rFonts w:cstheme="minorHAnsi"/>
          <w:sz w:val="24"/>
          <w:szCs w:val="24"/>
        </w:rPr>
        <w:t>po 2</w:t>
      </w:r>
      <w:r w:rsidRPr="00665D95">
        <w:rPr>
          <w:rFonts w:cstheme="minorHAnsi"/>
          <w:sz w:val="24"/>
          <w:szCs w:val="24"/>
        </w:rPr>
        <w:t>%)</w:t>
      </w:r>
      <w:r w:rsidR="00406031" w:rsidRPr="00665D95">
        <w:rPr>
          <w:rFonts w:cstheme="minorHAnsi"/>
          <w:sz w:val="24"/>
          <w:szCs w:val="24"/>
        </w:rPr>
        <w:t>.</w:t>
      </w:r>
      <w:r w:rsidRPr="00665D95">
        <w:rPr>
          <w:rFonts w:cstheme="minorHAnsi"/>
          <w:sz w:val="24"/>
          <w:szCs w:val="24"/>
        </w:rPr>
        <w:t xml:space="preserve"> </w:t>
      </w:r>
    </w:p>
    <w:p w14:paraId="5A67339B" w14:textId="7FABC799" w:rsidR="00B86C02" w:rsidRPr="00665D95" w:rsidRDefault="006E78D9" w:rsidP="000E3EAB">
      <w:pPr>
        <w:ind w:firstLine="708"/>
        <w:jc w:val="both"/>
        <w:rPr>
          <w:rFonts w:cstheme="minorHAnsi"/>
          <w:sz w:val="24"/>
          <w:szCs w:val="24"/>
        </w:rPr>
      </w:pPr>
      <w:r w:rsidRPr="00665D95">
        <w:rPr>
          <w:rFonts w:cstheme="minorHAnsi"/>
          <w:sz w:val="24"/>
          <w:szCs w:val="24"/>
        </w:rPr>
        <w:t>Uczniowie stosują</w:t>
      </w:r>
      <w:r w:rsidR="006A535B" w:rsidRPr="00665D95">
        <w:rPr>
          <w:rFonts w:cstheme="minorHAnsi"/>
          <w:sz w:val="24"/>
          <w:szCs w:val="24"/>
        </w:rPr>
        <w:t>c</w:t>
      </w:r>
      <w:r w:rsidRPr="00665D95">
        <w:rPr>
          <w:rFonts w:cstheme="minorHAnsi"/>
          <w:sz w:val="24"/>
          <w:szCs w:val="24"/>
        </w:rPr>
        <w:t xml:space="preserve"> przemoc </w:t>
      </w:r>
      <w:r w:rsidR="00A65BBF" w:rsidRPr="00665D95">
        <w:rPr>
          <w:rFonts w:cstheme="minorHAnsi"/>
          <w:sz w:val="24"/>
          <w:szCs w:val="24"/>
        </w:rPr>
        <w:t xml:space="preserve">po równo </w:t>
      </w:r>
      <w:r w:rsidR="00FF72F8" w:rsidRPr="00665D95">
        <w:rPr>
          <w:rFonts w:cstheme="minorHAnsi"/>
          <w:sz w:val="24"/>
          <w:szCs w:val="24"/>
        </w:rPr>
        <w:t>przyznawali się do samodzielnego lub grupowego stosowania przemocy w stosunku do swoich rówieśnikó</w:t>
      </w:r>
      <w:r w:rsidR="00A65BBF" w:rsidRPr="00665D95">
        <w:rPr>
          <w:rFonts w:cstheme="minorHAnsi"/>
          <w:sz w:val="24"/>
          <w:szCs w:val="24"/>
        </w:rPr>
        <w:t>w</w:t>
      </w:r>
      <w:r w:rsidR="00856930" w:rsidRPr="00665D95">
        <w:rPr>
          <w:rFonts w:cstheme="minorHAnsi"/>
          <w:sz w:val="24"/>
          <w:szCs w:val="24"/>
        </w:rPr>
        <w:t>,</w:t>
      </w:r>
      <w:r w:rsidR="00081CA8" w:rsidRPr="00665D95">
        <w:rPr>
          <w:rFonts w:cstheme="minorHAnsi"/>
          <w:sz w:val="24"/>
          <w:szCs w:val="24"/>
        </w:rPr>
        <w:t xml:space="preserve"> biorąc oczywiście pod uwagę </w:t>
      </w:r>
      <w:r w:rsidR="004E7A5C" w:rsidRPr="00665D95">
        <w:rPr>
          <w:rFonts w:cstheme="minorHAnsi"/>
          <w:sz w:val="24"/>
          <w:szCs w:val="24"/>
        </w:rPr>
        <w:t>tą grupę respondentów, która deklarowała stosowanie przemocy.</w:t>
      </w:r>
    </w:p>
    <w:p w14:paraId="72C9EC15" w14:textId="77777777" w:rsidR="006E78D9" w:rsidRPr="00EA53A6" w:rsidRDefault="006E78D9" w:rsidP="00EA53A6">
      <w:pPr>
        <w:rPr>
          <w:b/>
          <w:bCs/>
          <w:sz w:val="24"/>
          <w:szCs w:val="24"/>
        </w:rPr>
      </w:pPr>
      <w:r w:rsidRPr="00EA53A6">
        <w:rPr>
          <w:b/>
          <w:bCs/>
          <w:sz w:val="24"/>
          <w:szCs w:val="24"/>
        </w:rPr>
        <w:t>Skutki przemocy w szkole</w:t>
      </w:r>
    </w:p>
    <w:p w14:paraId="1999E4CE" w14:textId="33F3EE20" w:rsidR="006E78D9" w:rsidRPr="00D56BF0" w:rsidRDefault="001724A1" w:rsidP="008E02C4">
      <w:pPr>
        <w:ind w:firstLine="708"/>
        <w:jc w:val="both"/>
        <w:rPr>
          <w:rFonts w:cstheme="minorHAnsi"/>
          <w:sz w:val="24"/>
          <w:szCs w:val="24"/>
        </w:rPr>
      </w:pPr>
      <w:r w:rsidRPr="00D56BF0">
        <w:rPr>
          <w:rFonts w:cstheme="minorHAnsi"/>
          <w:sz w:val="24"/>
          <w:szCs w:val="24"/>
        </w:rPr>
        <w:t>Ponad 1/5 uczniów</w:t>
      </w:r>
      <w:r w:rsidR="006E78D9" w:rsidRPr="00D56BF0">
        <w:rPr>
          <w:rFonts w:cstheme="minorHAnsi"/>
          <w:sz w:val="24"/>
          <w:szCs w:val="24"/>
        </w:rPr>
        <w:t xml:space="preserve"> klas 6-8 szkół podstawowych deklaruj</w:t>
      </w:r>
      <w:r w:rsidRPr="00D56BF0">
        <w:rPr>
          <w:rFonts w:cstheme="minorHAnsi"/>
          <w:sz w:val="24"/>
          <w:szCs w:val="24"/>
        </w:rPr>
        <w:t>e</w:t>
      </w:r>
      <w:r w:rsidR="006E78D9" w:rsidRPr="00D56BF0">
        <w:rPr>
          <w:rFonts w:cstheme="minorHAnsi"/>
          <w:sz w:val="24"/>
          <w:szCs w:val="24"/>
        </w:rPr>
        <w:t xml:space="preserve">, że posiada wiedzę na temat swoich kolegów, którzy </w:t>
      </w:r>
      <w:r w:rsidR="003B2B22" w:rsidRPr="00D56BF0">
        <w:rPr>
          <w:rFonts w:cstheme="minorHAnsi"/>
          <w:sz w:val="24"/>
          <w:szCs w:val="24"/>
        </w:rPr>
        <w:t>w wyniku</w:t>
      </w:r>
      <w:r w:rsidR="00F806EC" w:rsidRPr="00D56BF0">
        <w:rPr>
          <w:rFonts w:cstheme="minorHAnsi"/>
          <w:sz w:val="24"/>
          <w:szCs w:val="24"/>
        </w:rPr>
        <w:t xml:space="preserve"> </w:t>
      </w:r>
      <w:r w:rsidR="006E78D9" w:rsidRPr="00D56BF0">
        <w:rPr>
          <w:rFonts w:cstheme="minorHAnsi"/>
          <w:sz w:val="24"/>
          <w:szCs w:val="24"/>
        </w:rPr>
        <w:t>przemocy w szkole</w:t>
      </w:r>
      <w:r w:rsidR="00480D5C" w:rsidRPr="00D56BF0">
        <w:rPr>
          <w:rFonts w:cstheme="minorHAnsi"/>
          <w:sz w:val="24"/>
          <w:szCs w:val="24"/>
        </w:rPr>
        <w:t xml:space="preserve"> </w:t>
      </w:r>
      <w:r w:rsidR="00F806EC" w:rsidRPr="00D56BF0">
        <w:rPr>
          <w:rFonts w:cstheme="minorHAnsi"/>
          <w:sz w:val="24"/>
          <w:szCs w:val="24"/>
        </w:rPr>
        <w:t xml:space="preserve">doświadczali </w:t>
      </w:r>
      <w:r w:rsidR="00D56BF0" w:rsidRPr="00D56BF0">
        <w:rPr>
          <w:rFonts w:cstheme="minorHAnsi"/>
          <w:sz w:val="24"/>
          <w:szCs w:val="24"/>
        </w:rPr>
        <w:t>konsekwencji tego zjawiska</w:t>
      </w:r>
      <w:r w:rsidR="006E78D9" w:rsidRPr="00D56BF0">
        <w:rPr>
          <w:rFonts w:cstheme="minorHAnsi"/>
          <w:sz w:val="24"/>
          <w:szCs w:val="24"/>
        </w:rPr>
        <w:t>. Wśród najczęściej występujących skutków stosowania przemocy u swoich rówieśników respondenci wskaz</w:t>
      </w:r>
      <w:r w:rsidR="006867E0" w:rsidRPr="00D56BF0">
        <w:rPr>
          <w:rFonts w:cstheme="minorHAnsi"/>
          <w:sz w:val="24"/>
          <w:szCs w:val="24"/>
        </w:rPr>
        <w:t xml:space="preserve">ywali </w:t>
      </w:r>
      <w:r w:rsidRPr="00D56BF0">
        <w:rPr>
          <w:rFonts w:cstheme="minorHAnsi"/>
          <w:sz w:val="24"/>
          <w:szCs w:val="24"/>
        </w:rPr>
        <w:t>okaleczanie się</w:t>
      </w:r>
      <w:r w:rsidR="00CD418E" w:rsidRPr="00D56BF0">
        <w:rPr>
          <w:rFonts w:cstheme="minorHAnsi"/>
          <w:sz w:val="24"/>
          <w:szCs w:val="24"/>
        </w:rPr>
        <w:t xml:space="preserve">, deklarowało tak </w:t>
      </w:r>
      <w:r w:rsidRPr="00D56BF0">
        <w:rPr>
          <w:rFonts w:cstheme="minorHAnsi"/>
          <w:sz w:val="24"/>
          <w:szCs w:val="24"/>
        </w:rPr>
        <w:t>60</w:t>
      </w:r>
      <w:r w:rsidR="008E02C4" w:rsidRPr="00D56BF0">
        <w:rPr>
          <w:rFonts w:cstheme="minorHAnsi"/>
          <w:sz w:val="24"/>
          <w:szCs w:val="24"/>
        </w:rPr>
        <w:t>% badanych</w:t>
      </w:r>
      <w:r w:rsidR="00482FF7" w:rsidRPr="00D56BF0">
        <w:rPr>
          <w:rFonts w:cstheme="minorHAnsi"/>
          <w:sz w:val="24"/>
          <w:szCs w:val="24"/>
        </w:rPr>
        <w:t>. Niechodzenie do szkoły wymieniało 3</w:t>
      </w:r>
      <w:r w:rsidR="00081505" w:rsidRPr="00D56BF0">
        <w:rPr>
          <w:rFonts w:cstheme="minorHAnsi"/>
          <w:sz w:val="24"/>
          <w:szCs w:val="24"/>
        </w:rPr>
        <w:t>0</w:t>
      </w:r>
      <w:r w:rsidR="008621C1" w:rsidRPr="00D56BF0">
        <w:rPr>
          <w:rFonts w:cstheme="minorHAnsi"/>
          <w:sz w:val="24"/>
          <w:szCs w:val="24"/>
        </w:rPr>
        <w:t>% respondentów</w:t>
      </w:r>
      <w:r w:rsidR="006E78D9" w:rsidRPr="00D56BF0">
        <w:rPr>
          <w:rFonts w:cstheme="minorHAnsi"/>
          <w:sz w:val="24"/>
          <w:szCs w:val="24"/>
        </w:rPr>
        <w:t>. Niemał</w:t>
      </w:r>
      <w:r w:rsidR="008621C1" w:rsidRPr="00D56BF0">
        <w:rPr>
          <w:rFonts w:cstheme="minorHAnsi"/>
          <w:sz w:val="24"/>
          <w:szCs w:val="24"/>
        </w:rPr>
        <w:t>ą</w:t>
      </w:r>
      <w:r w:rsidR="006E78D9" w:rsidRPr="00D56BF0">
        <w:rPr>
          <w:rFonts w:cstheme="minorHAnsi"/>
          <w:sz w:val="24"/>
          <w:szCs w:val="24"/>
        </w:rPr>
        <w:t xml:space="preserve"> grup</w:t>
      </w:r>
      <w:r w:rsidR="008621C1" w:rsidRPr="00D56BF0">
        <w:rPr>
          <w:rFonts w:cstheme="minorHAnsi"/>
          <w:sz w:val="24"/>
          <w:szCs w:val="24"/>
        </w:rPr>
        <w:t>ę</w:t>
      </w:r>
      <w:r w:rsidR="006E78D9" w:rsidRPr="00D56BF0">
        <w:rPr>
          <w:rFonts w:cstheme="minorHAnsi"/>
          <w:sz w:val="24"/>
          <w:szCs w:val="24"/>
        </w:rPr>
        <w:t xml:space="preserve">, bo aż </w:t>
      </w:r>
      <w:r w:rsidR="003A2D2A" w:rsidRPr="00D56BF0">
        <w:rPr>
          <w:rFonts w:cstheme="minorHAnsi"/>
          <w:sz w:val="24"/>
          <w:szCs w:val="24"/>
        </w:rPr>
        <w:t>10</w:t>
      </w:r>
      <w:r w:rsidR="006E78D9" w:rsidRPr="00D56BF0">
        <w:rPr>
          <w:rFonts w:cstheme="minorHAnsi"/>
          <w:sz w:val="24"/>
          <w:szCs w:val="24"/>
        </w:rPr>
        <w:t>% badanych, stanowi</w:t>
      </w:r>
      <w:r w:rsidR="00475D78" w:rsidRPr="00D56BF0">
        <w:rPr>
          <w:rFonts w:cstheme="minorHAnsi"/>
          <w:sz w:val="24"/>
          <w:szCs w:val="24"/>
        </w:rPr>
        <w:t>li</w:t>
      </w:r>
      <w:r w:rsidR="006E78D9" w:rsidRPr="00D56BF0">
        <w:rPr>
          <w:rFonts w:cstheme="minorHAnsi"/>
          <w:sz w:val="24"/>
          <w:szCs w:val="24"/>
        </w:rPr>
        <w:t xml:space="preserve"> uczniowie, którzy słyszeli o swoich kolegach wykazujących chęć popełnienia samobójstwa</w:t>
      </w:r>
      <w:r w:rsidR="00475D78" w:rsidRPr="00D56BF0">
        <w:rPr>
          <w:rFonts w:cstheme="minorHAnsi"/>
          <w:sz w:val="24"/>
          <w:szCs w:val="24"/>
        </w:rPr>
        <w:t xml:space="preserve">. </w:t>
      </w:r>
    </w:p>
    <w:p w14:paraId="3FEB7E10" w14:textId="0C662B7C" w:rsidR="006E78D9" w:rsidRDefault="006E78D9" w:rsidP="006E78D9">
      <w:pPr>
        <w:ind w:firstLine="708"/>
        <w:jc w:val="both"/>
        <w:rPr>
          <w:rFonts w:cstheme="minorHAnsi"/>
          <w:sz w:val="24"/>
          <w:szCs w:val="24"/>
        </w:rPr>
      </w:pPr>
    </w:p>
    <w:p w14:paraId="3A680676" w14:textId="2398AA11" w:rsidR="009E0526" w:rsidRPr="008453AE" w:rsidRDefault="005B18CE" w:rsidP="00CE25F3">
      <w:pPr>
        <w:pStyle w:val="Nagwek1"/>
        <w:ind w:left="336" w:hanging="336"/>
      </w:pPr>
      <w:bookmarkStart w:id="290" w:name="_Toc95226213"/>
      <w:bookmarkStart w:id="291" w:name="_Toc95226265"/>
      <w:r w:rsidRPr="005B18CE">
        <w:lastRenderedPageBreak/>
        <w:t>8.</w:t>
      </w:r>
      <w:r>
        <w:t xml:space="preserve"> </w:t>
      </w:r>
      <w:r w:rsidR="00F90D12" w:rsidRPr="008453AE">
        <w:t xml:space="preserve">Wnioski z diagnozy </w:t>
      </w:r>
      <w:r w:rsidR="008453AE" w:rsidRPr="008453AE">
        <w:t>problemu przemocy w rodzinie</w:t>
      </w:r>
      <w:r w:rsidR="006B6501">
        <w:t xml:space="preserve"> na terenie </w:t>
      </w:r>
      <w:r w:rsidR="00CE25F3">
        <w:br/>
      </w:r>
      <w:r w:rsidR="002746C4">
        <w:t>gminy Słomniki</w:t>
      </w:r>
      <w:bookmarkEnd w:id="290"/>
      <w:bookmarkEnd w:id="291"/>
    </w:p>
    <w:p w14:paraId="1D47BC6B" w14:textId="1886148D" w:rsidR="009E0526" w:rsidRDefault="009E0526" w:rsidP="006E78D9">
      <w:pPr>
        <w:ind w:firstLine="708"/>
        <w:jc w:val="both"/>
        <w:rPr>
          <w:rFonts w:cstheme="minorHAnsi"/>
          <w:sz w:val="24"/>
          <w:szCs w:val="24"/>
        </w:rPr>
      </w:pPr>
    </w:p>
    <w:p w14:paraId="086072DD" w14:textId="717557D5" w:rsidR="006E02AB" w:rsidRPr="006E02AB" w:rsidRDefault="006E02AB" w:rsidP="00EF6A30">
      <w:pPr>
        <w:pStyle w:val="Akapitzlist"/>
        <w:numPr>
          <w:ilvl w:val="2"/>
          <w:numId w:val="45"/>
        </w:numPr>
        <w:ind w:left="851" w:hanging="567"/>
        <w:contextualSpacing w:val="0"/>
        <w:jc w:val="both"/>
        <w:rPr>
          <w:rFonts w:cstheme="minorHAnsi"/>
          <w:sz w:val="24"/>
          <w:szCs w:val="24"/>
        </w:rPr>
      </w:pPr>
      <w:r w:rsidRPr="006E02AB">
        <w:rPr>
          <w:rFonts w:cstheme="minorHAnsi"/>
          <w:sz w:val="24"/>
          <w:szCs w:val="24"/>
        </w:rPr>
        <w:t xml:space="preserve">W latach 2016-2020 zaobserwowana została tendencja wzrostowa liczby rodzin oraz osób w rodzinach korzystających z systemu pomocy społecznej z uwagi na alkoholizm. Rodzić to może w perspektywie kolejnych lat konieczność podejmowania dodatkowych działań profilaktycznych w powiązaniu </w:t>
      </w:r>
      <w:r w:rsidR="00CD7CDF">
        <w:rPr>
          <w:rFonts w:cstheme="minorHAnsi"/>
          <w:sz w:val="24"/>
          <w:szCs w:val="24"/>
        </w:rPr>
        <w:br/>
      </w:r>
      <w:r w:rsidRPr="006E02AB">
        <w:rPr>
          <w:rFonts w:cstheme="minorHAnsi"/>
          <w:sz w:val="24"/>
          <w:szCs w:val="24"/>
        </w:rPr>
        <w:t>z przeciwdziałaniem przemocy w rodzinie.</w:t>
      </w:r>
    </w:p>
    <w:p w14:paraId="77233491" w14:textId="37437112" w:rsidR="006E02AB" w:rsidRPr="006E02AB" w:rsidRDefault="006E02AB" w:rsidP="00EF6A30">
      <w:pPr>
        <w:pStyle w:val="Akapitzlist"/>
        <w:numPr>
          <w:ilvl w:val="2"/>
          <w:numId w:val="45"/>
        </w:numPr>
        <w:ind w:left="851" w:hanging="567"/>
        <w:contextualSpacing w:val="0"/>
        <w:jc w:val="both"/>
        <w:rPr>
          <w:rFonts w:cstheme="minorHAnsi"/>
          <w:sz w:val="24"/>
          <w:szCs w:val="24"/>
        </w:rPr>
      </w:pPr>
      <w:r w:rsidRPr="006E02AB">
        <w:rPr>
          <w:rFonts w:cstheme="minorHAnsi"/>
          <w:sz w:val="24"/>
          <w:szCs w:val="24"/>
        </w:rPr>
        <w:t>Koniecznym jest utrzymanie i rozwój poradnictwa prawnego i pomocy psychologicznej dla rodzin i osób doświadczających przemocy w rodzinie.</w:t>
      </w:r>
    </w:p>
    <w:p w14:paraId="524CDDB0" w14:textId="3DB77978" w:rsidR="007B12DC" w:rsidRDefault="006E02AB" w:rsidP="7B452D92">
      <w:pPr>
        <w:pStyle w:val="Akapitzlist"/>
        <w:numPr>
          <w:ilvl w:val="2"/>
          <w:numId w:val="45"/>
        </w:numPr>
        <w:ind w:left="851" w:hanging="567"/>
        <w:jc w:val="both"/>
        <w:rPr>
          <w:sz w:val="24"/>
          <w:szCs w:val="24"/>
        </w:rPr>
      </w:pPr>
      <w:r w:rsidRPr="7B452D92">
        <w:rPr>
          <w:sz w:val="24"/>
          <w:szCs w:val="24"/>
        </w:rPr>
        <w:t xml:space="preserve">W perspektywie nadchodzących lat koniecznym jest utrzymanie funkcjonowania punktu </w:t>
      </w:r>
      <w:r w:rsidR="00EE3B02" w:rsidRPr="7B452D92">
        <w:rPr>
          <w:sz w:val="24"/>
          <w:szCs w:val="24"/>
        </w:rPr>
        <w:t>wsparcia oraz</w:t>
      </w:r>
      <w:r w:rsidRPr="7B452D92">
        <w:rPr>
          <w:sz w:val="24"/>
          <w:szCs w:val="24"/>
        </w:rPr>
        <w:t xml:space="preserve"> placówki wsparcia dziennego na terenie gminy Słomniki, </w:t>
      </w:r>
      <w:r w:rsidR="00CD7CDF">
        <w:rPr>
          <w:sz w:val="24"/>
          <w:szCs w:val="24"/>
        </w:rPr>
        <w:br/>
      </w:r>
      <w:r w:rsidRPr="7B452D92">
        <w:rPr>
          <w:sz w:val="24"/>
          <w:szCs w:val="24"/>
        </w:rPr>
        <w:t xml:space="preserve">co zapewni wsparcie i </w:t>
      </w:r>
      <w:r w:rsidR="00481288" w:rsidRPr="7B452D92">
        <w:rPr>
          <w:sz w:val="24"/>
          <w:szCs w:val="24"/>
        </w:rPr>
        <w:t>pomoże</w:t>
      </w:r>
      <w:r w:rsidRPr="7B452D92">
        <w:rPr>
          <w:sz w:val="24"/>
          <w:szCs w:val="24"/>
        </w:rPr>
        <w:t xml:space="preserve"> w zagospodarowaniu czasu wolnego dzieci w wieku szkolnym, między innymi z rodzin doświadczających przemocy w rodzinie.</w:t>
      </w:r>
    </w:p>
    <w:p w14:paraId="573898CB" w14:textId="77777777" w:rsidR="0019641C" w:rsidRDefault="0019641C" w:rsidP="0019641C">
      <w:pPr>
        <w:pStyle w:val="Akapitzlist"/>
        <w:ind w:left="851"/>
        <w:jc w:val="both"/>
        <w:rPr>
          <w:sz w:val="24"/>
          <w:szCs w:val="24"/>
        </w:rPr>
      </w:pPr>
    </w:p>
    <w:p w14:paraId="6EB2BA9F" w14:textId="42BBCA6F" w:rsidR="006E02AB" w:rsidRPr="007B12DC" w:rsidRDefault="006E02AB" w:rsidP="007B12DC">
      <w:pPr>
        <w:pStyle w:val="Akapitzlist"/>
        <w:numPr>
          <w:ilvl w:val="2"/>
          <w:numId w:val="45"/>
        </w:numPr>
        <w:ind w:left="851" w:hanging="567"/>
        <w:contextualSpacing w:val="0"/>
        <w:jc w:val="both"/>
        <w:rPr>
          <w:rFonts w:cstheme="minorHAnsi"/>
          <w:sz w:val="24"/>
          <w:szCs w:val="24"/>
        </w:rPr>
      </w:pPr>
      <w:r w:rsidRPr="007B12DC">
        <w:rPr>
          <w:rFonts w:cstheme="minorHAnsi"/>
          <w:sz w:val="24"/>
          <w:szCs w:val="24"/>
        </w:rPr>
        <w:t xml:space="preserve">Opierając się na obserwacjach pracowników socjalnych i asystentów rodziny Gminnego Ośrodka Pomocy Społecznej w Słomnikach należy uznać, że grupami szczególnie narażonymi na zjawisko przemocy w rodzinie są dorosłe kobiety </w:t>
      </w:r>
      <w:r w:rsidR="00CD7CDF">
        <w:rPr>
          <w:rFonts w:cstheme="minorHAnsi"/>
          <w:sz w:val="24"/>
          <w:szCs w:val="24"/>
        </w:rPr>
        <w:br/>
      </w:r>
      <w:r w:rsidRPr="007B12DC">
        <w:rPr>
          <w:rFonts w:cstheme="minorHAnsi"/>
          <w:sz w:val="24"/>
          <w:szCs w:val="24"/>
        </w:rPr>
        <w:t xml:space="preserve">w wieku </w:t>
      </w:r>
      <w:r w:rsidR="00F35543" w:rsidRPr="007B12DC">
        <w:rPr>
          <w:rFonts w:cstheme="minorHAnsi"/>
          <w:sz w:val="24"/>
          <w:szCs w:val="24"/>
        </w:rPr>
        <w:t>poniżej</w:t>
      </w:r>
      <w:r w:rsidRPr="007B12DC">
        <w:rPr>
          <w:rFonts w:cstheme="minorHAnsi"/>
          <w:sz w:val="24"/>
          <w:szCs w:val="24"/>
        </w:rPr>
        <w:t xml:space="preserve"> 60 roku życia, dzieci do 13 roku życia oraz nieletni powyżej 13 roku życia.</w:t>
      </w:r>
    </w:p>
    <w:p w14:paraId="59AE6AAF" w14:textId="0BFC8B35" w:rsidR="006E02AB" w:rsidRPr="006E02AB" w:rsidRDefault="006E02AB" w:rsidP="00EF6A30">
      <w:pPr>
        <w:pStyle w:val="Akapitzlist"/>
        <w:numPr>
          <w:ilvl w:val="1"/>
          <w:numId w:val="45"/>
        </w:numPr>
        <w:ind w:left="851" w:hanging="567"/>
        <w:contextualSpacing w:val="0"/>
        <w:jc w:val="both"/>
        <w:rPr>
          <w:rFonts w:cstheme="minorHAnsi"/>
          <w:sz w:val="24"/>
          <w:szCs w:val="24"/>
        </w:rPr>
      </w:pPr>
      <w:r w:rsidRPr="006E02AB">
        <w:rPr>
          <w:rFonts w:cstheme="minorHAnsi"/>
          <w:sz w:val="24"/>
          <w:szCs w:val="24"/>
        </w:rPr>
        <w:t xml:space="preserve">Bazując na statystykach Policji dostrzegalnym jest dominujący udział przemocy psychicznej i fizycznej występujących w przypadkach stosowania przemocy </w:t>
      </w:r>
      <w:r w:rsidR="008B078D">
        <w:rPr>
          <w:rFonts w:cstheme="minorHAnsi"/>
          <w:sz w:val="24"/>
          <w:szCs w:val="24"/>
        </w:rPr>
        <w:br/>
      </w:r>
      <w:r w:rsidRPr="006E02AB">
        <w:rPr>
          <w:rFonts w:cstheme="minorHAnsi"/>
          <w:sz w:val="24"/>
          <w:szCs w:val="24"/>
        </w:rPr>
        <w:t>w rodzinie. Jednocześnie w trakcie sondażowych badań na grupie dorosłych mieszkańców gminy Słomniki ustalono, że według opinii respondentów najczęściej występującymi przypadkami przemocy w rodzinie były: obrażanie, obrzucanie wyzwiskami i przekleństwami. Natomiast w dalszej kolejności badani wskazywali na: wyśmiewanie się z opinii, poglądów oraz zawstydzanie w obecności innych osób.</w:t>
      </w:r>
    </w:p>
    <w:p w14:paraId="133F9E68" w14:textId="358915F4" w:rsidR="006E02AB" w:rsidRPr="006E02AB" w:rsidRDefault="006E02AB" w:rsidP="00EF6A30">
      <w:pPr>
        <w:pStyle w:val="Akapitzlist"/>
        <w:numPr>
          <w:ilvl w:val="1"/>
          <w:numId w:val="45"/>
        </w:numPr>
        <w:ind w:left="851" w:hanging="567"/>
        <w:contextualSpacing w:val="0"/>
        <w:jc w:val="both"/>
        <w:rPr>
          <w:rFonts w:cstheme="minorHAnsi"/>
          <w:sz w:val="24"/>
          <w:szCs w:val="24"/>
        </w:rPr>
      </w:pPr>
      <w:r w:rsidRPr="006E02AB">
        <w:rPr>
          <w:rFonts w:cstheme="minorHAnsi"/>
          <w:sz w:val="24"/>
          <w:szCs w:val="24"/>
        </w:rPr>
        <w:t xml:space="preserve">W celu podniesienia kompetencji szerokiego grona specjalistów w zakresie przeciwdziałania przemocy w rodzinie należy uwzględnić organizowanie szkoleń </w:t>
      </w:r>
      <w:r w:rsidR="008B078D">
        <w:rPr>
          <w:rFonts w:cstheme="minorHAnsi"/>
          <w:sz w:val="24"/>
          <w:szCs w:val="24"/>
        </w:rPr>
        <w:br/>
      </w:r>
      <w:r w:rsidRPr="006E02AB">
        <w:rPr>
          <w:rFonts w:cstheme="minorHAnsi"/>
          <w:sz w:val="24"/>
          <w:szCs w:val="24"/>
        </w:rPr>
        <w:t>w obrębie zagadnień związanych z przemocą w rodzinie i jej przeciwdziałani</w:t>
      </w:r>
      <w:r w:rsidR="008B078D">
        <w:rPr>
          <w:rFonts w:cstheme="minorHAnsi"/>
          <w:sz w:val="24"/>
          <w:szCs w:val="24"/>
        </w:rPr>
        <w:t>a</w:t>
      </w:r>
      <w:r w:rsidRPr="006E02AB">
        <w:rPr>
          <w:rFonts w:cstheme="minorHAnsi"/>
          <w:sz w:val="24"/>
          <w:szCs w:val="24"/>
        </w:rPr>
        <w:t>. Jednocześnie koniecznym jest zorganizowanie szkoleń lub kampanii społecznych adresowanych do mieszkańców gminy Słomniki, których celem będzie zwiększenie świadomości na temat zagrożeń związanych z przemocą w rodzinie oraz sposobów radzenia sobie z nią.</w:t>
      </w:r>
    </w:p>
    <w:p w14:paraId="69555534" w14:textId="77777777" w:rsidR="00EB29BB" w:rsidRDefault="006E02AB" w:rsidP="00EB29BB">
      <w:pPr>
        <w:pStyle w:val="Akapitzlist"/>
        <w:numPr>
          <w:ilvl w:val="1"/>
          <w:numId w:val="45"/>
        </w:numPr>
        <w:ind w:left="851" w:hanging="567"/>
        <w:contextualSpacing w:val="0"/>
        <w:jc w:val="both"/>
        <w:rPr>
          <w:rFonts w:cstheme="minorHAnsi"/>
          <w:sz w:val="24"/>
          <w:szCs w:val="24"/>
        </w:rPr>
      </w:pPr>
      <w:r w:rsidRPr="006E02AB">
        <w:rPr>
          <w:rFonts w:cstheme="minorHAnsi"/>
          <w:sz w:val="24"/>
          <w:szCs w:val="24"/>
        </w:rPr>
        <w:t xml:space="preserve">Badania sondażowe przeprowadzone na grupie uczniów klas 6 do 8 szkół podstawowych z terenu gminy Słomniki pokazały, że najczęstszą formą przemocy </w:t>
      </w:r>
      <w:r w:rsidR="00253556">
        <w:rPr>
          <w:rFonts w:cstheme="minorHAnsi"/>
          <w:sz w:val="24"/>
          <w:szCs w:val="24"/>
        </w:rPr>
        <w:br/>
      </w:r>
      <w:r w:rsidRPr="006E02AB">
        <w:rPr>
          <w:rFonts w:cstheme="minorHAnsi"/>
          <w:sz w:val="24"/>
          <w:szCs w:val="24"/>
        </w:rPr>
        <w:t>z jaką spotykali się w szkole i w domu były: obrażanie, obrzucanie wyzwiskami przekleństwami. Natomiast jeżeli chodzi o przemoc w formie zadawania bólu fizycznego uczniowie częściej, bowiem w jedn</w:t>
      </w:r>
      <w:r w:rsidR="0029600D">
        <w:rPr>
          <w:rFonts w:cstheme="minorHAnsi"/>
          <w:sz w:val="24"/>
          <w:szCs w:val="24"/>
        </w:rPr>
        <w:t>y</w:t>
      </w:r>
      <w:r w:rsidRPr="006E02AB">
        <w:rPr>
          <w:rFonts w:cstheme="minorHAnsi"/>
          <w:sz w:val="24"/>
          <w:szCs w:val="24"/>
        </w:rPr>
        <w:t xml:space="preserve">m na pięć przypadków wskazywali, </w:t>
      </w:r>
      <w:r w:rsidR="0029600D">
        <w:rPr>
          <w:rFonts w:cstheme="minorHAnsi"/>
          <w:sz w:val="24"/>
          <w:szCs w:val="24"/>
        </w:rPr>
        <w:br/>
      </w:r>
      <w:r w:rsidRPr="006E02AB">
        <w:rPr>
          <w:rFonts w:cstheme="minorHAnsi"/>
          <w:sz w:val="24"/>
          <w:szCs w:val="24"/>
        </w:rPr>
        <w:lastRenderedPageBreak/>
        <w:t>że jest ona stosowana w domu. Dla porównania na terenie szkoły stosowanie przemocy fizycznej wskazywało jedynie 4% respondentów.</w:t>
      </w:r>
    </w:p>
    <w:p w14:paraId="6ACF2788" w14:textId="0CE5DCD3" w:rsidR="006E02AB" w:rsidRPr="00EB29BB" w:rsidRDefault="006E02AB" w:rsidP="00EB29BB">
      <w:pPr>
        <w:pStyle w:val="Akapitzlist"/>
        <w:numPr>
          <w:ilvl w:val="1"/>
          <w:numId w:val="45"/>
        </w:numPr>
        <w:ind w:left="851" w:hanging="567"/>
        <w:contextualSpacing w:val="0"/>
        <w:jc w:val="both"/>
        <w:rPr>
          <w:rFonts w:cstheme="minorHAnsi"/>
          <w:sz w:val="24"/>
          <w:szCs w:val="24"/>
        </w:rPr>
      </w:pPr>
      <w:r w:rsidRPr="00EB29BB">
        <w:rPr>
          <w:rFonts w:cstheme="minorHAnsi"/>
          <w:sz w:val="24"/>
          <w:szCs w:val="24"/>
        </w:rPr>
        <w:t xml:space="preserve">Wskazując skutki stosowania przemocy w szkole, opierając się na opinii uczniów, należy stwierdzić, że najczęściej występującym było okaleczanie się, deklarowało tak 60% badanych. Prawie 1/3 respondentów wskazywało na </w:t>
      </w:r>
      <w:r w:rsidR="0029600D" w:rsidRPr="00EB29BB">
        <w:rPr>
          <w:rFonts w:cstheme="minorHAnsi"/>
          <w:sz w:val="24"/>
          <w:szCs w:val="24"/>
        </w:rPr>
        <w:t>niechodzenie</w:t>
      </w:r>
      <w:r w:rsidRPr="00EB29BB">
        <w:rPr>
          <w:rFonts w:cstheme="minorHAnsi"/>
          <w:sz w:val="24"/>
          <w:szCs w:val="24"/>
        </w:rPr>
        <w:t xml:space="preserve"> do szkoły, </w:t>
      </w:r>
      <w:r w:rsidR="0029600D" w:rsidRPr="00EB29BB">
        <w:rPr>
          <w:rFonts w:cstheme="minorHAnsi"/>
          <w:sz w:val="24"/>
          <w:szCs w:val="24"/>
        </w:rPr>
        <w:br/>
      </w:r>
      <w:r w:rsidRPr="00EB29BB">
        <w:rPr>
          <w:rFonts w:cstheme="minorHAnsi"/>
          <w:sz w:val="24"/>
          <w:szCs w:val="24"/>
        </w:rPr>
        <w:t>a co dziesiąty wspominał, że słyszał o kolegach chcących popełnić samobójstwo.</w:t>
      </w:r>
    </w:p>
    <w:p w14:paraId="51FAF9B6" w14:textId="77777777" w:rsidR="009E0526" w:rsidRDefault="009E0526" w:rsidP="006E78D9">
      <w:pPr>
        <w:ind w:firstLine="708"/>
        <w:jc w:val="both"/>
        <w:rPr>
          <w:rFonts w:cstheme="minorHAnsi"/>
          <w:sz w:val="24"/>
          <w:szCs w:val="24"/>
        </w:rPr>
      </w:pPr>
    </w:p>
    <w:p w14:paraId="5356FFDB" w14:textId="64CF5A53" w:rsidR="00537114" w:rsidRDefault="00E863E4" w:rsidP="008453AE">
      <w:pPr>
        <w:pStyle w:val="Nagwek1"/>
      </w:pPr>
      <w:bookmarkStart w:id="292" w:name="_Toc56161851"/>
      <w:bookmarkStart w:id="293" w:name="_Toc56161975"/>
      <w:bookmarkStart w:id="294" w:name="_Toc56610020"/>
      <w:bookmarkStart w:id="295" w:name="_Toc56610233"/>
      <w:bookmarkStart w:id="296" w:name="_Toc60855817"/>
      <w:bookmarkStart w:id="297" w:name="_Toc60856013"/>
      <w:bookmarkStart w:id="298" w:name="_Toc95226214"/>
      <w:bookmarkStart w:id="299" w:name="_Toc95226266"/>
      <w:r>
        <w:t>9</w:t>
      </w:r>
      <w:r w:rsidR="004D6E21">
        <w:t xml:space="preserve">. </w:t>
      </w:r>
      <w:r w:rsidR="00537114" w:rsidRPr="008453AE">
        <w:t>Analiza</w:t>
      </w:r>
      <w:r w:rsidR="00537114">
        <w:t xml:space="preserve"> SWOT</w:t>
      </w:r>
      <w:bookmarkEnd w:id="292"/>
      <w:bookmarkEnd w:id="293"/>
      <w:bookmarkEnd w:id="294"/>
      <w:bookmarkEnd w:id="295"/>
      <w:bookmarkEnd w:id="296"/>
      <w:bookmarkEnd w:id="297"/>
      <w:bookmarkEnd w:id="298"/>
      <w:bookmarkEnd w:id="299"/>
    </w:p>
    <w:p w14:paraId="1DCE2A13" w14:textId="0930E4C9" w:rsidR="00537114" w:rsidRDefault="00537114" w:rsidP="00644BAB">
      <w:pPr>
        <w:jc w:val="both"/>
        <w:rPr>
          <w:rFonts w:cstheme="minorHAnsi"/>
          <w:sz w:val="24"/>
          <w:szCs w:val="24"/>
        </w:rPr>
      </w:pPr>
    </w:p>
    <w:p w14:paraId="3A3DE9AF" w14:textId="05DC57A6" w:rsidR="007D6E8A" w:rsidRPr="00E80985" w:rsidRDefault="007D6E8A" w:rsidP="007D6E8A">
      <w:pPr>
        <w:spacing w:line="240" w:lineRule="auto"/>
        <w:ind w:firstLine="567"/>
        <w:jc w:val="both"/>
        <w:rPr>
          <w:sz w:val="24"/>
          <w:szCs w:val="24"/>
        </w:rPr>
      </w:pPr>
      <w:r w:rsidRPr="00E80985">
        <w:rPr>
          <w:sz w:val="24"/>
          <w:szCs w:val="24"/>
        </w:rPr>
        <w:t xml:space="preserve">Uwzględniając przeprowadzoną diagnozę działań podejmowanych na rzecz przeciwdziałania przemocy w </w:t>
      </w:r>
      <w:r w:rsidR="00663AD8" w:rsidRPr="00E80985">
        <w:rPr>
          <w:sz w:val="24"/>
          <w:szCs w:val="24"/>
        </w:rPr>
        <w:t xml:space="preserve">gminie </w:t>
      </w:r>
      <w:r w:rsidR="005210EC" w:rsidRPr="00E80985">
        <w:rPr>
          <w:sz w:val="24"/>
          <w:szCs w:val="24"/>
        </w:rPr>
        <w:t>Słomniki</w:t>
      </w:r>
      <w:r w:rsidRPr="00E80985">
        <w:rPr>
          <w:sz w:val="24"/>
          <w:szCs w:val="24"/>
        </w:rPr>
        <w:t xml:space="preserve">, została wykonana analiza SWOT. Zadaniem tego narzędzia jest wykazanie mocnych i słabych stron oraz szans i zagrożeń, w tym przypadku </w:t>
      </w:r>
      <w:r w:rsidRPr="00E80985">
        <w:br/>
      </w:r>
      <w:r w:rsidRPr="00E80985">
        <w:rPr>
          <w:sz w:val="24"/>
          <w:szCs w:val="24"/>
        </w:rPr>
        <w:t xml:space="preserve">w odniesieniu do zasobów </w:t>
      </w:r>
      <w:r w:rsidR="00663AD8" w:rsidRPr="00E80985">
        <w:rPr>
          <w:sz w:val="24"/>
          <w:szCs w:val="24"/>
        </w:rPr>
        <w:t>gminy</w:t>
      </w:r>
      <w:r w:rsidRPr="00E80985">
        <w:rPr>
          <w:sz w:val="24"/>
          <w:szCs w:val="24"/>
        </w:rPr>
        <w:t>.</w:t>
      </w:r>
    </w:p>
    <w:p w14:paraId="743AAD05" w14:textId="77777777" w:rsidR="007D6E8A" w:rsidRPr="00E80985" w:rsidRDefault="007D6E8A" w:rsidP="007D6E8A">
      <w:pPr>
        <w:spacing w:line="240" w:lineRule="auto"/>
        <w:jc w:val="both"/>
        <w:rPr>
          <w:rFonts w:cstheme="minorHAnsi"/>
          <w:sz w:val="24"/>
          <w:szCs w:val="24"/>
        </w:rPr>
      </w:pPr>
      <w:r w:rsidRPr="00E80985">
        <w:rPr>
          <w:rFonts w:cstheme="minorHAnsi"/>
          <w:sz w:val="24"/>
          <w:szCs w:val="24"/>
        </w:rPr>
        <w:t>Nazwa przyjętej metody pochodzi od słów:</w:t>
      </w:r>
    </w:p>
    <w:p w14:paraId="0A0C9FD7" w14:textId="77777777" w:rsidR="007D6E8A" w:rsidRPr="00E80985" w:rsidRDefault="007D6E8A" w:rsidP="007D6E8A">
      <w:pPr>
        <w:spacing w:line="240" w:lineRule="auto"/>
        <w:ind w:firstLine="567"/>
        <w:jc w:val="both"/>
        <w:rPr>
          <w:rFonts w:cstheme="minorHAnsi"/>
          <w:sz w:val="24"/>
          <w:szCs w:val="24"/>
          <w:lang w:val="en-GB"/>
        </w:rPr>
      </w:pPr>
      <w:r w:rsidRPr="00E80985">
        <w:rPr>
          <w:rFonts w:cstheme="minorHAnsi"/>
          <w:b/>
          <w:sz w:val="24"/>
          <w:szCs w:val="24"/>
          <w:lang w:val="en-GB"/>
        </w:rPr>
        <w:t>s</w:t>
      </w:r>
      <w:r w:rsidRPr="00E80985">
        <w:rPr>
          <w:rFonts w:cstheme="minorHAnsi"/>
          <w:sz w:val="24"/>
          <w:szCs w:val="24"/>
          <w:lang w:val="en-GB"/>
        </w:rPr>
        <w:t>trengths – mocne strony</w:t>
      </w:r>
    </w:p>
    <w:p w14:paraId="215CBADF" w14:textId="77777777" w:rsidR="007D6E8A" w:rsidRPr="00E80985" w:rsidRDefault="007D6E8A" w:rsidP="007D6E8A">
      <w:pPr>
        <w:spacing w:line="240" w:lineRule="auto"/>
        <w:ind w:firstLine="567"/>
        <w:jc w:val="both"/>
        <w:rPr>
          <w:rFonts w:cstheme="minorHAnsi"/>
          <w:sz w:val="24"/>
          <w:szCs w:val="24"/>
          <w:lang w:val="en-GB"/>
        </w:rPr>
      </w:pPr>
      <w:r w:rsidRPr="00E80985">
        <w:rPr>
          <w:rFonts w:cstheme="minorHAnsi"/>
          <w:b/>
          <w:sz w:val="24"/>
          <w:szCs w:val="24"/>
          <w:lang w:val="en-GB"/>
        </w:rPr>
        <w:t>w</w:t>
      </w:r>
      <w:r w:rsidRPr="00E80985">
        <w:rPr>
          <w:rFonts w:cstheme="minorHAnsi"/>
          <w:sz w:val="24"/>
          <w:szCs w:val="24"/>
          <w:lang w:val="en-GB"/>
        </w:rPr>
        <w:t>eaknesses - słabe strony</w:t>
      </w:r>
    </w:p>
    <w:p w14:paraId="7D79C696" w14:textId="77777777" w:rsidR="007D6E8A" w:rsidRPr="00E80985" w:rsidRDefault="007D6E8A" w:rsidP="007D6E8A">
      <w:pPr>
        <w:spacing w:line="240" w:lineRule="auto"/>
        <w:ind w:firstLine="567"/>
        <w:jc w:val="both"/>
        <w:rPr>
          <w:rFonts w:cstheme="minorHAnsi"/>
          <w:sz w:val="24"/>
          <w:szCs w:val="24"/>
        </w:rPr>
      </w:pPr>
      <w:r w:rsidRPr="00E80985">
        <w:rPr>
          <w:rFonts w:cstheme="minorHAnsi"/>
          <w:b/>
          <w:sz w:val="24"/>
          <w:szCs w:val="24"/>
        </w:rPr>
        <w:t>o</w:t>
      </w:r>
      <w:r w:rsidRPr="00E80985">
        <w:rPr>
          <w:rFonts w:cstheme="minorHAnsi"/>
          <w:sz w:val="24"/>
          <w:szCs w:val="24"/>
        </w:rPr>
        <w:t>pportunities – szanse</w:t>
      </w:r>
    </w:p>
    <w:p w14:paraId="43C476EE" w14:textId="77777777" w:rsidR="007D6E8A" w:rsidRPr="00E80985" w:rsidRDefault="007D6E8A" w:rsidP="007D6E8A">
      <w:pPr>
        <w:spacing w:line="240" w:lineRule="auto"/>
        <w:ind w:firstLine="567"/>
        <w:jc w:val="both"/>
        <w:rPr>
          <w:rFonts w:cstheme="minorHAnsi"/>
          <w:sz w:val="24"/>
          <w:szCs w:val="24"/>
        </w:rPr>
      </w:pPr>
      <w:r w:rsidRPr="00E80985">
        <w:rPr>
          <w:rFonts w:cstheme="minorHAnsi"/>
          <w:b/>
          <w:sz w:val="24"/>
          <w:szCs w:val="24"/>
        </w:rPr>
        <w:t>t</w:t>
      </w:r>
      <w:r w:rsidRPr="00E80985">
        <w:rPr>
          <w:rFonts w:cstheme="minorHAnsi"/>
          <w:sz w:val="24"/>
          <w:szCs w:val="24"/>
        </w:rPr>
        <w:t>hreats – zagrożenia.</w:t>
      </w:r>
    </w:p>
    <w:p w14:paraId="7B69A1BA" w14:textId="79D062DC" w:rsidR="007D6E8A" w:rsidRPr="00E80985" w:rsidRDefault="007D6E8A" w:rsidP="565750E2">
      <w:pPr>
        <w:spacing w:line="240" w:lineRule="auto"/>
        <w:ind w:firstLine="567"/>
        <w:jc w:val="both"/>
        <w:rPr>
          <w:sz w:val="24"/>
          <w:szCs w:val="24"/>
        </w:rPr>
      </w:pPr>
      <w:r w:rsidRPr="00E80985">
        <w:rPr>
          <w:sz w:val="24"/>
          <w:szCs w:val="24"/>
        </w:rPr>
        <w:t xml:space="preserve">Mocne strony stanowią czynniki w postaci zasobów ludzkich, rzeczowych i potencjału drzemiącego wewnątrz badanego środowiska, na których ukształtowanie organizacja posiada bezpośredni wpływ. Przeciwieństwem są natomiast słabe strony, które również ukonstytuowane są wewnątrz organizacji, jednak ich występowanie przekłada się </w:t>
      </w:r>
      <w:r w:rsidRPr="00E80985">
        <w:br/>
      </w:r>
      <w:r w:rsidRPr="00E80985">
        <w:rPr>
          <w:sz w:val="24"/>
          <w:szCs w:val="24"/>
        </w:rPr>
        <w:t>na osłabienie pozycji danej organizacj</w:t>
      </w:r>
      <w:r w:rsidR="48984230" w:rsidRPr="00E80985">
        <w:rPr>
          <w:sz w:val="24"/>
          <w:szCs w:val="24"/>
        </w:rPr>
        <w:t>i</w:t>
      </w:r>
      <w:r w:rsidRPr="00E80985">
        <w:rPr>
          <w:sz w:val="24"/>
          <w:szCs w:val="24"/>
        </w:rPr>
        <w:t xml:space="preserve"> w stosunku do otoczenia.</w:t>
      </w:r>
    </w:p>
    <w:p w14:paraId="1E6E477F" w14:textId="0E30EF50" w:rsidR="007D6E8A" w:rsidRPr="00E80985" w:rsidRDefault="007D6E8A" w:rsidP="007D6E8A">
      <w:pPr>
        <w:spacing w:line="240" w:lineRule="auto"/>
        <w:ind w:firstLine="567"/>
        <w:jc w:val="both"/>
        <w:rPr>
          <w:sz w:val="24"/>
          <w:szCs w:val="24"/>
        </w:rPr>
      </w:pPr>
      <w:r w:rsidRPr="00E80985">
        <w:rPr>
          <w:sz w:val="24"/>
          <w:szCs w:val="24"/>
        </w:rPr>
        <w:t xml:space="preserve">Szans należy upatrywać poza badanym środowiskiem, w jego otoczeniu. Stanowią </w:t>
      </w:r>
      <w:r w:rsidR="000F439B" w:rsidRPr="00E80985">
        <w:rPr>
          <w:sz w:val="24"/>
          <w:szCs w:val="24"/>
        </w:rPr>
        <w:br/>
      </w:r>
      <w:r w:rsidRPr="00E80985">
        <w:rPr>
          <w:sz w:val="24"/>
          <w:szCs w:val="24"/>
        </w:rPr>
        <w:t>je wszystkie czynniki zewnętrzne, które bez udziału organizacji wzmacniają jej pozycję. Zagrożenia, również znajdują się poza organizacją lub badanym środowiskiem, bez możliwości wpływania na nie, stanowią czynniki osłabiające pozycję organizacji w stosunku do otoczenia.</w:t>
      </w:r>
    </w:p>
    <w:p w14:paraId="07B98E69" w14:textId="2E410BD2" w:rsidR="007D6E8A" w:rsidRDefault="007D6E8A" w:rsidP="007D6E8A">
      <w:pPr>
        <w:spacing w:line="240" w:lineRule="auto"/>
        <w:ind w:firstLine="567"/>
        <w:jc w:val="both"/>
        <w:rPr>
          <w:sz w:val="24"/>
          <w:szCs w:val="24"/>
        </w:rPr>
      </w:pPr>
      <w:r w:rsidRPr="00E80985">
        <w:rPr>
          <w:sz w:val="24"/>
          <w:szCs w:val="24"/>
        </w:rPr>
        <w:t>Bazując na wnioskach płynących z diagnozy, wykorzystując powyżej opisaną metodę, został przebadany system wsparcia dla osób</w:t>
      </w:r>
      <w:r w:rsidR="134EB71F" w:rsidRPr="00E80985">
        <w:rPr>
          <w:sz w:val="24"/>
          <w:szCs w:val="24"/>
        </w:rPr>
        <w:t xml:space="preserve"> i </w:t>
      </w:r>
      <w:r w:rsidR="7EEA245D" w:rsidRPr="00E80985">
        <w:rPr>
          <w:sz w:val="24"/>
          <w:szCs w:val="24"/>
        </w:rPr>
        <w:t>rodzin, w których występuje przemoc</w:t>
      </w:r>
      <w:r w:rsidRPr="00E80985">
        <w:rPr>
          <w:sz w:val="24"/>
          <w:szCs w:val="24"/>
        </w:rPr>
        <w:t xml:space="preserve"> </w:t>
      </w:r>
      <w:r w:rsidR="6137AE21" w:rsidRPr="00E80985">
        <w:rPr>
          <w:sz w:val="24"/>
          <w:szCs w:val="24"/>
        </w:rPr>
        <w:t>domowa</w:t>
      </w:r>
      <w:r w:rsidRPr="00E80985">
        <w:rPr>
          <w:sz w:val="24"/>
          <w:szCs w:val="24"/>
        </w:rPr>
        <w:t xml:space="preserve">, funkcjonujący na terenie </w:t>
      </w:r>
      <w:r w:rsidR="00AB2FE5" w:rsidRPr="00E80985">
        <w:rPr>
          <w:sz w:val="24"/>
          <w:szCs w:val="24"/>
        </w:rPr>
        <w:t xml:space="preserve">gminy </w:t>
      </w:r>
      <w:r w:rsidR="00E80985" w:rsidRPr="00E80985">
        <w:rPr>
          <w:sz w:val="24"/>
          <w:szCs w:val="24"/>
        </w:rPr>
        <w:t>Słomniki</w:t>
      </w:r>
      <w:r w:rsidRPr="00E80985">
        <w:rPr>
          <w:sz w:val="24"/>
          <w:szCs w:val="24"/>
        </w:rPr>
        <w:t>. Szczegółowe dane zawiera poniższa tabela.</w:t>
      </w:r>
    </w:p>
    <w:p w14:paraId="15429B44" w14:textId="427673A6" w:rsidR="007E6A74" w:rsidRPr="00985874" w:rsidRDefault="007E6A74" w:rsidP="007E6A74">
      <w:pPr>
        <w:pStyle w:val="Nagwek3"/>
        <w:ind w:left="1358" w:hanging="1358"/>
      </w:pPr>
      <w:bookmarkStart w:id="300" w:name="_Toc56161976"/>
      <w:bookmarkStart w:id="301" w:name="_Toc56162188"/>
      <w:bookmarkStart w:id="302" w:name="_Toc56609573"/>
      <w:bookmarkStart w:id="303" w:name="_Toc56610234"/>
      <w:bookmarkStart w:id="304" w:name="_Toc60851489"/>
      <w:bookmarkStart w:id="305" w:name="_Toc60852152"/>
      <w:bookmarkStart w:id="306" w:name="_Toc60856014"/>
      <w:bookmarkStart w:id="307" w:name="_Toc95226215"/>
      <w:bookmarkStart w:id="308" w:name="_Toc95226267"/>
      <w:r w:rsidRPr="00985874">
        <w:t xml:space="preserve">Tabela nr </w:t>
      </w:r>
      <w:r w:rsidR="004A2D2B">
        <w:t>18</w:t>
      </w:r>
      <w:r w:rsidRPr="00985874">
        <w:t xml:space="preserve"> </w:t>
      </w:r>
      <w:r>
        <w:t>–</w:t>
      </w:r>
      <w:r w:rsidRPr="00985874">
        <w:t xml:space="preserve"> </w:t>
      </w:r>
      <w:r>
        <w:t>Analiza SWOT</w:t>
      </w:r>
      <w:bookmarkEnd w:id="300"/>
      <w:bookmarkEnd w:id="301"/>
      <w:bookmarkEnd w:id="302"/>
      <w:bookmarkEnd w:id="303"/>
      <w:bookmarkEnd w:id="304"/>
      <w:bookmarkEnd w:id="305"/>
      <w:bookmarkEnd w:id="306"/>
      <w:bookmarkEnd w:id="307"/>
      <w:bookmarkEnd w:id="308"/>
    </w:p>
    <w:tbl>
      <w:tblPr>
        <w:tblStyle w:val="Tabela-Siatka"/>
        <w:tblW w:w="0" w:type="auto"/>
        <w:tblLook w:val="04A0" w:firstRow="1" w:lastRow="0" w:firstColumn="1" w:lastColumn="0" w:noHBand="0" w:noVBand="1"/>
      </w:tblPr>
      <w:tblGrid>
        <w:gridCol w:w="4489"/>
        <w:gridCol w:w="4571"/>
      </w:tblGrid>
      <w:tr w:rsidR="00AC794B" w:rsidRPr="005D54DB" w14:paraId="40C2C178" w14:textId="77777777" w:rsidTr="7B452D92">
        <w:tc>
          <w:tcPr>
            <w:tcW w:w="4489" w:type="dxa"/>
          </w:tcPr>
          <w:p w14:paraId="3A9153E8" w14:textId="77777777" w:rsidR="00AC794B" w:rsidRPr="005D54DB" w:rsidRDefault="00AC794B" w:rsidP="008E1578">
            <w:pPr>
              <w:jc w:val="center"/>
              <w:rPr>
                <w:b/>
              </w:rPr>
            </w:pPr>
            <w:r w:rsidRPr="005D54DB">
              <w:rPr>
                <w:b/>
              </w:rPr>
              <w:t>Mocne strony</w:t>
            </w:r>
          </w:p>
        </w:tc>
        <w:tc>
          <w:tcPr>
            <w:tcW w:w="4571" w:type="dxa"/>
          </w:tcPr>
          <w:p w14:paraId="744CC8DD" w14:textId="77777777" w:rsidR="00AC794B" w:rsidRPr="005D54DB" w:rsidRDefault="00AC794B" w:rsidP="008E1578">
            <w:pPr>
              <w:jc w:val="center"/>
              <w:rPr>
                <w:b/>
              </w:rPr>
            </w:pPr>
            <w:r w:rsidRPr="005D54DB">
              <w:rPr>
                <w:b/>
              </w:rPr>
              <w:t>Słabe strony</w:t>
            </w:r>
          </w:p>
        </w:tc>
      </w:tr>
      <w:tr w:rsidR="00AC794B" w:rsidRPr="005D54DB" w14:paraId="60B0A6B4" w14:textId="77777777" w:rsidTr="7B452D92">
        <w:trPr>
          <w:trHeight w:val="878"/>
        </w:trPr>
        <w:tc>
          <w:tcPr>
            <w:tcW w:w="4489" w:type="dxa"/>
          </w:tcPr>
          <w:p w14:paraId="0A84E3C0" w14:textId="314A90D8" w:rsidR="00AC794B" w:rsidRPr="005D54DB" w:rsidRDefault="3CA0F105" w:rsidP="00AC794B">
            <w:pPr>
              <w:pStyle w:val="Akapitzlist"/>
              <w:numPr>
                <w:ilvl w:val="0"/>
                <w:numId w:val="50"/>
              </w:numPr>
              <w:ind w:left="455"/>
            </w:pPr>
            <w:r>
              <w:t>Systematyczne rozszerzanie oferty poradnictwa specjali</w:t>
            </w:r>
            <w:r w:rsidR="00CB2BC5">
              <w:softHyphen/>
            </w:r>
            <w:r>
              <w:t>stycznego (terapeuci, psychoterapeuci, w tym zajmujący się uzależnieniami),</w:t>
            </w:r>
          </w:p>
          <w:p w14:paraId="2721F759" w14:textId="20E7C75D" w:rsidR="00AC794B" w:rsidRDefault="00AC794B" w:rsidP="00AC794B">
            <w:pPr>
              <w:pStyle w:val="Akapitzlist"/>
              <w:numPr>
                <w:ilvl w:val="0"/>
                <w:numId w:val="50"/>
              </w:numPr>
              <w:ind w:left="455"/>
            </w:pPr>
            <w:r w:rsidRPr="4B905457">
              <w:lastRenderedPageBreak/>
              <w:t>Przyznawanie świadczeń socjalnych prawie wyłącznie w formie rzeczowej</w:t>
            </w:r>
            <w:r>
              <w:t>,</w:t>
            </w:r>
          </w:p>
          <w:p w14:paraId="5D1AC674" w14:textId="0161E7D8" w:rsidR="00AC794B" w:rsidRPr="005D54DB" w:rsidRDefault="00045158" w:rsidP="00AC794B">
            <w:pPr>
              <w:pStyle w:val="Akapitzlist"/>
              <w:numPr>
                <w:ilvl w:val="0"/>
                <w:numId w:val="50"/>
              </w:numPr>
              <w:ind w:left="455"/>
            </w:pPr>
            <w:r>
              <w:t>F</w:t>
            </w:r>
            <w:r w:rsidR="3CA0F105">
              <w:t xml:space="preserve">unkcjonowanie na terenie Gminy placówki wsparcia dziennego, </w:t>
            </w:r>
          </w:p>
          <w:p w14:paraId="673C4806" w14:textId="6E2CA35B" w:rsidR="00AC794B" w:rsidRPr="005D54DB" w:rsidRDefault="3CA0F105" w:rsidP="00AC794B">
            <w:pPr>
              <w:pStyle w:val="Akapitzlist"/>
              <w:numPr>
                <w:ilvl w:val="0"/>
                <w:numId w:val="50"/>
              </w:numPr>
              <w:ind w:left="455"/>
            </w:pPr>
            <w:r>
              <w:t xml:space="preserve">Współpraca interdyscyplinarna GOPS, szkół, </w:t>
            </w:r>
            <w:r w:rsidR="006B601E">
              <w:t>P</w:t>
            </w:r>
            <w:r>
              <w:t xml:space="preserve">olicji, </w:t>
            </w:r>
            <w:r w:rsidR="006B601E">
              <w:t>S</w:t>
            </w:r>
            <w:r>
              <w:t>ądu,</w:t>
            </w:r>
          </w:p>
          <w:p w14:paraId="0EA40000" w14:textId="77777777" w:rsidR="00AC794B" w:rsidRPr="005D54DB" w:rsidRDefault="00AC794B" w:rsidP="00AC794B">
            <w:pPr>
              <w:pStyle w:val="Akapitzlist"/>
              <w:numPr>
                <w:ilvl w:val="0"/>
                <w:numId w:val="50"/>
              </w:numPr>
              <w:ind w:left="455"/>
            </w:pPr>
            <w:r w:rsidRPr="00083D9E">
              <w:t>Działalność asystentów rodziny</w:t>
            </w:r>
            <w:r>
              <w:t>,</w:t>
            </w:r>
          </w:p>
          <w:p w14:paraId="44A0B01B" w14:textId="51814B80" w:rsidR="00AC794B" w:rsidRDefault="00AC794B" w:rsidP="00AC794B">
            <w:pPr>
              <w:pStyle w:val="Akapitzlist"/>
              <w:numPr>
                <w:ilvl w:val="0"/>
                <w:numId w:val="50"/>
              </w:numPr>
              <w:ind w:left="455"/>
            </w:pPr>
            <w:r w:rsidRPr="512065FF">
              <w:t xml:space="preserve">Współpraca z </w:t>
            </w:r>
            <w:r w:rsidRPr="2596D809">
              <w:t xml:space="preserve">Środowiskowym </w:t>
            </w:r>
            <w:r w:rsidRPr="091F078B">
              <w:t xml:space="preserve">Centrum Opieki </w:t>
            </w:r>
            <w:r w:rsidRPr="456CEDD7">
              <w:t xml:space="preserve">Psychologicznej i </w:t>
            </w:r>
            <w:r w:rsidRPr="771F9772">
              <w:t>Psychoterapeu</w:t>
            </w:r>
            <w:r w:rsidR="00CB2BC5">
              <w:softHyphen/>
            </w:r>
            <w:r w:rsidRPr="771F9772">
              <w:t xml:space="preserve">tycznej dla </w:t>
            </w:r>
            <w:r w:rsidRPr="1A71AD7A">
              <w:t xml:space="preserve">Dzieci i </w:t>
            </w:r>
            <w:r w:rsidRPr="24C7F33C">
              <w:t>Młodzieży</w:t>
            </w:r>
            <w:r>
              <w:t>,</w:t>
            </w:r>
          </w:p>
          <w:p w14:paraId="6390C6CF" w14:textId="0B886E7E" w:rsidR="00AC794B" w:rsidRPr="005D54DB" w:rsidRDefault="00AC794B" w:rsidP="00AC794B">
            <w:pPr>
              <w:pStyle w:val="Akapitzlist"/>
              <w:numPr>
                <w:ilvl w:val="0"/>
                <w:numId w:val="50"/>
              </w:numPr>
              <w:ind w:left="455"/>
              <w:rPr>
                <w:rFonts w:eastAsiaTheme="minorEastAsia"/>
              </w:rPr>
            </w:pPr>
            <w:r>
              <w:t xml:space="preserve">Dostępność pomocy psychologicznej </w:t>
            </w:r>
            <w:r w:rsidR="00CB2BC5">
              <w:br/>
            </w:r>
            <w:r>
              <w:t>i terapeutycznej dla dzieci, młodzieży, rodzin i par.</w:t>
            </w:r>
          </w:p>
          <w:p w14:paraId="4427EC95" w14:textId="77777777" w:rsidR="00AC794B" w:rsidRPr="005D54DB" w:rsidRDefault="00AC794B" w:rsidP="008E1578">
            <w:pPr>
              <w:contextualSpacing/>
            </w:pPr>
          </w:p>
        </w:tc>
        <w:tc>
          <w:tcPr>
            <w:tcW w:w="4571" w:type="dxa"/>
          </w:tcPr>
          <w:p w14:paraId="4AABF3DC" w14:textId="641DC0DE" w:rsidR="00AC794B" w:rsidRPr="005D54DB" w:rsidRDefault="00AC794B" w:rsidP="00AC794B">
            <w:pPr>
              <w:pStyle w:val="Akapitzlist"/>
              <w:numPr>
                <w:ilvl w:val="0"/>
                <w:numId w:val="50"/>
              </w:numPr>
              <w:ind w:left="457"/>
            </w:pPr>
            <w:r>
              <w:lastRenderedPageBreak/>
              <w:t xml:space="preserve">Hermetyczność społeczności gminy, przyzwolenie na picie alkoholu </w:t>
            </w:r>
            <w:r>
              <w:br/>
              <w:t>w przestrzeni publicznej,</w:t>
            </w:r>
          </w:p>
          <w:p w14:paraId="41B70FB2" w14:textId="77777777" w:rsidR="00AC794B" w:rsidRPr="005D54DB" w:rsidRDefault="00AC794B" w:rsidP="00AC794B">
            <w:pPr>
              <w:pStyle w:val="Akapitzlist"/>
              <w:numPr>
                <w:ilvl w:val="0"/>
                <w:numId w:val="50"/>
              </w:numPr>
              <w:ind w:left="457"/>
            </w:pPr>
            <w:r w:rsidRPr="18932846">
              <w:lastRenderedPageBreak/>
              <w:t xml:space="preserve">Tabuizacja </w:t>
            </w:r>
            <w:r w:rsidRPr="0DF7EB95">
              <w:t>problemu przemocy</w:t>
            </w:r>
            <w:r w:rsidRPr="3653F15E">
              <w:t xml:space="preserve"> </w:t>
            </w:r>
            <w:r>
              <w:br/>
            </w:r>
            <w:r w:rsidRPr="3653F15E">
              <w:t>w społeczności lokalnej</w:t>
            </w:r>
            <w:r>
              <w:t>,</w:t>
            </w:r>
          </w:p>
          <w:p w14:paraId="26E1F229" w14:textId="14A373EE" w:rsidR="00AC794B" w:rsidRPr="005D54DB" w:rsidRDefault="3CA0F105" w:rsidP="00AC794B">
            <w:pPr>
              <w:pStyle w:val="Akapitzlist"/>
              <w:numPr>
                <w:ilvl w:val="0"/>
                <w:numId w:val="50"/>
              </w:numPr>
              <w:ind w:left="457"/>
            </w:pPr>
            <w:r>
              <w:t xml:space="preserve">Nietolerancja na problematykę zaburzeń psychicznych i chorób psychicznych – stygmatyzacja, utożsamiania osób chorujących psychicznie z </w:t>
            </w:r>
            <w:r w:rsidR="00BA6604">
              <w:t>osobami</w:t>
            </w:r>
            <w:r>
              <w:t xml:space="preserve"> agresywnymi</w:t>
            </w:r>
            <w:r w:rsidR="0019641C">
              <w:t>,</w:t>
            </w:r>
          </w:p>
          <w:p w14:paraId="4513E836" w14:textId="77777777" w:rsidR="00AC794B" w:rsidRPr="005D54DB" w:rsidRDefault="00AC794B" w:rsidP="00AC794B">
            <w:pPr>
              <w:pStyle w:val="Akapitzlist"/>
              <w:numPr>
                <w:ilvl w:val="0"/>
                <w:numId w:val="50"/>
              </w:numPr>
              <w:ind w:left="457"/>
            </w:pPr>
            <w:r w:rsidRPr="7AD9E711">
              <w:t xml:space="preserve">Stygmatyzowanie osób </w:t>
            </w:r>
            <w:r w:rsidRPr="5A79E365">
              <w:t xml:space="preserve">zwracających się </w:t>
            </w:r>
            <w:r>
              <w:br/>
            </w:r>
            <w:r w:rsidRPr="5A79E365">
              <w:t>o pomoc</w:t>
            </w:r>
            <w:r>
              <w:t>,</w:t>
            </w:r>
          </w:p>
          <w:p w14:paraId="27C026E0" w14:textId="104EE35B" w:rsidR="00AC794B" w:rsidRPr="005D54DB" w:rsidRDefault="3CA0F105" w:rsidP="00AC794B">
            <w:pPr>
              <w:pStyle w:val="Akapitzlist"/>
              <w:numPr>
                <w:ilvl w:val="0"/>
                <w:numId w:val="50"/>
              </w:numPr>
              <w:ind w:left="457"/>
            </w:pPr>
            <w:r>
              <w:t>Lokal socjalny w Słomnikach - tworzenie skupiska osób z wieloma problemami, prowadzące do występowania poważnych czynów karalnych (pobicia, zabójstwo)</w:t>
            </w:r>
          </w:p>
          <w:p w14:paraId="11A02F40" w14:textId="3AE0A24F" w:rsidR="00AC794B" w:rsidRDefault="00AC794B" w:rsidP="00AC794B">
            <w:pPr>
              <w:pStyle w:val="Akapitzlist"/>
              <w:numPr>
                <w:ilvl w:val="0"/>
                <w:numId w:val="50"/>
              </w:numPr>
              <w:ind w:left="457"/>
            </w:pPr>
            <w:r w:rsidRPr="6A225648">
              <w:t xml:space="preserve">Niedostateczna </w:t>
            </w:r>
            <w:r w:rsidRPr="23F14D9B">
              <w:t xml:space="preserve">oferta w zakresie </w:t>
            </w:r>
            <w:r w:rsidRPr="07797D1D">
              <w:t xml:space="preserve">infrastruktury </w:t>
            </w:r>
            <w:r w:rsidRPr="108DBAB1">
              <w:t xml:space="preserve">społecznej </w:t>
            </w:r>
            <w:r w:rsidRPr="01E8302E">
              <w:t>(</w:t>
            </w:r>
            <w:r w:rsidRPr="5731E6BF">
              <w:t xml:space="preserve">brak </w:t>
            </w:r>
            <w:r w:rsidRPr="339AD9C9">
              <w:t xml:space="preserve">mieszkania </w:t>
            </w:r>
            <w:r w:rsidRPr="5619AB48">
              <w:t xml:space="preserve">chronionego, WTZ, </w:t>
            </w:r>
            <w:r w:rsidRPr="665415C0">
              <w:t>klubu</w:t>
            </w:r>
            <w:r w:rsidRPr="5619AB48">
              <w:t xml:space="preserve"> </w:t>
            </w:r>
            <w:r w:rsidRPr="4054E44D">
              <w:t xml:space="preserve">seniora, </w:t>
            </w:r>
            <w:r w:rsidRPr="5AE59487">
              <w:t>noclegowni</w:t>
            </w:r>
            <w:r w:rsidRPr="07CC54E4">
              <w:t xml:space="preserve"> </w:t>
            </w:r>
            <w:r w:rsidRPr="2B1E6AEB">
              <w:t>itp</w:t>
            </w:r>
            <w:r w:rsidRPr="63620365">
              <w:t>.)</w:t>
            </w:r>
            <w:r>
              <w:t>,</w:t>
            </w:r>
          </w:p>
          <w:p w14:paraId="494175DA" w14:textId="7CE6CCA7" w:rsidR="00AC794B" w:rsidRDefault="00AC794B" w:rsidP="00AC794B">
            <w:pPr>
              <w:pStyle w:val="Akapitzlist"/>
              <w:numPr>
                <w:ilvl w:val="0"/>
                <w:numId w:val="50"/>
              </w:numPr>
              <w:ind w:left="457"/>
            </w:pPr>
            <w:r>
              <w:t>Niska skłonność do korzystania z oferowa</w:t>
            </w:r>
            <w:r w:rsidR="00CB2BC5">
              <w:softHyphen/>
            </w:r>
            <w:r>
              <w:t>nej/dostępnej pomocy psychologiczno – pedagogicznej w zakresie nieprzemoco</w:t>
            </w:r>
            <w:r w:rsidR="00CB2BC5">
              <w:softHyphen/>
            </w:r>
            <w:r>
              <w:t>wych metod wychowawczych (skłonność do wskazywania problemu w zachowaniu dziecka, a nie w postawie rodzica – delego</w:t>
            </w:r>
            <w:r w:rsidR="00CB2BC5">
              <w:softHyphen/>
            </w:r>
            <w:r>
              <w:t>wanie dziecka do “naprawy”).</w:t>
            </w:r>
          </w:p>
          <w:p w14:paraId="6F531099" w14:textId="77777777" w:rsidR="00AC794B" w:rsidRPr="00654928" w:rsidRDefault="00AC794B" w:rsidP="008E1578">
            <w:pPr>
              <w:contextualSpacing/>
            </w:pPr>
          </w:p>
        </w:tc>
      </w:tr>
      <w:tr w:rsidR="00AC794B" w:rsidRPr="005D54DB" w14:paraId="1D06E41E" w14:textId="77777777" w:rsidTr="7B452D92">
        <w:tc>
          <w:tcPr>
            <w:tcW w:w="4489" w:type="dxa"/>
          </w:tcPr>
          <w:p w14:paraId="73F84199" w14:textId="77777777" w:rsidR="00AC794B" w:rsidRPr="005D54DB" w:rsidRDefault="00AC794B" w:rsidP="008E1578">
            <w:pPr>
              <w:jc w:val="center"/>
              <w:rPr>
                <w:b/>
              </w:rPr>
            </w:pPr>
            <w:r w:rsidRPr="005D54DB">
              <w:rPr>
                <w:b/>
              </w:rPr>
              <w:lastRenderedPageBreak/>
              <w:t>Szanse</w:t>
            </w:r>
          </w:p>
        </w:tc>
        <w:tc>
          <w:tcPr>
            <w:tcW w:w="4571" w:type="dxa"/>
          </w:tcPr>
          <w:p w14:paraId="15F96E3D" w14:textId="77777777" w:rsidR="00AC794B" w:rsidRPr="005D54DB" w:rsidRDefault="00AC794B" w:rsidP="008E1578">
            <w:pPr>
              <w:jc w:val="center"/>
              <w:rPr>
                <w:b/>
              </w:rPr>
            </w:pPr>
            <w:r w:rsidRPr="005D54DB">
              <w:rPr>
                <w:b/>
              </w:rPr>
              <w:t>Zagrożenia</w:t>
            </w:r>
          </w:p>
        </w:tc>
      </w:tr>
      <w:tr w:rsidR="00AC794B" w:rsidRPr="005D54DB" w14:paraId="4793A989" w14:textId="77777777" w:rsidTr="7B452D92">
        <w:trPr>
          <w:trHeight w:val="1118"/>
        </w:trPr>
        <w:tc>
          <w:tcPr>
            <w:tcW w:w="4489" w:type="dxa"/>
          </w:tcPr>
          <w:p w14:paraId="2C6A1117" w14:textId="77777777" w:rsidR="00AC794B" w:rsidRDefault="00AC794B" w:rsidP="00AC794B">
            <w:pPr>
              <w:pStyle w:val="Akapitzlist"/>
              <w:numPr>
                <w:ilvl w:val="0"/>
                <w:numId w:val="51"/>
              </w:numPr>
              <w:ind w:left="458"/>
            </w:pPr>
            <w:r>
              <w:t xml:space="preserve">Poprawiający się system powiadomień </w:t>
            </w:r>
            <w:r>
              <w:br/>
              <w:t>o zagrożeniach na poziomie centralnym (RCB),</w:t>
            </w:r>
          </w:p>
          <w:p w14:paraId="7C1E700D" w14:textId="2142727F" w:rsidR="00AC794B" w:rsidRPr="005D54DB" w:rsidRDefault="00AC794B" w:rsidP="00AC794B">
            <w:pPr>
              <w:pStyle w:val="Akapitzlist"/>
              <w:numPr>
                <w:ilvl w:val="0"/>
                <w:numId w:val="51"/>
              </w:numPr>
              <w:ind w:left="458"/>
            </w:pPr>
            <w:r>
              <w:t>Promowanie kół gospodyń wiejskich jako drogi do aktywizacji kobiet i przeciwdziała</w:t>
            </w:r>
            <w:r w:rsidR="00CB2BC5">
              <w:softHyphen/>
            </w:r>
            <w:r>
              <w:t>nia zjawiskom przemocy domowej,</w:t>
            </w:r>
          </w:p>
          <w:p w14:paraId="36BD949D" w14:textId="218ABB1D" w:rsidR="00AC794B" w:rsidRPr="005D54DB" w:rsidRDefault="00AC794B" w:rsidP="00AC794B">
            <w:pPr>
              <w:pStyle w:val="Akapitzlist"/>
              <w:numPr>
                <w:ilvl w:val="0"/>
                <w:numId w:val="51"/>
              </w:numPr>
              <w:ind w:left="458"/>
            </w:pPr>
            <w:r w:rsidRPr="4B905457">
              <w:t>Zmiany w prawie chroniące osoby dozna</w:t>
            </w:r>
            <w:r w:rsidR="00CB2BC5">
              <w:softHyphen/>
            </w:r>
            <w:r w:rsidRPr="4B905457">
              <w:t>jące przemocy (np. nakaz natychmiasto</w:t>
            </w:r>
            <w:r w:rsidR="00CB2BC5">
              <w:softHyphen/>
            </w:r>
            <w:r w:rsidRPr="4B905457">
              <w:t>wego opuszczenia lokalu przez sprawcę</w:t>
            </w:r>
            <w:r>
              <w:t xml:space="preserve"> przemocy w rodzinie</w:t>
            </w:r>
            <w:r w:rsidRPr="4B905457">
              <w:t>)</w:t>
            </w:r>
            <w:r>
              <w:t>.</w:t>
            </w:r>
          </w:p>
        </w:tc>
        <w:tc>
          <w:tcPr>
            <w:tcW w:w="4571" w:type="dxa"/>
          </w:tcPr>
          <w:p w14:paraId="21FB2879" w14:textId="77777777" w:rsidR="00AC794B" w:rsidRPr="005D54DB" w:rsidRDefault="00AC794B" w:rsidP="00AC794B">
            <w:pPr>
              <w:pStyle w:val="Akapitzlist"/>
              <w:numPr>
                <w:ilvl w:val="0"/>
                <w:numId w:val="51"/>
              </w:numPr>
              <w:ind w:left="457"/>
            </w:pPr>
            <w:r w:rsidRPr="0B04BFEF">
              <w:t xml:space="preserve">Brak zaufania do </w:t>
            </w:r>
            <w:r w:rsidRPr="5BFF31BF">
              <w:t>władzy</w:t>
            </w:r>
            <w:r>
              <w:t>,</w:t>
            </w:r>
          </w:p>
          <w:p w14:paraId="3B4C70D7" w14:textId="77777777" w:rsidR="00AC794B" w:rsidRPr="005D54DB" w:rsidRDefault="00AC794B" w:rsidP="00AC794B">
            <w:pPr>
              <w:pStyle w:val="Akapitzlist"/>
              <w:numPr>
                <w:ilvl w:val="0"/>
                <w:numId w:val="51"/>
              </w:numPr>
              <w:ind w:left="457"/>
            </w:pPr>
            <w:r>
              <w:t>Zmiany w prawie powodujące zmniejszenie środków finansowych w gminach,</w:t>
            </w:r>
          </w:p>
          <w:p w14:paraId="7E91BB7F" w14:textId="0C03A002" w:rsidR="00AC794B" w:rsidRPr="005D54DB" w:rsidRDefault="00AC794B" w:rsidP="00AC794B">
            <w:pPr>
              <w:pStyle w:val="Akapitzlist"/>
              <w:numPr>
                <w:ilvl w:val="0"/>
                <w:numId w:val="51"/>
              </w:numPr>
              <w:ind w:left="457"/>
            </w:pPr>
            <w:r w:rsidRPr="4B905457">
              <w:t>Wzmacnianie na poziomie władzy central</w:t>
            </w:r>
            <w:r w:rsidR="00CB2BC5">
              <w:softHyphen/>
            </w:r>
            <w:r w:rsidRPr="4B905457">
              <w:t xml:space="preserve">nej patriarchalnych wzorców rodziny </w:t>
            </w:r>
            <w:r w:rsidR="00CB2BC5">
              <w:br/>
            </w:r>
            <w:r w:rsidRPr="4B905457">
              <w:t>i wychowania opartych m.in. na roli kobiety jako matki i gospodyni domowej, posłuszeństwie dzieci i dyscyplinie</w:t>
            </w:r>
            <w:r>
              <w:t>,</w:t>
            </w:r>
          </w:p>
          <w:p w14:paraId="37D2FDB5" w14:textId="77777777" w:rsidR="00AC794B" w:rsidRDefault="00AC794B" w:rsidP="00AC794B">
            <w:pPr>
              <w:pStyle w:val="Akapitzlist"/>
              <w:numPr>
                <w:ilvl w:val="0"/>
                <w:numId w:val="51"/>
              </w:numPr>
              <w:ind w:left="457"/>
            </w:pPr>
            <w:r w:rsidRPr="4B905457">
              <w:t>Cyberprzemoc, cyberuzależnienia</w:t>
            </w:r>
            <w:r>
              <w:t>,</w:t>
            </w:r>
          </w:p>
          <w:p w14:paraId="345BEB49" w14:textId="77777777" w:rsidR="00AC794B" w:rsidRPr="005D54DB" w:rsidRDefault="00AC794B" w:rsidP="00AC794B">
            <w:pPr>
              <w:pStyle w:val="Akapitzlist"/>
              <w:numPr>
                <w:ilvl w:val="0"/>
                <w:numId w:val="51"/>
              </w:numPr>
              <w:ind w:left="457"/>
            </w:pPr>
            <w:r>
              <w:t>Przemocowy język w dyskursie publicznym, przyzwolenie społeczne na hejt,</w:t>
            </w:r>
          </w:p>
          <w:p w14:paraId="455E23E4" w14:textId="021E241A" w:rsidR="00AC794B" w:rsidRPr="005D54DB" w:rsidRDefault="00AC794B" w:rsidP="00AC794B">
            <w:pPr>
              <w:pStyle w:val="Akapitzlist"/>
              <w:numPr>
                <w:ilvl w:val="0"/>
                <w:numId w:val="51"/>
              </w:numPr>
              <w:ind w:left="457"/>
            </w:pPr>
            <w:r>
              <w:t>Ograniczanie działalności po</w:t>
            </w:r>
            <w:r w:rsidRPr="67689BDC">
              <w:t xml:space="preserve">dmiotów pozarządowych </w:t>
            </w:r>
            <w:r>
              <w:t>zajmujących się tematyką przeciwdziałania</w:t>
            </w:r>
            <w:r w:rsidRPr="67689BDC">
              <w:t xml:space="preserve"> przemocy i pomocy interwencyjnej dla dzieci i młodzieży </w:t>
            </w:r>
            <w:r w:rsidR="00CB2BC5">
              <w:br/>
            </w:r>
            <w:r>
              <w:t>(np. Telefon zaufania prowadzony przez Funda</w:t>
            </w:r>
            <w:r w:rsidR="00CB2BC5">
              <w:softHyphen/>
            </w:r>
            <w:r>
              <w:t>cję Dajemy Dzieciom Siłę).</w:t>
            </w:r>
          </w:p>
        </w:tc>
      </w:tr>
    </w:tbl>
    <w:p w14:paraId="316B3537" w14:textId="35FDFBB9" w:rsidR="007E6A74" w:rsidRDefault="007E6A74" w:rsidP="007E6A74">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opracowanie własne</w:t>
      </w:r>
    </w:p>
    <w:p w14:paraId="5CFA6D44" w14:textId="22B991D5" w:rsidR="0001508E" w:rsidRDefault="0001508E" w:rsidP="007E6A74">
      <w:pPr>
        <w:ind w:firstLine="708"/>
        <w:jc w:val="both"/>
        <w:rPr>
          <w:rFonts w:cstheme="minorHAnsi"/>
          <w:sz w:val="20"/>
          <w:szCs w:val="20"/>
        </w:rPr>
      </w:pPr>
    </w:p>
    <w:p w14:paraId="441C5346" w14:textId="5601D2F3" w:rsidR="00547038" w:rsidRDefault="00547038" w:rsidP="007E6A74">
      <w:pPr>
        <w:ind w:firstLine="708"/>
        <w:jc w:val="both"/>
        <w:rPr>
          <w:rFonts w:cstheme="minorHAnsi"/>
          <w:sz w:val="20"/>
          <w:szCs w:val="20"/>
        </w:rPr>
      </w:pPr>
    </w:p>
    <w:p w14:paraId="1F06A306" w14:textId="77777777" w:rsidR="00547038" w:rsidRDefault="00547038" w:rsidP="007E6A74">
      <w:pPr>
        <w:ind w:firstLine="708"/>
        <w:jc w:val="both"/>
        <w:rPr>
          <w:rFonts w:cstheme="minorHAnsi"/>
          <w:sz w:val="20"/>
          <w:szCs w:val="20"/>
        </w:rPr>
      </w:pPr>
    </w:p>
    <w:p w14:paraId="3BC97B4F" w14:textId="387CFB3F" w:rsidR="003B5F32" w:rsidRDefault="00E863E4" w:rsidP="003B5F32">
      <w:pPr>
        <w:pStyle w:val="Nagwek1"/>
      </w:pPr>
      <w:bookmarkStart w:id="309" w:name="_Toc56161853"/>
      <w:bookmarkStart w:id="310" w:name="_Toc56161977"/>
      <w:bookmarkStart w:id="311" w:name="_Toc56610022"/>
      <w:bookmarkStart w:id="312" w:name="_Toc56610235"/>
      <w:bookmarkStart w:id="313" w:name="_Toc60855819"/>
      <w:bookmarkStart w:id="314" w:name="_Toc60856015"/>
      <w:bookmarkStart w:id="315" w:name="_Toc95226216"/>
      <w:bookmarkStart w:id="316" w:name="_Toc95226268"/>
      <w:r>
        <w:lastRenderedPageBreak/>
        <w:t>10</w:t>
      </w:r>
      <w:r w:rsidR="004D6E21">
        <w:t xml:space="preserve">. </w:t>
      </w:r>
      <w:r w:rsidR="003B5F32" w:rsidRPr="00D736D2">
        <w:t>Cele, kierunki działań i wskaźniki ich realizacji</w:t>
      </w:r>
      <w:bookmarkEnd w:id="309"/>
      <w:bookmarkEnd w:id="310"/>
      <w:bookmarkEnd w:id="311"/>
      <w:bookmarkEnd w:id="312"/>
      <w:bookmarkEnd w:id="313"/>
      <w:bookmarkEnd w:id="314"/>
      <w:bookmarkEnd w:id="315"/>
      <w:bookmarkEnd w:id="316"/>
    </w:p>
    <w:p w14:paraId="3B8C6994" w14:textId="77777777" w:rsidR="003B5F32" w:rsidRDefault="003B5F32" w:rsidP="003B5F32"/>
    <w:p w14:paraId="14BB317A" w14:textId="54885C09" w:rsidR="003B5F32" w:rsidRPr="00C75E04" w:rsidRDefault="003B5F32" w:rsidP="003B5F32">
      <w:pPr>
        <w:ind w:firstLine="567"/>
        <w:jc w:val="both"/>
        <w:rPr>
          <w:sz w:val="24"/>
          <w:szCs w:val="24"/>
        </w:rPr>
      </w:pPr>
      <w:r w:rsidRPr="00C75E04">
        <w:rPr>
          <w:sz w:val="24"/>
          <w:szCs w:val="24"/>
        </w:rPr>
        <w:t xml:space="preserve">Program Przeciwdziałania Przemocy w Rodzinie oraz Ochrony </w:t>
      </w:r>
      <w:r w:rsidR="00C75E04" w:rsidRPr="00C75E04">
        <w:rPr>
          <w:sz w:val="24"/>
          <w:szCs w:val="24"/>
        </w:rPr>
        <w:t>Osób Doznających</w:t>
      </w:r>
      <w:r w:rsidRPr="00C75E04">
        <w:rPr>
          <w:sz w:val="24"/>
          <w:szCs w:val="24"/>
        </w:rPr>
        <w:t xml:space="preserve"> Przemocy w Rodzinie w </w:t>
      </w:r>
      <w:r w:rsidR="00BD57B7" w:rsidRPr="00C75E04">
        <w:rPr>
          <w:sz w:val="24"/>
          <w:szCs w:val="24"/>
        </w:rPr>
        <w:t xml:space="preserve">Gminie </w:t>
      </w:r>
      <w:r w:rsidR="00C75E04" w:rsidRPr="00C75E04">
        <w:rPr>
          <w:sz w:val="24"/>
          <w:szCs w:val="24"/>
        </w:rPr>
        <w:t>Słomniki</w:t>
      </w:r>
      <w:r w:rsidRPr="00C75E04">
        <w:rPr>
          <w:sz w:val="24"/>
          <w:szCs w:val="24"/>
        </w:rPr>
        <w:t xml:space="preserve"> na lata 202</w:t>
      </w:r>
      <w:r w:rsidR="00C75E04" w:rsidRPr="00C75E04">
        <w:rPr>
          <w:sz w:val="24"/>
          <w:szCs w:val="24"/>
        </w:rPr>
        <w:t>2</w:t>
      </w:r>
      <w:r w:rsidRPr="00C75E04">
        <w:rPr>
          <w:sz w:val="24"/>
          <w:szCs w:val="24"/>
        </w:rPr>
        <w:t xml:space="preserve"> </w:t>
      </w:r>
      <w:r w:rsidR="001075D6" w:rsidRPr="00C75E04">
        <w:rPr>
          <w:sz w:val="24"/>
          <w:szCs w:val="24"/>
        </w:rPr>
        <w:t>–</w:t>
      </w:r>
      <w:r w:rsidRPr="00C75E04">
        <w:rPr>
          <w:sz w:val="24"/>
          <w:szCs w:val="24"/>
        </w:rPr>
        <w:t xml:space="preserve"> 202</w:t>
      </w:r>
      <w:r w:rsidR="00C75E04" w:rsidRPr="00C75E04">
        <w:rPr>
          <w:sz w:val="24"/>
          <w:szCs w:val="24"/>
        </w:rPr>
        <w:t>4</w:t>
      </w:r>
      <w:r w:rsidR="001075D6" w:rsidRPr="00C75E04">
        <w:rPr>
          <w:sz w:val="24"/>
          <w:szCs w:val="24"/>
        </w:rPr>
        <w:t xml:space="preserve"> </w:t>
      </w:r>
      <w:r w:rsidRPr="00C75E04">
        <w:rPr>
          <w:sz w:val="24"/>
          <w:szCs w:val="24"/>
        </w:rPr>
        <w:t xml:space="preserve">w swojej treści wskazuje cele strategiczne i operacyjne. Stanowią one podstawę do wyznaczania koniecznych działań, które podejmowane </w:t>
      </w:r>
      <w:r w:rsidR="00585F66" w:rsidRPr="00C75E04">
        <w:rPr>
          <w:sz w:val="24"/>
          <w:szCs w:val="24"/>
        </w:rPr>
        <w:t>będą w</w:t>
      </w:r>
      <w:r w:rsidRPr="00C75E04">
        <w:rPr>
          <w:sz w:val="24"/>
          <w:szCs w:val="24"/>
        </w:rPr>
        <w:t xml:space="preserve"> nadchodzących latach. Zapewniając efektywność projektowanych działań przyjmuje się katalog </w:t>
      </w:r>
      <w:r w:rsidR="00C75E04" w:rsidRPr="00C75E04">
        <w:rPr>
          <w:sz w:val="24"/>
          <w:szCs w:val="24"/>
        </w:rPr>
        <w:t>mierników</w:t>
      </w:r>
      <w:r w:rsidRPr="00C75E04">
        <w:rPr>
          <w:sz w:val="24"/>
          <w:szCs w:val="24"/>
        </w:rPr>
        <w:t xml:space="preserve"> powiązanych z poszczególnymi działaniami, których celem jest okresowa ocena ich skuteczności.</w:t>
      </w:r>
    </w:p>
    <w:p w14:paraId="3445120B" w14:textId="77777777" w:rsidR="00CC565E" w:rsidRPr="007C52FA" w:rsidRDefault="00CC565E" w:rsidP="003B5F32">
      <w:pPr>
        <w:ind w:firstLine="567"/>
        <w:jc w:val="both"/>
        <w:rPr>
          <w:color w:val="FF0000"/>
          <w:sz w:val="24"/>
          <w:szCs w:val="24"/>
        </w:rPr>
      </w:pPr>
    </w:p>
    <w:p w14:paraId="1A59E247" w14:textId="2550CEFB" w:rsidR="00E46BC2" w:rsidRPr="00447124" w:rsidRDefault="00E863E4" w:rsidP="001075D6">
      <w:pPr>
        <w:pStyle w:val="Nagwek2"/>
      </w:pPr>
      <w:bookmarkStart w:id="317" w:name="_Toc56161854"/>
      <w:bookmarkStart w:id="318" w:name="_Toc56161978"/>
      <w:bookmarkStart w:id="319" w:name="_Toc56610023"/>
      <w:bookmarkStart w:id="320" w:name="_Toc56610236"/>
      <w:bookmarkStart w:id="321" w:name="_Toc60855820"/>
      <w:bookmarkStart w:id="322" w:name="_Toc60856016"/>
      <w:bookmarkStart w:id="323" w:name="_Toc95226217"/>
      <w:bookmarkStart w:id="324" w:name="_Toc95226269"/>
      <w:r>
        <w:t>10</w:t>
      </w:r>
      <w:r w:rsidR="004D6E21">
        <w:t>.1.</w:t>
      </w:r>
      <w:r w:rsidR="00E46BC2" w:rsidRPr="00447124">
        <w:t xml:space="preserve"> </w:t>
      </w:r>
      <w:r w:rsidR="00A91727" w:rsidRPr="00D736D2">
        <w:t>Cele strategiczne, operacyjne, działania i mierniki</w:t>
      </w:r>
      <w:bookmarkEnd w:id="317"/>
      <w:bookmarkEnd w:id="318"/>
      <w:bookmarkEnd w:id="319"/>
      <w:bookmarkEnd w:id="320"/>
      <w:bookmarkEnd w:id="321"/>
      <w:bookmarkEnd w:id="322"/>
      <w:bookmarkEnd w:id="323"/>
      <w:bookmarkEnd w:id="324"/>
    </w:p>
    <w:p w14:paraId="054A8D4C" w14:textId="77777777" w:rsidR="00E46BC2" w:rsidRDefault="00E46BC2" w:rsidP="00FA3557">
      <w:pPr>
        <w:ind w:firstLine="708"/>
        <w:jc w:val="both"/>
        <w:rPr>
          <w:rFonts w:cstheme="minorHAnsi"/>
          <w:sz w:val="24"/>
          <w:szCs w:val="24"/>
        </w:rPr>
      </w:pPr>
    </w:p>
    <w:p w14:paraId="251F8E59" w14:textId="6AD661AD" w:rsidR="00015B7B" w:rsidRDefault="007A24CF" w:rsidP="00F9561B">
      <w:pPr>
        <w:ind w:firstLine="708"/>
        <w:jc w:val="both"/>
        <w:rPr>
          <w:sz w:val="24"/>
          <w:szCs w:val="24"/>
        </w:rPr>
      </w:pPr>
      <w:r w:rsidRPr="7B452D92">
        <w:rPr>
          <w:sz w:val="24"/>
          <w:szCs w:val="24"/>
        </w:rPr>
        <w:t xml:space="preserve">W ramach prac nad Programem Przeciwdziałania Przemocy w Rodzinie oraz Ochrony </w:t>
      </w:r>
      <w:r w:rsidR="009D649C" w:rsidRPr="7B452D92">
        <w:rPr>
          <w:sz w:val="24"/>
          <w:szCs w:val="24"/>
        </w:rPr>
        <w:t>Osób Doznających</w:t>
      </w:r>
      <w:r w:rsidRPr="7B452D92">
        <w:rPr>
          <w:sz w:val="24"/>
          <w:szCs w:val="24"/>
        </w:rPr>
        <w:t xml:space="preserve"> Przemocy w Rodzinie w </w:t>
      </w:r>
      <w:r w:rsidR="004A4E8A" w:rsidRPr="7B452D92">
        <w:rPr>
          <w:sz w:val="24"/>
          <w:szCs w:val="24"/>
        </w:rPr>
        <w:t xml:space="preserve">Gminie </w:t>
      </w:r>
      <w:r w:rsidR="009D649C" w:rsidRPr="7B452D92">
        <w:rPr>
          <w:sz w:val="24"/>
          <w:szCs w:val="24"/>
        </w:rPr>
        <w:t>Słomniki</w:t>
      </w:r>
      <w:r w:rsidRPr="7B452D92">
        <w:rPr>
          <w:sz w:val="24"/>
          <w:szCs w:val="24"/>
        </w:rPr>
        <w:t xml:space="preserve"> na lata 202</w:t>
      </w:r>
      <w:r w:rsidR="009D649C" w:rsidRPr="7B452D92">
        <w:rPr>
          <w:sz w:val="24"/>
          <w:szCs w:val="24"/>
        </w:rPr>
        <w:t>2</w:t>
      </w:r>
      <w:r w:rsidRPr="7B452D92">
        <w:rPr>
          <w:sz w:val="24"/>
          <w:szCs w:val="24"/>
        </w:rPr>
        <w:t xml:space="preserve"> - 202</w:t>
      </w:r>
      <w:r w:rsidR="009D649C" w:rsidRPr="7B452D92">
        <w:rPr>
          <w:sz w:val="24"/>
          <w:szCs w:val="24"/>
        </w:rPr>
        <w:t>4</w:t>
      </w:r>
      <w:r w:rsidRPr="7B452D92">
        <w:rPr>
          <w:sz w:val="24"/>
          <w:szCs w:val="24"/>
        </w:rPr>
        <w:t xml:space="preserve"> została wykonana diagnoza </w:t>
      </w:r>
      <w:r w:rsidR="00F56C01" w:rsidRPr="7B452D92">
        <w:rPr>
          <w:sz w:val="24"/>
          <w:szCs w:val="24"/>
        </w:rPr>
        <w:t>zjawiska przemocy i dotychczas podejmowanych działań</w:t>
      </w:r>
      <w:r w:rsidRPr="7B452D92">
        <w:rPr>
          <w:sz w:val="24"/>
          <w:szCs w:val="24"/>
        </w:rPr>
        <w:t xml:space="preserve">. Ponadto przeprowadzona została analiza SWOT, która wskazuje mocne i słabe strony, jak również szanse i zagrożenia identyfikowane w niniejszym obszarze. Na bazie wniosków płynących </w:t>
      </w:r>
      <w:r w:rsidR="00FF0B5D">
        <w:rPr>
          <w:sz w:val="24"/>
          <w:szCs w:val="24"/>
        </w:rPr>
        <w:br/>
      </w:r>
      <w:r w:rsidRPr="7B452D92">
        <w:rPr>
          <w:sz w:val="24"/>
          <w:szCs w:val="24"/>
        </w:rPr>
        <w:t>z analiz zaprezentowanych we wcześniejszej części dokumentu przyjęto</w:t>
      </w:r>
      <w:r w:rsidR="006733FB" w:rsidRPr="7B452D92">
        <w:rPr>
          <w:sz w:val="24"/>
          <w:szCs w:val="24"/>
        </w:rPr>
        <w:t xml:space="preserve"> </w:t>
      </w:r>
      <w:r w:rsidR="00673DBC" w:rsidRPr="7B452D92">
        <w:rPr>
          <w:sz w:val="24"/>
          <w:szCs w:val="24"/>
        </w:rPr>
        <w:t>następując</w:t>
      </w:r>
      <w:r w:rsidR="00FF0B5D">
        <w:rPr>
          <w:sz w:val="24"/>
          <w:szCs w:val="24"/>
        </w:rPr>
        <w:t>e</w:t>
      </w:r>
      <w:r w:rsidR="00673DBC" w:rsidRPr="7B452D92">
        <w:rPr>
          <w:sz w:val="24"/>
          <w:szCs w:val="24"/>
        </w:rPr>
        <w:t xml:space="preserve"> </w:t>
      </w:r>
      <w:r w:rsidR="006733FB" w:rsidRPr="7B452D92">
        <w:rPr>
          <w:sz w:val="24"/>
          <w:szCs w:val="24"/>
        </w:rPr>
        <w:t>cel</w:t>
      </w:r>
      <w:r w:rsidR="00FF0B5D">
        <w:rPr>
          <w:sz w:val="24"/>
          <w:szCs w:val="24"/>
        </w:rPr>
        <w:t>e</w:t>
      </w:r>
      <w:r w:rsidR="006733FB" w:rsidRPr="7B452D92">
        <w:rPr>
          <w:sz w:val="24"/>
          <w:szCs w:val="24"/>
        </w:rPr>
        <w:t xml:space="preserve"> strategiczn</w:t>
      </w:r>
      <w:r w:rsidR="00FF0B5D">
        <w:rPr>
          <w:sz w:val="24"/>
          <w:szCs w:val="24"/>
        </w:rPr>
        <w:t>e</w:t>
      </w:r>
      <w:r w:rsidR="00673DBC" w:rsidRPr="7B452D92">
        <w:rPr>
          <w:sz w:val="24"/>
          <w:szCs w:val="24"/>
        </w:rPr>
        <w:t>:</w:t>
      </w:r>
      <w:r w:rsidR="00CF6803" w:rsidRPr="7B452D92">
        <w:rPr>
          <w:sz w:val="24"/>
          <w:szCs w:val="24"/>
        </w:rPr>
        <w:t xml:space="preserve"> </w:t>
      </w:r>
    </w:p>
    <w:p w14:paraId="4D55BDB6" w14:textId="0F0C8BA2" w:rsidR="00015B7B" w:rsidRPr="00063DEB" w:rsidRDefault="00015B7B" w:rsidP="00063DEB">
      <w:pPr>
        <w:pStyle w:val="Akapitzlist"/>
        <w:numPr>
          <w:ilvl w:val="0"/>
          <w:numId w:val="52"/>
        </w:numPr>
        <w:ind w:left="851"/>
        <w:jc w:val="both"/>
        <w:rPr>
          <w:sz w:val="24"/>
          <w:szCs w:val="24"/>
        </w:rPr>
      </w:pPr>
      <w:r w:rsidRPr="00063DEB">
        <w:rPr>
          <w:sz w:val="24"/>
          <w:szCs w:val="24"/>
        </w:rPr>
        <w:t>Zapobieganie niektórym niekorzystnym zjawiskom społecznym i kryzysom oraz łagodzenie ich skutków</w:t>
      </w:r>
      <w:r w:rsidR="003604AA" w:rsidRPr="00063DEB">
        <w:rPr>
          <w:sz w:val="24"/>
          <w:szCs w:val="24"/>
        </w:rPr>
        <w:t>.</w:t>
      </w:r>
    </w:p>
    <w:p w14:paraId="2ED3A761" w14:textId="1C9A9957" w:rsidR="003604AA" w:rsidRPr="00063DEB" w:rsidRDefault="00015B7B" w:rsidP="00063DEB">
      <w:pPr>
        <w:pStyle w:val="Akapitzlist"/>
        <w:numPr>
          <w:ilvl w:val="0"/>
          <w:numId w:val="52"/>
        </w:numPr>
        <w:ind w:left="851"/>
        <w:jc w:val="both"/>
        <w:rPr>
          <w:sz w:val="24"/>
          <w:szCs w:val="24"/>
        </w:rPr>
      </w:pPr>
      <w:r w:rsidRPr="00063DEB">
        <w:rPr>
          <w:sz w:val="24"/>
          <w:szCs w:val="24"/>
        </w:rPr>
        <w:t xml:space="preserve">Budowanie i rozwój interdyscyplinarnej współpracy na terenie gminy Słomniki </w:t>
      </w:r>
      <w:r w:rsidR="003604AA">
        <w:rPr>
          <w:sz w:val="24"/>
          <w:szCs w:val="24"/>
        </w:rPr>
        <w:br/>
      </w:r>
      <w:r w:rsidRPr="00063DEB">
        <w:rPr>
          <w:sz w:val="24"/>
          <w:szCs w:val="24"/>
        </w:rPr>
        <w:t>w zakresie przeciwdziałania zjawiskom przemocy w rodzinie</w:t>
      </w:r>
      <w:r w:rsidR="003604AA" w:rsidRPr="00063DEB">
        <w:rPr>
          <w:sz w:val="24"/>
          <w:szCs w:val="24"/>
        </w:rPr>
        <w:t>.</w:t>
      </w:r>
    </w:p>
    <w:p w14:paraId="44EE0BC6" w14:textId="09331CD9" w:rsidR="003A69BC" w:rsidRPr="009D649C" w:rsidRDefault="00F7202A" w:rsidP="00015B7B">
      <w:pPr>
        <w:ind w:firstLine="708"/>
        <w:jc w:val="both"/>
        <w:rPr>
          <w:sz w:val="24"/>
          <w:szCs w:val="24"/>
        </w:rPr>
      </w:pPr>
      <w:r w:rsidRPr="7B452D92">
        <w:rPr>
          <w:sz w:val="24"/>
          <w:szCs w:val="24"/>
        </w:rPr>
        <w:t xml:space="preserve">Przypisano do </w:t>
      </w:r>
      <w:r w:rsidR="008545CF">
        <w:rPr>
          <w:sz w:val="24"/>
          <w:szCs w:val="24"/>
        </w:rPr>
        <w:t>nich</w:t>
      </w:r>
      <w:r w:rsidR="008545CF" w:rsidRPr="7B452D92">
        <w:rPr>
          <w:sz w:val="24"/>
          <w:szCs w:val="24"/>
        </w:rPr>
        <w:t xml:space="preserve"> </w:t>
      </w:r>
      <w:r w:rsidR="00D2659F" w:rsidRPr="7B452D92">
        <w:rPr>
          <w:sz w:val="24"/>
          <w:szCs w:val="24"/>
        </w:rPr>
        <w:t>grupę celów operacyjnych</w:t>
      </w:r>
      <w:r w:rsidR="006F6F76" w:rsidRPr="7B452D92">
        <w:rPr>
          <w:sz w:val="24"/>
          <w:szCs w:val="24"/>
        </w:rPr>
        <w:t>, które zostały</w:t>
      </w:r>
      <w:r w:rsidR="00153004" w:rsidRPr="7B452D92">
        <w:rPr>
          <w:sz w:val="24"/>
          <w:szCs w:val="24"/>
        </w:rPr>
        <w:t xml:space="preserve"> dodatkowo</w:t>
      </w:r>
      <w:r w:rsidR="007A24CF" w:rsidRPr="7B452D92">
        <w:rPr>
          <w:sz w:val="24"/>
          <w:szCs w:val="24"/>
        </w:rPr>
        <w:t xml:space="preserve"> opisane powiązanymi z nimi działaniami, </w:t>
      </w:r>
      <w:r w:rsidR="00F9561B" w:rsidRPr="7B452D92">
        <w:rPr>
          <w:sz w:val="24"/>
          <w:szCs w:val="24"/>
        </w:rPr>
        <w:t>a im z kolei</w:t>
      </w:r>
      <w:r w:rsidR="007A24CF" w:rsidRPr="7B452D92">
        <w:rPr>
          <w:sz w:val="24"/>
          <w:szCs w:val="24"/>
        </w:rPr>
        <w:t xml:space="preserve"> przyporządkowano mierniki realizacji. Szczegółową prezentację tych elementów zawiera poniższa tabela, w której wskazano również, dla każdego z działań, podmioty angażujące się w ich wykonanie.</w:t>
      </w:r>
    </w:p>
    <w:p w14:paraId="2EBC752F" w14:textId="77777777" w:rsidR="00A611E3" w:rsidRPr="00A611E3" w:rsidRDefault="00A611E3" w:rsidP="00D2659F">
      <w:pPr>
        <w:ind w:firstLine="708"/>
        <w:jc w:val="both"/>
        <w:rPr>
          <w:rFonts w:cstheme="minorHAnsi"/>
          <w:color w:val="000000" w:themeColor="text1"/>
          <w:sz w:val="24"/>
          <w:szCs w:val="24"/>
        </w:rPr>
      </w:pPr>
    </w:p>
    <w:p w14:paraId="6843A054" w14:textId="4FE84DFC" w:rsidR="00202F26" w:rsidRPr="00985874" w:rsidRDefault="00202F26" w:rsidP="00677805">
      <w:pPr>
        <w:pStyle w:val="Nagwek3"/>
        <w:ind w:left="1418" w:hanging="1418"/>
      </w:pPr>
      <w:bookmarkStart w:id="325" w:name="_Toc56161979"/>
      <w:bookmarkStart w:id="326" w:name="_Toc56162191"/>
      <w:bookmarkStart w:id="327" w:name="_Toc56609576"/>
      <w:bookmarkStart w:id="328" w:name="_Toc56610237"/>
      <w:bookmarkStart w:id="329" w:name="_Toc60851492"/>
      <w:bookmarkStart w:id="330" w:name="_Toc60852155"/>
      <w:bookmarkStart w:id="331" w:name="_Toc60856017"/>
      <w:bookmarkStart w:id="332" w:name="_Toc95226218"/>
      <w:bookmarkStart w:id="333" w:name="_Toc95226270"/>
      <w:r w:rsidRPr="00985874">
        <w:t xml:space="preserve">Tabela nr </w:t>
      </w:r>
      <w:r w:rsidR="004A2D2B">
        <w:t>19</w:t>
      </w:r>
      <w:r w:rsidRPr="00985874">
        <w:t xml:space="preserve"> </w:t>
      </w:r>
      <w:r w:rsidR="002F2EAA">
        <w:t>–</w:t>
      </w:r>
      <w:r w:rsidRPr="00985874">
        <w:t xml:space="preserve"> </w:t>
      </w:r>
      <w:r>
        <w:t>Cele</w:t>
      </w:r>
      <w:r w:rsidR="002F2EAA">
        <w:t xml:space="preserve">, </w:t>
      </w:r>
      <w:r w:rsidR="009D649C">
        <w:t>działania</w:t>
      </w:r>
      <w:r w:rsidR="002F2EAA">
        <w:t xml:space="preserve"> i </w:t>
      </w:r>
      <w:r w:rsidR="009D649C">
        <w:t>mierniki</w:t>
      </w:r>
      <w:r w:rsidR="002F2EAA">
        <w:t xml:space="preserve"> oraz podmioty realizujące </w:t>
      </w:r>
      <w:r w:rsidR="0080015A">
        <w:t xml:space="preserve">Program Przeciwdziałania Przemocy w Rodzinie oraz </w:t>
      </w:r>
      <w:bookmarkEnd w:id="325"/>
      <w:bookmarkEnd w:id="326"/>
      <w:bookmarkEnd w:id="327"/>
      <w:bookmarkEnd w:id="328"/>
      <w:bookmarkEnd w:id="329"/>
      <w:bookmarkEnd w:id="330"/>
      <w:bookmarkEnd w:id="331"/>
      <w:r w:rsidR="00677805">
        <w:t xml:space="preserve">Ochrony Osób Doznających Przemocy w Rodzinie </w:t>
      </w:r>
      <w:r w:rsidR="00677805">
        <w:br/>
        <w:t>w Gminie Słomniki na lata 2022 - 2024</w:t>
      </w:r>
      <w:bookmarkEnd w:id="332"/>
      <w:bookmarkEnd w:id="333"/>
    </w:p>
    <w:tbl>
      <w:tblPr>
        <w:tblW w:w="9072" w:type="dxa"/>
        <w:tblCellMar>
          <w:left w:w="70" w:type="dxa"/>
          <w:right w:w="70" w:type="dxa"/>
        </w:tblCellMar>
        <w:tblLook w:val="04A0" w:firstRow="1" w:lastRow="0" w:firstColumn="1" w:lastColumn="0" w:noHBand="0" w:noVBand="1"/>
      </w:tblPr>
      <w:tblGrid>
        <w:gridCol w:w="1985"/>
        <w:gridCol w:w="2410"/>
        <w:gridCol w:w="2268"/>
        <w:gridCol w:w="2409"/>
      </w:tblGrid>
      <w:tr w:rsidR="006B6F58" w:rsidRPr="006B6F58" w14:paraId="5ED6EE37" w14:textId="77777777" w:rsidTr="003F2087">
        <w:trPr>
          <w:cantSplit/>
          <w:trHeight w:val="288"/>
          <w:tblHeader/>
        </w:trPr>
        <w:tc>
          <w:tcPr>
            <w:tcW w:w="1985" w:type="dxa"/>
            <w:tcBorders>
              <w:top w:val="nil"/>
              <w:left w:val="nil"/>
              <w:bottom w:val="single" w:sz="4" w:space="0" w:color="D9E1F2"/>
              <w:right w:val="nil"/>
            </w:tcBorders>
            <w:shd w:val="clear" w:color="auto" w:fill="305496"/>
            <w:vAlign w:val="center"/>
            <w:hideMark/>
          </w:tcPr>
          <w:p w14:paraId="61BFD23D" w14:textId="77777777" w:rsidR="006B6F58" w:rsidRPr="003F2087" w:rsidRDefault="0CE7D362" w:rsidP="003F2087">
            <w:pPr>
              <w:spacing w:after="0" w:line="240" w:lineRule="auto"/>
              <w:ind w:left="360"/>
              <w:jc w:val="center"/>
              <w:rPr>
                <w:rFonts w:eastAsiaTheme="minorEastAsia"/>
                <w:color w:val="FFFFFF"/>
                <w:lang w:eastAsia="pl-PL"/>
              </w:rPr>
            </w:pPr>
            <w:r w:rsidRPr="003F2087">
              <w:rPr>
                <w:rFonts w:ascii="Calibri" w:eastAsia="Times New Roman" w:hAnsi="Calibri" w:cs="Calibri"/>
                <w:color w:val="FFFFFF" w:themeColor="background1"/>
                <w:lang w:eastAsia="pl-PL"/>
              </w:rPr>
              <w:t>Cele strategiczne / operacyjne</w:t>
            </w:r>
          </w:p>
        </w:tc>
        <w:tc>
          <w:tcPr>
            <w:tcW w:w="2410" w:type="dxa"/>
            <w:tcBorders>
              <w:top w:val="nil"/>
              <w:left w:val="nil"/>
              <w:bottom w:val="single" w:sz="4" w:space="0" w:color="D9E1F2"/>
              <w:right w:val="nil"/>
            </w:tcBorders>
            <w:shd w:val="clear" w:color="auto" w:fill="305496"/>
            <w:vAlign w:val="center"/>
            <w:hideMark/>
          </w:tcPr>
          <w:p w14:paraId="16F16393" w14:textId="77777777" w:rsidR="006B6F58" w:rsidRPr="006B6F58" w:rsidRDefault="0CE7D362" w:rsidP="006B6F58">
            <w:pPr>
              <w:spacing w:after="0" w:line="240" w:lineRule="auto"/>
              <w:jc w:val="center"/>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Działania</w:t>
            </w:r>
          </w:p>
        </w:tc>
        <w:tc>
          <w:tcPr>
            <w:tcW w:w="2268" w:type="dxa"/>
            <w:tcBorders>
              <w:top w:val="nil"/>
              <w:left w:val="nil"/>
              <w:bottom w:val="single" w:sz="4" w:space="0" w:color="D9E1F2"/>
              <w:right w:val="nil"/>
            </w:tcBorders>
            <w:shd w:val="clear" w:color="auto" w:fill="305496"/>
            <w:vAlign w:val="center"/>
            <w:hideMark/>
          </w:tcPr>
          <w:p w14:paraId="4585CA14" w14:textId="77777777" w:rsidR="006B6F58" w:rsidRPr="006B6F58" w:rsidRDefault="0CE7D362" w:rsidP="006B6F58">
            <w:pPr>
              <w:spacing w:after="0" w:line="240" w:lineRule="auto"/>
              <w:jc w:val="center"/>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Mierniki</w:t>
            </w:r>
          </w:p>
        </w:tc>
        <w:tc>
          <w:tcPr>
            <w:tcW w:w="2409" w:type="dxa"/>
            <w:tcBorders>
              <w:top w:val="nil"/>
              <w:left w:val="nil"/>
              <w:bottom w:val="single" w:sz="4" w:space="0" w:color="D9E1F2"/>
              <w:right w:val="nil"/>
            </w:tcBorders>
            <w:shd w:val="clear" w:color="auto" w:fill="305496"/>
            <w:vAlign w:val="center"/>
            <w:hideMark/>
          </w:tcPr>
          <w:p w14:paraId="38A64CA3" w14:textId="77777777" w:rsidR="006B6F58" w:rsidRPr="006B6F58" w:rsidRDefault="0CE7D362" w:rsidP="006B6F58">
            <w:pPr>
              <w:spacing w:after="0" w:line="240" w:lineRule="auto"/>
              <w:jc w:val="center"/>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Podmioty realizujące</w:t>
            </w:r>
          </w:p>
        </w:tc>
      </w:tr>
      <w:tr w:rsidR="006B6F58" w:rsidRPr="006B6F58" w14:paraId="4E9BCA93" w14:textId="77777777" w:rsidTr="003F2087">
        <w:trPr>
          <w:cantSplit/>
          <w:trHeight w:val="288"/>
        </w:trPr>
        <w:tc>
          <w:tcPr>
            <w:tcW w:w="9072" w:type="dxa"/>
            <w:gridSpan w:val="4"/>
            <w:tcBorders>
              <w:top w:val="single" w:sz="4" w:space="0" w:color="D9E1F2"/>
              <w:left w:val="nil"/>
              <w:bottom w:val="single" w:sz="4" w:space="0" w:color="D9E1F2"/>
              <w:right w:val="nil"/>
            </w:tcBorders>
            <w:shd w:val="clear" w:color="auto" w:fill="8EA9DB"/>
            <w:noWrap/>
            <w:vAlign w:val="center"/>
            <w:hideMark/>
          </w:tcPr>
          <w:p w14:paraId="767DAE7C" w14:textId="77777777" w:rsidR="006B6F58" w:rsidRPr="006B6F58" w:rsidRDefault="0CE7D362"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PPP.1. Zapobieganie niektórym niekorzystnym zjawiskom społecznym i kryzysom oraz łagodzenie ich skutków</w:t>
            </w:r>
          </w:p>
        </w:tc>
      </w:tr>
      <w:tr w:rsidR="006B6F58" w:rsidRPr="006B6F58" w14:paraId="740373D5" w14:textId="77777777" w:rsidTr="003F2087">
        <w:trPr>
          <w:cantSplit/>
          <w:trHeight w:val="288"/>
        </w:trPr>
        <w:tc>
          <w:tcPr>
            <w:tcW w:w="1985" w:type="dxa"/>
            <w:tcBorders>
              <w:top w:val="single" w:sz="4" w:space="0" w:color="8EA9DB"/>
              <w:left w:val="nil"/>
              <w:right w:val="nil"/>
            </w:tcBorders>
            <w:shd w:val="clear" w:color="auto" w:fill="FFFFFF" w:themeFill="background1"/>
            <w:noWrap/>
            <w:vAlign w:val="center"/>
            <w:hideMark/>
          </w:tcPr>
          <w:p w14:paraId="49B7493C" w14:textId="5BC5FB76" w:rsidR="006B6F58" w:rsidRPr="006B6F58" w:rsidRDefault="0CE7D362" w:rsidP="00596B3D">
            <w:pPr>
              <w:spacing w:after="0" w:line="240" w:lineRule="auto"/>
              <w:rPr>
                <w:rFonts w:ascii="Calibri" w:eastAsia="Times New Roman" w:hAnsi="Calibri" w:cs="Calibri"/>
                <w:lang w:eastAsia="pl-PL"/>
              </w:rPr>
            </w:pPr>
            <w:r w:rsidRPr="006B6F58">
              <w:rPr>
                <w:rFonts w:ascii="Calibri" w:eastAsia="Times New Roman" w:hAnsi="Calibri" w:cs="Calibri"/>
                <w:lang w:eastAsia="pl-PL"/>
              </w:rPr>
              <w:t>PPP.1.1. Zapobiega</w:t>
            </w:r>
            <w:r w:rsidR="00D37341">
              <w:rPr>
                <w:rFonts w:ascii="Calibri" w:eastAsia="Times New Roman" w:hAnsi="Calibri" w:cs="Calibri"/>
                <w:lang w:eastAsia="pl-PL"/>
              </w:rPr>
              <w:softHyphen/>
            </w:r>
            <w:r w:rsidRPr="006B6F58">
              <w:rPr>
                <w:rFonts w:ascii="Calibri" w:eastAsia="Times New Roman" w:hAnsi="Calibri" w:cs="Calibri"/>
                <w:lang w:eastAsia="pl-PL"/>
              </w:rPr>
              <w:t>nie uzależnieniom od alkoholu i narko</w:t>
            </w:r>
            <w:r w:rsidR="00D37341">
              <w:rPr>
                <w:rFonts w:ascii="Calibri" w:eastAsia="Times New Roman" w:hAnsi="Calibri" w:cs="Calibri"/>
                <w:lang w:eastAsia="pl-PL"/>
              </w:rPr>
              <w:softHyphen/>
            </w:r>
            <w:r w:rsidRPr="006B6F58">
              <w:rPr>
                <w:rFonts w:ascii="Calibri" w:eastAsia="Times New Roman" w:hAnsi="Calibri" w:cs="Calibri"/>
                <w:lang w:eastAsia="pl-PL"/>
              </w:rPr>
              <w:t>tyków</w:t>
            </w:r>
          </w:p>
        </w:tc>
        <w:tc>
          <w:tcPr>
            <w:tcW w:w="2410" w:type="dxa"/>
            <w:tcBorders>
              <w:top w:val="single" w:sz="4" w:space="0" w:color="D9E1F2"/>
              <w:left w:val="nil"/>
              <w:bottom w:val="single" w:sz="4" w:space="0" w:color="4472C4" w:themeColor="accent1"/>
              <w:right w:val="nil"/>
            </w:tcBorders>
            <w:shd w:val="clear" w:color="auto" w:fill="D9E1F2"/>
            <w:noWrap/>
            <w:vAlign w:val="center"/>
            <w:hideMark/>
          </w:tcPr>
          <w:p w14:paraId="178168DA" w14:textId="77777777" w:rsidR="006B6F58" w:rsidRPr="006B6F58" w:rsidRDefault="0CE7D362"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PPP.1.1.1. Zgłaszanie do GKRPA osób pijących szkodliwie </w:t>
            </w:r>
          </w:p>
        </w:tc>
        <w:tc>
          <w:tcPr>
            <w:tcW w:w="2268" w:type="dxa"/>
            <w:tcBorders>
              <w:top w:val="single" w:sz="4" w:space="0" w:color="D9E1F2"/>
              <w:left w:val="nil"/>
              <w:bottom w:val="single" w:sz="4" w:space="0" w:color="D9E1F2"/>
              <w:right w:val="nil"/>
            </w:tcBorders>
            <w:shd w:val="clear" w:color="auto" w:fill="auto"/>
            <w:noWrap/>
            <w:vAlign w:val="center"/>
            <w:hideMark/>
          </w:tcPr>
          <w:p w14:paraId="5AA035CE" w14:textId="77777777" w:rsidR="006B6F58" w:rsidRPr="006B6F58" w:rsidRDefault="0CE7D362"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PPP.1.1.1.1. Liczba osób zgłoszonych</w:t>
            </w:r>
          </w:p>
        </w:tc>
        <w:tc>
          <w:tcPr>
            <w:tcW w:w="2409" w:type="dxa"/>
            <w:tcBorders>
              <w:top w:val="single" w:sz="4" w:space="0" w:color="D9E1F2"/>
              <w:left w:val="nil"/>
              <w:bottom w:val="single" w:sz="4" w:space="0" w:color="D9E1F2"/>
              <w:right w:val="nil"/>
            </w:tcBorders>
            <w:shd w:val="clear" w:color="auto" w:fill="auto"/>
            <w:noWrap/>
            <w:vAlign w:val="center"/>
            <w:hideMark/>
          </w:tcPr>
          <w:p w14:paraId="4F3D0C08" w14:textId="77777777" w:rsidR="006B6F58" w:rsidRPr="006B6F58" w:rsidRDefault="0CE7D362"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F229EF" w:rsidRPr="006B6F58" w14:paraId="57F98076" w14:textId="77777777" w:rsidTr="00F229EF">
        <w:trPr>
          <w:cantSplit/>
          <w:trHeight w:val="288"/>
        </w:trPr>
        <w:tc>
          <w:tcPr>
            <w:tcW w:w="1985" w:type="dxa"/>
            <w:tcBorders>
              <w:left w:val="nil"/>
              <w:right w:val="nil"/>
            </w:tcBorders>
            <w:shd w:val="clear" w:color="auto" w:fill="FFFFFF" w:themeFill="background1"/>
            <w:noWrap/>
            <w:vAlign w:val="center"/>
            <w:hideMark/>
          </w:tcPr>
          <w:p w14:paraId="437FA5EB" w14:textId="77777777" w:rsidR="00F229EF" w:rsidRPr="006B6F58" w:rsidRDefault="00F229EF" w:rsidP="006B6F58">
            <w:pPr>
              <w:spacing w:after="0" w:line="240" w:lineRule="auto"/>
              <w:rPr>
                <w:rFonts w:ascii="Calibri" w:eastAsia="Times New Roman" w:hAnsi="Calibri" w:cs="Calibri"/>
                <w:lang w:eastAsia="pl-PL"/>
              </w:rPr>
            </w:pPr>
            <w:r w:rsidRPr="20EAEFA9">
              <w:rPr>
                <w:rFonts w:ascii="Calibri" w:eastAsia="Times New Roman" w:hAnsi="Calibri" w:cs="Calibri"/>
                <w:lang w:eastAsia="pl-PL"/>
              </w:rPr>
              <w:lastRenderedPageBreak/>
              <w:t> </w:t>
            </w:r>
          </w:p>
        </w:tc>
        <w:tc>
          <w:tcPr>
            <w:tcW w:w="2410" w:type="dxa"/>
            <w:vMerge w:val="restart"/>
            <w:tcBorders>
              <w:top w:val="single" w:sz="4" w:space="0" w:color="D9E1F2"/>
              <w:left w:val="nil"/>
              <w:right w:val="nil"/>
            </w:tcBorders>
            <w:shd w:val="clear" w:color="auto" w:fill="D9E1F2"/>
            <w:noWrap/>
            <w:hideMark/>
          </w:tcPr>
          <w:p w14:paraId="130D05CF" w14:textId="3B6EAB92"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PPP.1.1.2. Podejmowa</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nie działań służących leczeniu uzależnienia od alkoholu</w:t>
            </w:r>
          </w:p>
        </w:tc>
        <w:tc>
          <w:tcPr>
            <w:tcW w:w="2268" w:type="dxa"/>
            <w:tcBorders>
              <w:top w:val="single" w:sz="4" w:space="0" w:color="D9E1F2"/>
              <w:left w:val="nil"/>
              <w:bottom w:val="single" w:sz="4" w:space="0" w:color="D9E1F2"/>
              <w:right w:val="nil"/>
            </w:tcBorders>
            <w:shd w:val="clear" w:color="auto" w:fill="auto"/>
            <w:noWrap/>
            <w:vAlign w:val="center"/>
            <w:hideMark/>
          </w:tcPr>
          <w:p w14:paraId="75A49D14" w14:textId="77777777"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PPP.1.1.2.1. Liczba osób zgłoszonych do GKRPA, które podjęły leczenie</w:t>
            </w:r>
          </w:p>
        </w:tc>
        <w:tc>
          <w:tcPr>
            <w:tcW w:w="2409" w:type="dxa"/>
            <w:tcBorders>
              <w:top w:val="single" w:sz="4" w:space="0" w:color="D9E1F2"/>
              <w:left w:val="nil"/>
              <w:bottom w:val="single" w:sz="4" w:space="0" w:color="D9E1F2"/>
              <w:right w:val="nil"/>
            </w:tcBorders>
            <w:shd w:val="clear" w:color="auto" w:fill="auto"/>
            <w:noWrap/>
            <w:vAlign w:val="center"/>
            <w:hideMark/>
          </w:tcPr>
          <w:p w14:paraId="472B0206"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GKRPA</w:t>
            </w:r>
          </w:p>
        </w:tc>
      </w:tr>
      <w:tr w:rsidR="00F229EF" w:rsidRPr="006B6F58" w14:paraId="0BAE1197" w14:textId="77777777" w:rsidTr="006E3225">
        <w:trPr>
          <w:cantSplit/>
          <w:trHeight w:val="288"/>
        </w:trPr>
        <w:tc>
          <w:tcPr>
            <w:tcW w:w="1985" w:type="dxa"/>
            <w:tcBorders>
              <w:left w:val="nil"/>
              <w:right w:val="nil"/>
            </w:tcBorders>
            <w:shd w:val="clear" w:color="auto" w:fill="FFFFFF" w:themeFill="background1"/>
            <w:noWrap/>
            <w:vAlign w:val="center"/>
            <w:hideMark/>
          </w:tcPr>
          <w:p w14:paraId="19C2185E" w14:textId="77777777" w:rsidR="00F229EF" w:rsidRPr="006B6F58" w:rsidRDefault="00F229EF" w:rsidP="006B6F58">
            <w:pPr>
              <w:spacing w:after="0" w:line="240" w:lineRule="auto"/>
              <w:rPr>
                <w:rFonts w:ascii="Calibri" w:eastAsia="Times New Roman" w:hAnsi="Calibri" w:cs="Calibri"/>
                <w:lang w:eastAsia="pl-PL"/>
              </w:rPr>
            </w:pPr>
            <w:r w:rsidRPr="20EAEFA9">
              <w:rPr>
                <w:rFonts w:ascii="Calibri" w:eastAsia="Times New Roman" w:hAnsi="Calibri" w:cs="Calibri"/>
                <w:lang w:eastAsia="pl-PL"/>
              </w:rPr>
              <w:t> </w:t>
            </w:r>
          </w:p>
        </w:tc>
        <w:tc>
          <w:tcPr>
            <w:tcW w:w="2410" w:type="dxa"/>
            <w:vMerge/>
            <w:tcBorders>
              <w:left w:val="nil"/>
              <w:right w:val="nil"/>
            </w:tcBorders>
            <w:shd w:val="clear" w:color="auto" w:fill="D9E1F2"/>
            <w:noWrap/>
            <w:vAlign w:val="center"/>
            <w:hideMark/>
          </w:tcPr>
          <w:p w14:paraId="462D9E66" w14:textId="77777777" w:rsidR="00F229EF" w:rsidRPr="006B6F58" w:rsidRDefault="00F229EF" w:rsidP="006B6F58">
            <w:pPr>
              <w:spacing w:after="0" w:line="240" w:lineRule="auto"/>
              <w:rPr>
                <w:rFonts w:ascii="Calibri" w:eastAsia="Times New Roman" w:hAnsi="Calibri" w:cs="Calibri"/>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5F227722" w14:textId="77777777"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PPP.1.1.2.2. Liczba osób zgłoszonych przez GKRPA do sądu</w:t>
            </w:r>
          </w:p>
        </w:tc>
        <w:tc>
          <w:tcPr>
            <w:tcW w:w="2409" w:type="dxa"/>
            <w:tcBorders>
              <w:top w:val="single" w:sz="4" w:space="0" w:color="D9E1F2"/>
              <w:left w:val="nil"/>
              <w:bottom w:val="single" w:sz="4" w:space="0" w:color="D9E1F2"/>
              <w:right w:val="nil"/>
            </w:tcBorders>
            <w:shd w:val="clear" w:color="auto" w:fill="auto"/>
            <w:noWrap/>
            <w:vAlign w:val="center"/>
            <w:hideMark/>
          </w:tcPr>
          <w:p w14:paraId="48414983"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GKRPA</w:t>
            </w:r>
          </w:p>
        </w:tc>
      </w:tr>
      <w:tr w:rsidR="00F229EF" w:rsidRPr="006B6F58" w14:paraId="7200FC6A" w14:textId="77777777" w:rsidTr="006E3225">
        <w:trPr>
          <w:cantSplit/>
          <w:trHeight w:val="288"/>
        </w:trPr>
        <w:tc>
          <w:tcPr>
            <w:tcW w:w="1985" w:type="dxa"/>
            <w:tcBorders>
              <w:left w:val="nil"/>
              <w:right w:val="nil"/>
            </w:tcBorders>
            <w:shd w:val="clear" w:color="auto" w:fill="FFFFFF" w:themeFill="background1"/>
            <w:noWrap/>
            <w:vAlign w:val="center"/>
            <w:hideMark/>
          </w:tcPr>
          <w:p w14:paraId="2FE59005" w14:textId="77777777" w:rsidR="00F229EF" w:rsidRPr="006B6F58" w:rsidRDefault="00F229EF" w:rsidP="006B6F58">
            <w:pPr>
              <w:spacing w:after="0" w:line="240" w:lineRule="auto"/>
              <w:rPr>
                <w:rFonts w:ascii="Calibri" w:eastAsia="Times New Roman" w:hAnsi="Calibri" w:cs="Calibri"/>
                <w:lang w:eastAsia="pl-PL"/>
              </w:rPr>
            </w:pPr>
            <w:r w:rsidRPr="20EAEFA9">
              <w:rPr>
                <w:rFonts w:ascii="Calibri" w:eastAsia="Times New Roman" w:hAnsi="Calibri" w:cs="Calibri"/>
                <w:lang w:eastAsia="pl-PL"/>
              </w:rPr>
              <w:t> </w:t>
            </w:r>
          </w:p>
        </w:tc>
        <w:tc>
          <w:tcPr>
            <w:tcW w:w="2410" w:type="dxa"/>
            <w:vMerge/>
            <w:tcBorders>
              <w:left w:val="nil"/>
              <w:bottom w:val="single" w:sz="4" w:space="0" w:color="4472C4" w:themeColor="accent1"/>
              <w:right w:val="nil"/>
            </w:tcBorders>
            <w:shd w:val="clear" w:color="auto" w:fill="D9E1F2"/>
            <w:noWrap/>
            <w:vAlign w:val="center"/>
            <w:hideMark/>
          </w:tcPr>
          <w:p w14:paraId="14D2D235" w14:textId="77777777" w:rsidR="00F229EF" w:rsidRPr="006B6F58" w:rsidRDefault="00F229EF" w:rsidP="006B6F58">
            <w:pPr>
              <w:spacing w:after="0" w:line="240" w:lineRule="auto"/>
              <w:rPr>
                <w:rFonts w:ascii="Calibri" w:eastAsia="Times New Roman" w:hAnsi="Calibri" w:cs="Calibri"/>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76D6EC2E" w14:textId="28E8B8B6"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PPP.1.1.2.3. Liczba osób, które przeszły leczenie przymusowe </w:t>
            </w:r>
            <w:r>
              <w:br/>
            </w:r>
            <w:r w:rsidRPr="20EAEFA9">
              <w:rPr>
                <w:rFonts w:ascii="Calibri" w:eastAsia="Times New Roman" w:hAnsi="Calibri" w:cs="Calibri"/>
                <w:color w:val="000000" w:themeColor="text1"/>
                <w:lang w:eastAsia="pl-PL"/>
              </w:rPr>
              <w:t>(z nakazu sądowego)</w:t>
            </w:r>
          </w:p>
        </w:tc>
        <w:tc>
          <w:tcPr>
            <w:tcW w:w="2409" w:type="dxa"/>
            <w:tcBorders>
              <w:top w:val="single" w:sz="4" w:space="0" w:color="D9E1F2"/>
              <w:left w:val="nil"/>
              <w:bottom w:val="single" w:sz="4" w:space="0" w:color="D9E1F2"/>
              <w:right w:val="nil"/>
            </w:tcBorders>
            <w:shd w:val="clear" w:color="auto" w:fill="auto"/>
            <w:noWrap/>
            <w:vAlign w:val="center"/>
            <w:hideMark/>
          </w:tcPr>
          <w:p w14:paraId="2E2F9201"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GKRPA</w:t>
            </w:r>
          </w:p>
        </w:tc>
      </w:tr>
      <w:tr w:rsidR="006B6F58" w:rsidRPr="006B6F58" w14:paraId="4C46E082" w14:textId="77777777" w:rsidTr="007265C8">
        <w:trPr>
          <w:cantSplit/>
          <w:trHeight w:val="288"/>
        </w:trPr>
        <w:tc>
          <w:tcPr>
            <w:tcW w:w="1985" w:type="dxa"/>
            <w:tcBorders>
              <w:left w:val="nil"/>
              <w:bottom w:val="single" w:sz="4" w:space="0" w:color="D9E1F2"/>
              <w:right w:val="nil"/>
            </w:tcBorders>
            <w:shd w:val="clear" w:color="auto" w:fill="FFFFFF" w:themeFill="background1"/>
            <w:noWrap/>
            <w:vAlign w:val="center"/>
            <w:hideMark/>
          </w:tcPr>
          <w:p w14:paraId="2AE0565C" w14:textId="77777777" w:rsidR="006B6F58" w:rsidRPr="006B6F58" w:rsidRDefault="0CE7D362" w:rsidP="006B6F58">
            <w:pPr>
              <w:spacing w:after="0" w:line="240" w:lineRule="auto"/>
              <w:rPr>
                <w:rFonts w:ascii="Calibri" w:eastAsia="Times New Roman" w:hAnsi="Calibri" w:cs="Calibri"/>
                <w:lang w:eastAsia="pl-PL"/>
              </w:rPr>
            </w:pPr>
            <w:r w:rsidRPr="20EAEFA9">
              <w:rPr>
                <w:rFonts w:ascii="Calibri" w:eastAsia="Times New Roman" w:hAnsi="Calibri" w:cs="Calibri"/>
                <w:lang w:eastAsia="pl-PL"/>
              </w:rPr>
              <w:t> </w:t>
            </w:r>
          </w:p>
        </w:tc>
        <w:tc>
          <w:tcPr>
            <w:tcW w:w="2410" w:type="dxa"/>
            <w:tcBorders>
              <w:top w:val="single" w:sz="4" w:space="0" w:color="D9E1F2"/>
              <w:left w:val="nil"/>
              <w:bottom w:val="single" w:sz="4" w:space="0" w:color="4472C4" w:themeColor="accent1"/>
              <w:right w:val="nil"/>
            </w:tcBorders>
            <w:shd w:val="clear" w:color="auto" w:fill="D9E1F2"/>
            <w:noWrap/>
            <w:vAlign w:val="center"/>
            <w:hideMark/>
          </w:tcPr>
          <w:p w14:paraId="7B5DD7F7" w14:textId="7376E066" w:rsidR="006B6F58" w:rsidRPr="006B6F58" w:rsidRDefault="0CE7D362"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PPP.1.1.3. Organizowa</w:t>
            </w:r>
            <w:r w:rsidR="00D37341">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nie dyżurów specjalistów w Punkcie wsparcia "Drugi Krok" (terapeuta uzależnień od alkoholu </w:t>
            </w:r>
            <w:r w:rsidR="006B6F58">
              <w:br/>
            </w:r>
            <w:r w:rsidRPr="006B6F58">
              <w:rPr>
                <w:rFonts w:ascii="Calibri" w:eastAsia="Times New Roman" w:hAnsi="Calibri" w:cs="Calibri"/>
                <w:color w:val="000000"/>
                <w:lang w:eastAsia="pl-PL"/>
              </w:rPr>
              <w:t>i narkotyków)</w:t>
            </w:r>
          </w:p>
        </w:tc>
        <w:tc>
          <w:tcPr>
            <w:tcW w:w="2268" w:type="dxa"/>
            <w:tcBorders>
              <w:top w:val="single" w:sz="4" w:space="0" w:color="D9E1F2"/>
              <w:left w:val="nil"/>
              <w:bottom w:val="single" w:sz="4" w:space="0" w:color="D9E1F2"/>
              <w:right w:val="nil"/>
            </w:tcBorders>
            <w:shd w:val="clear" w:color="auto" w:fill="auto"/>
            <w:noWrap/>
            <w:vAlign w:val="center"/>
            <w:hideMark/>
          </w:tcPr>
          <w:p w14:paraId="5A33290C" w14:textId="3B556416" w:rsidR="006B6F58" w:rsidRPr="006B6F58" w:rsidRDefault="0CE7D362"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PPP.1.1.3.1. Liczba osób korzystających </w:t>
            </w:r>
            <w:r w:rsidR="006B6F58">
              <w:br/>
            </w:r>
            <w:r w:rsidRPr="20EAEFA9">
              <w:rPr>
                <w:rFonts w:ascii="Calibri" w:eastAsia="Times New Roman" w:hAnsi="Calibri" w:cs="Calibri"/>
                <w:color w:val="000000" w:themeColor="text1"/>
                <w:lang w:eastAsia="pl-PL"/>
              </w:rPr>
              <w:t>z dyżurów</w:t>
            </w:r>
          </w:p>
        </w:tc>
        <w:tc>
          <w:tcPr>
            <w:tcW w:w="2409" w:type="dxa"/>
            <w:tcBorders>
              <w:top w:val="single" w:sz="4" w:space="0" w:color="D9E1F2"/>
              <w:left w:val="nil"/>
              <w:bottom w:val="single" w:sz="4" w:space="0" w:color="D9E1F2"/>
              <w:right w:val="nil"/>
            </w:tcBorders>
            <w:shd w:val="clear" w:color="auto" w:fill="auto"/>
            <w:noWrap/>
            <w:vAlign w:val="center"/>
            <w:hideMark/>
          </w:tcPr>
          <w:p w14:paraId="77BA972F" w14:textId="77777777" w:rsidR="006B6F58" w:rsidRPr="006B6F58" w:rsidRDefault="0CE7D362"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GKRPA, GOPS</w:t>
            </w:r>
          </w:p>
        </w:tc>
      </w:tr>
      <w:tr w:rsidR="007265C8" w:rsidRPr="006B6F58" w14:paraId="4559001B" w14:textId="77777777" w:rsidTr="007265C8">
        <w:trPr>
          <w:cantSplit/>
          <w:trHeight w:val="288"/>
        </w:trPr>
        <w:tc>
          <w:tcPr>
            <w:tcW w:w="1985" w:type="dxa"/>
            <w:tcBorders>
              <w:top w:val="single" w:sz="4" w:space="0" w:color="D9E1F2"/>
              <w:left w:val="nil"/>
              <w:right w:val="nil"/>
            </w:tcBorders>
            <w:shd w:val="clear" w:color="auto" w:fill="FFFFFF" w:themeFill="background1"/>
            <w:noWrap/>
            <w:vAlign w:val="center"/>
          </w:tcPr>
          <w:p w14:paraId="03FEF342" w14:textId="5FE5A145" w:rsidR="007265C8" w:rsidRPr="006B6F58" w:rsidRDefault="007265C8" w:rsidP="007265C8">
            <w:pPr>
              <w:spacing w:after="0" w:line="240" w:lineRule="auto"/>
              <w:rPr>
                <w:rFonts w:ascii="Calibri" w:eastAsia="Times New Roman" w:hAnsi="Calibri" w:cs="Calibri"/>
                <w:lang w:eastAsia="pl-PL"/>
              </w:rPr>
            </w:pPr>
            <w:r w:rsidRPr="006B6F58">
              <w:rPr>
                <w:rFonts w:ascii="Calibri" w:eastAsia="Times New Roman" w:hAnsi="Calibri" w:cs="Calibri"/>
                <w:lang w:eastAsia="pl-PL"/>
              </w:rPr>
              <w:t>PPP.1.2. Zapobiega</w:t>
            </w:r>
            <w:r>
              <w:rPr>
                <w:rFonts w:ascii="Calibri" w:eastAsia="Times New Roman" w:hAnsi="Calibri" w:cs="Calibri"/>
                <w:lang w:eastAsia="pl-PL"/>
              </w:rPr>
              <w:softHyphen/>
            </w:r>
            <w:r w:rsidRPr="006B6F58">
              <w:rPr>
                <w:rFonts w:ascii="Calibri" w:eastAsia="Times New Roman" w:hAnsi="Calibri" w:cs="Calibri"/>
                <w:lang w:eastAsia="pl-PL"/>
              </w:rPr>
              <w:t>nie zjawisku oraz łagodzenie skutków przemocy domowej</w:t>
            </w:r>
          </w:p>
        </w:tc>
        <w:tc>
          <w:tcPr>
            <w:tcW w:w="2410" w:type="dxa"/>
            <w:tcBorders>
              <w:top w:val="single" w:sz="4" w:space="0" w:color="4472C4" w:themeColor="accent1"/>
              <w:left w:val="nil"/>
              <w:right w:val="nil"/>
            </w:tcBorders>
            <w:shd w:val="clear" w:color="auto" w:fill="D9E1F2"/>
            <w:noWrap/>
            <w:vAlign w:val="center"/>
          </w:tcPr>
          <w:p w14:paraId="66C6E2F2" w14:textId="4D12B88E" w:rsidR="007265C8" w:rsidRPr="006B6F58" w:rsidRDefault="007265C8" w:rsidP="007265C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PPP.1.2.1. Działalność Gminnego Zespołu Interdyscyplinarnego </w:t>
            </w:r>
            <w:r>
              <w:br/>
            </w:r>
            <w:r w:rsidRPr="20EAEFA9">
              <w:rPr>
                <w:rFonts w:ascii="Calibri" w:eastAsia="Times New Roman" w:hAnsi="Calibri" w:cs="Calibri"/>
                <w:color w:val="000000" w:themeColor="text1"/>
                <w:lang w:eastAsia="pl-PL"/>
              </w:rPr>
              <w:t>i grup roboczych</w:t>
            </w:r>
          </w:p>
        </w:tc>
        <w:tc>
          <w:tcPr>
            <w:tcW w:w="2268" w:type="dxa"/>
            <w:tcBorders>
              <w:top w:val="single" w:sz="4" w:space="0" w:color="D9E1F2"/>
              <w:left w:val="nil"/>
              <w:bottom w:val="single" w:sz="4" w:space="0" w:color="D9E1F2"/>
              <w:right w:val="nil"/>
            </w:tcBorders>
            <w:shd w:val="clear" w:color="auto" w:fill="auto"/>
            <w:noWrap/>
            <w:vAlign w:val="center"/>
          </w:tcPr>
          <w:p w14:paraId="76FD520D" w14:textId="623F0D81" w:rsidR="007265C8" w:rsidRPr="006B6F58" w:rsidRDefault="007265C8" w:rsidP="007265C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PPP.1.2.1.1. Liczba osób podejrzanych </w:t>
            </w:r>
            <w:r>
              <w:br/>
            </w:r>
            <w:r w:rsidRPr="20EAEFA9">
              <w:rPr>
                <w:rFonts w:ascii="Calibri" w:eastAsia="Times New Roman" w:hAnsi="Calibri" w:cs="Calibri"/>
                <w:color w:val="000000" w:themeColor="text1"/>
                <w:lang w:eastAsia="pl-PL"/>
              </w:rPr>
              <w:t>o stosowanie przemocy skierowanych do udziału w programie korekcyjno-edukacyjnym</w:t>
            </w:r>
          </w:p>
        </w:tc>
        <w:tc>
          <w:tcPr>
            <w:tcW w:w="2409" w:type="dxa"/>
            <w:tcBorders>
              <w:top w:val="single" w:sz="4" w:space="0" w:color="D9E1F2"/>
              <w:left w:val="nil"/>
              <w:bottom w:val="single" w:sz="4" w:space="0" w:color="D9E1F2"/>
              <w:right w:val="nil"/>
            </w:tcBorders>
            <w:shd w:val="clear" w:color="auto" w:fill="auto"/>
            <w:noWrap/>
            <w:vAlign w:val="center"/>
          </w:tcPr>
          <w:p w14:paraId="6F41AB64" w14:textId="27F5F99D" w:rsidR="007265C8" w:rsidRPr="20EAEFA9" w:rsidRDefault="007265C8" w:rsidP="007265C8">
            <w:pPr>
              <w:spacing w:after="0" w:line="240" w:lineRule="auto"/>
              <w:jc w:val="center"/>
              <w:rPr>
                <w:rFonts w:ascii="Calibri" w:eastAsia="Times New Roman" w:hAnsi="Calibri" w:cs="Calibri"/>
                <w:color w:val="000000" w:themeColor="text1"/>
                <w:lang w:eastAsia="pl-PL"/>
              </w:rPr>
            </w:pPr>
            <w:r w:rsidRPr="20EAEFA9">
              <w:rPr>
                <w:rFonts w:ascii="Calibri" w:eastAsia="Times New Roman" w:hAnsi="Calibri" w:cs="Calibri"/>
                <w:color w:val="000000" w:themeColor="text1"/>
                <w:lang w:eastAsia="pl-PL"/>
              </w:rPr>
              <w:t>GOPS</w:t>
            </w:r>
          </w:p>
        </w:tc>
      </w:tr>
      <w:tr w:rsidR="007265C8" w:rsidRPr="006B6F58" w14:paraId="36925228" w14:textId="77777777" w:rsidTr="007265C8">
        <w:trPr>
          <w:cantSplit/>
          <w:trHeight w:val="1323"/>
        </w:trPr>
        <w:tc>
          <w:tcPr>
            <w:tcW w:w="1985" w:type="dxa"/>
            <w:tcBorders>
              <w:left w:val="nil"/>
              <w:right w:val="nil"/>
            </w:tcBorders>
            <w:shd w:val="clear" w:color="auto" w:fill="FFFFFF" w:themeFill="background1"/>
            <w:noWrap/>
            <w:vAlign w:val="center"/>
          </w:tcPr>
          <w:p w14:paraId="4761F9D2" w14:textId="77777777" w:rsidR="007265C8" w:rsidRPr="006B6F58" w:rsidRDefault="007265C8" w:rsidP="007265C8">
            <w:pPr>
              <w:spacing w:after="0" w:line="240" w:lineRule="auto"/>
              <w:rPr>
                <w:rFonts w:ascii="Calibri" w:eastAsia="Times New Roman" w:hAnsi="Calibri" w:cs="Calibri"/>
                <w:lang w:eastAsia="pl-PL"/>
              </w:rPr>
            </w:pPr>
          </w:p>
        </w:tc>
        <w:tc>
          <w:tcPr>
            <w:tcW w:w="2410" w:type="dxa"/>
            <w:tcBorders>
              <w:left w:val="nil"/>
              <w:right w:val="nil"/>
            </w:tcBorders>
            <w:shd w:val="clear" w:color="auto" w:fill="D9E1F2"/>
            <w:noWrap/>
            <w:vAlign w:val="center"/>
          </w:tcPr>
          <w:p w14:paraId="14B9BF57" w14:textId="77777777" w:rsidR="007265C8" w:rsidRPr="006B6F58" w:rsidRDefault="007265C8" w:rsidP="007265C8">
            <w:pPr>
              <w:spacing w:after="0" w:line="240" w:lineRule="auto"/>
              <w:rPr>
                <w:rFonts w:ascii="Calibri" w:eastAsia="Times New Roman" w:hAnsi="Calibri" w:cs="Calibri"/>
                <w:color w:val="000000"/>
                <w:lang w:eastAsia="pl-PL"/>
              </w:rPr>
            </w:pPr>
          </w:p>
        </w:tc>
        <w:tc>
          <w:tcPr>
            <w:tcW w:w="2268" w:type="dxa"/>
            <w:tcBorders>
              <w:top w:val="single" w:sz="4" w:space="0" w:color="D9E1F2"/>
              <w:left w:val="nil"/>
              <w:bottom w:val="single" w:sz="4" w:space="0" w:color="D9E1F2"/>
              <w:right w:val="nil"/>
            </w:tcBorders>
            <w:shd w:val="clear" w:color="auto" w:fill="auto"/>
            <w:noWrap/>
            <w:vAlign w:val="center"/>
          </w:tcPr>
          <w:p w14:paraId="34EE1C1C" w14:textId="2275B728" w:rsidR="007265C8" w:rsidRPr="006B6F58" w:rsidRDefault="007265C8" w:rsidP="007265C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PPP.1.2.1.2. Liczba wszczętych procedur "Niebieskie Karty" </w:t>
            </w:r>
            <w:r>
              <w:br/>
            </w:r>
            <w:r w:rsidRPr="20EAEFA9">
              <w:rPr>
                <w:rFonts w:ascii="Calibri" w:eastAsia="Times New Roman" w:hAnsi="Calibri" w:cs="Calibri"/>
                <w:color w:val="000000" w:themeColor="text1"/>
                <w:lang w:eastAsia="pl-PL"/>
              </w:rPr>
              <w:t>w ciągu roku</w:t>
            </w:r>
          </w:p>
        </w:tc>
        <w:tc>
          <w:tcPr>
            <w:tcW w:w="2409" w:type="dxa"/>
            <w:tcBorders>
              <w:top w:val="single" w:sz="4" w:space="0" w:color="D9E1F2"/>
              <w:left w:val="nil"/>
              <w:bottom w:val="single" w:sz="4" w:space="0" w:color="D9E1F2"/>
              <w:right w:val="nil"/>
            </w:tcBorders>
            <w:shd w:val="clear" w:color="auto" w:fill="auto"/>
            <w:noWrap/>
            <w:vAlign w:val="center"/>
          </w:tcPr>
          <w:p w14:paraId="2DB93E28" w14:textId="19003913" w:rsidR="007265C8" w:rsidRPr="20EAEFA9" w:rsidRDefault="007265C8" w:rsidP="007265C8">
            <w:pPr>
              <w:spacing w:after="0" w:line="240" w:lineRule="auto"/>
              <w:jc w:val="center"/>
              <w:rPr>
                <w:rFonts w:ascii="Calibri" w:eastAsia="Times New Roman" w:hAnsi="Calibri" w:cs="Calibri"/>
                <w:color w:val="000000" w:themeColor="text1"/>
                <w:lang w:eastAsia="pl-PL"/>
              </w:rPr>
            </w:pPr>
            <w:r w:rsidRPr="20EAEFA9">
              <w:rPr>
                <w:rFonts w:ascii="Calibri" w:eastAsia="Times New Roman" w:hAnsi="Calibri" w:cs="Calibri"/>
                <w:color w:val="000000" w:themeColor="text1"/>
                <w:lang w:eastAsia="pl-PL"/>
              </w:rPr>
              <w:t>GOPS</w:t>
            </w:r>
          </w:p>
        </w:tc>
      </w:tr>
      <w:tr w:rsidR="007265C8" w:rsidRPr="006B6F58" w14:paraId="725FE852" w14:textId="77777777" w:rsidTr="007265C8">
        <w:trPr>
          <w:cantSplit/>
          <w:trHeight w:val="288"/>
        </w:trPr>
        <w:tc>
          <w:tcPr>
            <w:tcW w:w="1985" w:type="dxa"/>
            <w:tcBorders>
              <w:left w:val="nil"/>
              <w:right w:val="nil"/>
            </w:tcBorders>
            <w:shd w:val="clear" w:color="auto" w:fill="FFFFFF" w:themeFill="background1"/>
            <w:noWrap/>
            <w:vAlign w:val="center"/>
          </w:tcPr>
          <w:p w14:paraId="641E8ADA" w14:textId="77777777" w:rsidR="007265C8" w:rsidRPr="006B6F58" w:rsidRDefault="007265C8" w:rsidP="007265C8">
            <w:pPr>
              <w:spacing w:after="0" w:line="240" w:lineRule="auto"/>
              <w:rPr>
                <w:rFonts w:ascii="Calibri" w:eastAsia="Times New Roman" w:hAnsi="Calibri" w:cs="Calibri"/>
                <w:lang w:eastAsia="pl-PL"/>
              </w:rPr>
            </w:pPr>
          </w:p>
        </w:tc>
        <w:tc>
          <w:tcPr>
            <w:tcW w:w="2410" w:type="dxa"/>
            <w:tcBorders>
              <w:left w:val="nil"/>
              <w:bottom w:val="single" w:sz="4" w:space="0" w:color="4472C4" w:themeColor="accent1"/>
              <w:right w:val="nil"/>
            </w:tcBorders>
            <w:shd w:val="clear" w:color="auto" w:fill="D9E1F2"/>
            <w:noWrap/>
            <w:vAlign w:val="center"/>
          </w:tcPr>
          <w:p w14:paraId="02C1AAEF" w14:textId="77777777" w:rsidR="007265C8" w:rsidRPr="006B6F58" w:rsidRDefault="007265C8" w:rsidP="007265C8">
            <w:pPr>
              <w:spacing w:after="0" w:line="240" w:lineRule="auto"/>
              <w:rPr>
                <w:rFonts w:ascii="Calibri" w:eastAsia="Times New Roman" w:hAnsi="Calibri" w:cs="Calibri"/>
                <w:color w:val="000000"/>
                <w:lang w:eastAsia="pl-PL"/>
              </w:rPr>
            </w:pPr>
          </w:p>
        </w:tc>
        <w:tc>
          <w:tcPr>
            <w:tcW w:w="2268" w:type="dxa"/>
            <w:tcBorders>
              <w:top w:val="single" w:sz="4" w:space="0" w:color="D9E1F2"/>
              <w:left w:val="nil"/>
              <w:bottom w:val="single" w:sz="4" w:space="0" w:color="D9E1F2"/>
              <w:right w:val="nil"/>
            </w:tcBorders>
            <w:shd w:val="clear" w:color="auto" w:fill="auto"/>
            <w:noWrap/>
            <w:vAlign w:val="center"/>
          </w:tcPr>
          <w:p w14:paraId="5AC74F37" w14:textId="389A4294" w:rsidR="007265C8" w:rsidRPr="006B6F58" w:rsidRDefault="007265C8" w:rsidP="007265C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PPP.1.2.1.3. Liczba spotkań grup robo</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czych w ciągu roku</w:t>
            </w:r>
          </w:p>
        </w:tc>
        <w:tc>
          <w:tcPr>
            <w:tcW w:w="2409" w:type="dxa"/>
            <w:tcBorders>
              <w:top w:val="single" w:sz="4" w:space="0" w:color="D9E1F2"/>
              <w:left w:val="nil"/>
              <w:bottom w:val="single" w:sz="4" w:space="0" w:color="D9E1F2"/>
              <w:right w:val="nil"/>
            </w:tcBorders>
            <w:shd w:val="clear" w:color="auto" w:fill="auto"/>
            <w:noWrap/>
            <w:vAlign w:val="center"/>
          </w:tcPr>
          <w:p w14:paraId="2B36DA42" w14:textId="10F8F5D8" w:rsidR="007265C8" w:rsidRPr="20EAEFA9" w:rsidRDefault="007265C8" w:rsidP="007265C8">
            <w:pPr>
              <w:spacing w:after="0" w:line="240" w:lineRule="auto"/>
              <w:jc w:val="center"/>
              <w:rPr>
                <w:rFonts w:ascii="Calibri" w:eastAsia="Times New Roman" w:hAnsi="Calibri" w:cs="Calibri"/>
                <w:color w:val="000000" w:themeColor="text1"/>
                <w:lang w:eastAsia="pl-PL"/>
              </w:rPr>
            </w:pPr>
            <w:r w:rsidRPr="20EAEFA9">
              <w:rPr>
                <w:rFonts w:ascii="Calibri" w:eastAsia="Times New Roman" w:hAnsi="Calibri" w:cs="Calibri"/>
                <w:color w:val="000000" w:themeColor="text1"/>
                <w:lang w:eastAsia="pl-PL"/>
              </w:rPr>
              <w:t>GOPS</w:t>
            </w:r>
          </w:p>
        </w:tc>
      </w:tr>
      <w:tr w:rsidR="006B6F58" w:rsidRPr="006B6F58" w14:paraId="5DDCD7AD" w14:textId="77777777" w:rsidTr="007265C8">
        <w:trPr>
          <w:cantSplit/>
          <w:trHeight w:val="288"/>
        </w:trPr>
        <w:tc>
          <w:tcPr>
            <w:tcW w:w="1985" w:type="dxa"/>
            <w:tcBorders>
              <w:left w:val="nil"/>
              <w:right w:val="nil"/>
            </w:tcBorders>
            <w:shd w:val="clear" w:color="auto" w:fill="FFFFFF" w:themeFill="background1"/>
            <w:noWrap/>
            <w:vAlign w:val="center"/>
            <w:hideMark/>
          </w:tcPr>
          <w:p w14:paraId="561FAD92" w14:textId="70B80D5D" w:rsidR="006B6F58" w:rsidRPr="006B6F58" w:rsidRDefault="006B6F58" w:rsidP="00596B3D">
            <w:pPr>
              <w:spacing w:after="0" w:line="240" w:lineRule="auto"/>
              <w:rPr>
                <w:rFonts w:ascii="Calibri" w:eastAsia="Times New Roman" w:hAnsi="Calibri" w:cs="Calibri"/>
                <w:lang w:eastAsia="pl-PL"/>
              </w:rPr>
            </w:pPr>
          </w:p>
        </w:tc>
        <w:tc>
          <w:tcPr>
            <w:tcW w:w="2410" w:type="dxa"/>
            <w:tcBorders>
              <w:top w:val="single" w:sz="4" w:space="0" w:color="D9E1F2"/>
              <w:left w:val="nil"/>
              <w:bottom w:val="single" w:sz="4" w:space="0" w:color="4472C4" w:themeColor="accent1"/>
              <w:right w:val="nil"/>
            </w:tcBorders>
            <w:shd w:val="clear" w:color="auto" w:fill="D9E1F2"/>
            <w:noWrap/>
            <w:vAlign w:val="center"/>
            <w:hideMark/>
          </w:tcPr>
          <w:p w14:paraId="1852ABC8" w14:textId="64769F2D" w:rsidR="006B6F58" w:rsidRPr="006B6F58" w:rsidRDefault="0CE7D362"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PPP.1.2.2. Organizacja kampanii informacyjnych dla mieszkańców Gminy w zakresie przeciwdziała</w:t>
            </w:r>
            <w:r w:rsidR="00D37341">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nia przemocy</w:t>
            </w:r>
          </w:p>
        </w:tc>
        <w:tc>
          <w:tcPr>
            <w:tcW w:w="2268" w:type="dxa"/>
            <w:tcBorders>
              <w:top w:val="single" w:sz="4" w:space="0" w:color="D9E1F2"/>
              <w:left w:val="nil"/>
              <w:bottom w:val="single" w:sz="4" w:space="0" w:color="D9E1F2"/>
              <w:right w:val="nil"/>
            </w:tcBorders>
            <w:shd w:val="clear" w:color="auto" w:fill="auto"/>
            <w:noWrap/>
            <w:vAlign w:val="center"/>
            <w:hideMark/>
          </w:tcPr>
          <w:p w14:paraId="3694E728" w14:textId="47DE7AB0" w:rsidR="006B6F58" w:rsidRPr="006B6F58" w:rsidRDefault="0CE7D362"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PPP.1.2.2.1. Liczba kampanii informacyj</w:t>
            </w:r>
            <w:r w:rsidR="00D37341">
              <w:rPr>
                <w:rFonts w:ascii="Calibri" w:eastAsia="Times New Roman" w:hAnsi="Calibri" w:cs="Calibri"/>
                <w:color w:val="000000"/>
                <w:lang w:eastAsia="pl-PL"/>
              </w:rPr>
              <w:softHyphen/>
            </w:r>
            <w:r w:rsidRPr="006B6F58">
              <w:rPr>
                <w:rFonts w:ascii="Calibri" w:eastAsia="Times New Roman" w:hAnsi="Calibri" w:cs="Calibri"/>
                <w:color w:val="000000"/>
                <w:lang w:eastAsia="pl-PL"/>
              </w:rPr>
              <w:t>nych</w:t>
            </w:r>
          </w:p>
        </w:tc>
        <w:tc>
          <w:tcPr>
            <w:tcW w:w="2409" w:type="dxa"/>
            <w:tcBorders>
              <w:top w:val="single" w:sz="4" w:space="0" w:color="D9E1F2"/>
              <w:left w:val="nil"/>
              <w:bottom w:val="single" w:sz="4" w:space="0" w:color="D9E1F2"/>
              <w:right w:val="nil"/>
            </w:tcBorders>
            <w:shd w:val="clear" w:color="auto" w:fill="auto"/>
            <w:noWrap/>
            <w:vAlign w:val="center"/>
            <w:hideMark/>
          </w:tcPr>
          <w:p w14:paraId="0974B8A9" w14:textId="77777777" w:rsidR="006B6F58" w:rsidRPr="006B6F58" w:rsidRDefault="0CE7D362"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 GKRPA</w:t>
            </w:r>
          </w:p>
        </w:tc>
      </w:tr>
      <w:tr w:rsidR="00F229EF" w:rsidRPr="006B6F58" w14:paraId="59016053" w14:textId="77777777" w:rsidTr="00F229EF">
        <w:trPr>
          <w:cantSplit/>
          <w:trHeight w:val="288"/>
        </w:trPr>
        <w:tc>
          <w:tcPr>
            <w:tcW w:w="1985" w:type="dxa"/>
            <w:tcBorders>
              <w:left w:val="nil"/>
              <w:right w:val="nil"/>
            </w:tcBorders>
            <w:shd w:val="clear" w:color="auto" w:fill="FFFFFF" w:themeFill="background1"/>
            <w:noWrap/>
            <w:vAlign w:val="center"/>
            <w:hideMark/>
          </w:tcPr>
          <w:p w14:paraId="7C4AEF18"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val="restart"/>
            <w:tcBorders>
              <w:top w:val="single" w:sz="4" w:space="0" w:color="D9E1F2"/>
              <w:left w:val="nil"/>
              <w:right w:val="nil"/>
            </w:tcBorders>
            <w:shd w:val="clear" w:color="auto" w:fill="D9E1F2"/>
            <w:noWrap/>
            <w:hideMark/>
          </w:tcPr>
          <w:p w14:paraId="61C37775" w14:textId="40454722"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PPP.1.2.3. Organizacja spotkań, warsztatów, seminariów w zakresie przeciwdziałania przemocy (w tym cyberprzemocy)</w:t>
            </w:r>
          </w:p>
        </w:tc>
        <w:tc>
          <w:tcPr>
            <w:tcW w:w="2268" w:type="dxa"/>
            <w:tcBorders>
              <w:top w:val="single" w:sz="4" w:space="0" w:color="D9E1F2"/>
              <w:left w:val="nil"/>
              <w:bottom w:val="single" w:sz="4" w:space="0" w:color="D9E1F2"/>
              <w:right w:val="nil"/>
            </w:tcBorders>
            <w:shd w:val="clear" w:color="auto" w:fill="auto"/>
            <w:noWrap/>
            <w:vAlign w:val="center"/>
            <w:hideMark/>
          </w:tcPr>
          <w:p w14:paraId="22CABA91" w14:textId="2DED99A5"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PPP.1.2.3.1. Liczba wydarzeń na terenie szkół</w:t>
            </w:r>
          </w:p>
        </w:tc>
        <w:tc>
          <w:tcPr>
            <w:tcW w:w="2409" w:type="dxa"/>
            <w:tcBorders>
              <w:top w:val="single" w:sz="4" w:space="0" w:color="D9E1F2"/>
              <w:left w:val="nil"/>
              <w:bottom w:val="single" w:sz="4" w:space="0" w:color="D9E1F2"/>
              <w:right w:val="nil"/>
            </w:tcBorders>
            <w:shd w:val="clear" w:color="auto" w:fill="auto"/>
            <w:noWrap/>
            <w:vAlign w:val="center"/>
            <w:hideMark/>
          </w:tcPr>
          <w:p w14:paraId="56641834"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Szkoły</w:t>
            </w:r>
          </w:p>
        </w:tc>
      </w:tr>
      <w:tr w:rsidR="00F229EF" w:rsidRPr="006B6F58" w14:paraId="58FEADB5" w14:textId="77777777" w:rsidTr="00AE4D22">
        <w:trPr>
          <w:cantSplit/>
          <w:trHeight w:val="288"/>
        </w:trPr>
        <w:tc>
          <w:tcPr>
            <w:tcW w:w="1985" w:type="dxa"/>
            <w:tcBorders>
              <w:left w:val="nil"/>
              <w:right w:val="nil"/>
            </w:tcBorders>
            <w:shd w:val="clear" w:color="auto" w:fill="FFFFFF" w:themeFill="background1"/>
            <w:noWrap/>
            <w:vAlign w:val="center"/>
            <w:hideMark/>
          </w:tcPr>
          <w:p w14:paraId="24D93D66"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right w:val="nil"/>
            </w:tcBorders>
            <w:shd w:val="clear" w:color="auto" w:fill="D9E1F2"/>
            <w:noWrap/>
            <w:vAlign w:val="center"/>
            <w:hideMark/>
          </w:tcPr>
          <w:p w14:paraId="3D154573"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74162CFB" w14:textId="166C8C28"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PPP.1.2.3.2. Liczba wydarzeń w przestrzeni publicznej Gminy </w:t>
            </w:r>
            <w:r>
              <w:br/>
            </w:r>
            <w:r w:rsidRPr="20EAEFA9">
              <w:rPr>
                <w:rFonts w:ascii="Calibri" w:eastAsia="Times New Roman" w:hAnsi="Calibri" w:cs="Calibri"/>
                <w:color w:val="000000" w:themeColor="text1"/>
                <w:lang w:eastAsia="pl-PL"/>
              </w:rPr>
              <w:t>(w tym w przestrzeni Internetu)</w:t>
            </w:r>
          </w:p>
        </w:tc>
        <w:tc>
          <w:tcPr>
            <w:tcW w:w="2409" w:type="dxa"/>
            <w:tcBorders>
              <w:top w:val="single" w:sz="4" w:space="0" w:color="D9E1F2"/>
              <w:left w:val="nil"/>
              <w:bottom w:val="single" w:sz="4" w:space="0" w:color="D9E1F2"/>
              <w:right w:val="nil"/>
            </w:tcBorders>
            <w:shd w:val="clear" w:color="auto" w:fill="auto"/>
            <w:noWrap/>
            <w:vAlign w:val="center"/>
            <w:hideMark/>
          </w:tcPr>
          <w:p w14:paraId="11C8A215"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 GKRPA, Policja</w:t>
            </w:r>
          </w:p>
        </w:tc>
      </w:tr>
      <w:tr w:rsidR="00F229EF" w:rsidRPr="006B6F58" w14:paraId="0746C7BE" w14:textId="77777777" w:rsidTr="00AE4D22">
        <w:trPr>
          <w:cantSplit/>
          <w:trHeight w:val="288"/>
        </w:trPr>
        <w:tc>
          <w:tcPr>
            <w:tcW w:w="1985" w:type="dxa"/>
            <w:tcBorders>
              <w:left w:val="nil"/>
              <w:right w:val="nil"/>
            </w:tcBorders>
            <w:shd w:val="clear" w:color="auto" w:fill="FFFFFF" w:themeFill="background1"/>
            <w:noWrap/>
            <w:vAlign w:val="center"/>
            <w:hideMark/>
          </w:tcPr>
          <w:p w14:paraId="3D5AEDCB"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right w:val="nil"/>
            </w:tcBorders>
            <w:shd w:val="clear" w:color="auto" w:fill="D9E1F2"/>
            <w:noWrap/>
            <w:vAlign w:val="center"/>
            <w:hideMark/>
          </w:tcPr>
          <w:p w14:paraId="646153F2"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04DE4488" w14:textId="1812960B"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PPP.1.2.3.3. Liczba warsztatów dla dzieci </w:t>
            </w:r>
            <w:r>
              <w:br/>
            </w:r>
            <w:r w:rsidRPr="20EAEFA9">
              <w:rPr>
                <w:rFonts w:ascii="Calibri" w:eastAsia="Times New Roman" w:hAnsi="Calibri" w:cs="Calibri"/>
                <w:color w:val="000000" w:themeColor="text1"/>
                <w:lang w:eastAsia="pl-PL"/>
              </w:rPr>
              <w:t>i młodzieży</w:t>
            </w:r>
          </w:p>
        </w:tc>
        <w:tc>
          <w:tcPr>
            <w:tcW w:w="2409" w:type="dxa"/>
            <w:tcBorders>
              <w:top w:val="single" w:sz="4" w:space="0" w:color="D9E1F2"/>
              <w:left w:val="nil"/>
              <w:bottom w:val="single" w:sz="4" w:space="0" w:color="D9E1F2"/>
              <w:right w:val="nil"/>
            </w:tcBorders>
            <w:shd w:val="clear" w:color="auto" w:fill="auto"/>
            <w:noWrap/>
            <w:vAlign w:val="center"/>
            <w:hideMark/>
          </w:tcPr>
          <w:p w14:paraId="5DF7D22C"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Szkoły, GOPS</w:t>
            </w:r>
          </w:p>
        </w:tc>
      </w:tr>
      <w:tr w:rsidR="00F229EF" w:rsidRPr="006B6F58" w14:paraId="3FB4599E" w14:textId="77777777" w:rsidTr="00AE4D22">
        <w:trPr>
          <w:cantSplit/>
          <w:trHeight w:val="288"/>
        </w:trPr>
        <w:tc>
          <w:tcPr>
            <w:tcW w:w="1985" w:type="dxa"/>
            <w:tcBorders>
              <w:left w:val="nil"/>
              <w:right w:val="nil"/>
            </w:tcBorders>
            <w:shd w:val="clear" w:color="auto" w:fill="FFFFFF" w:themeFill="background1"/>
            <w:noWrap/>
            <w:vAlign w:val="center"/>
            <w:hideMark/>
          </w:tcPr>
          <w:p w14:paraId="41696AC3"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lastRenderedPageBreak/>
              <w:t> </w:t>
            </w:r>
          </w:p>
        </w:tc>
        <w:tc>
          <w:tcPr>
            <w:tcW w:w="2410" w:type="dxa"/>
            <w:vMerge/>
            <w:tcBorders>
              <w:left w:val="nil"/>
              <w:right w:val="nil"/>
            </w:tcBorders>
            <w:shd w:val="clear" w:color="auto" w:fill="D9E1F2"/>
            <w:noWrap/>
            <w:vAlign w:val="center"/>
            <w:hideMark/>
          </w:tcPr>
          <w:p w14:paraId="04319129"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7C9A8EF5" w14:textId="2A2242E8"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PPP.1.2.3.4. Liczba warsztatów dla rodzi</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ców</w:t>
            </w:r>
          </w:p>
        </w:tc>
        <w:tc>
          <w:tcPr>
            <w:tcW w:w="2409" w:type="dxa"/>
            <w:tcBorders>
              <w:top w:val="single" w:sz="4" w:space="0" w:color="D9E1F2"/>
              <w:left w:val="nil"/>
              <w:bottom w:val="single" w:sz="4" w:space="0" w:color="D9E1F2"/>
              <w:right w:val="nil"/>
            </w:tcBorders>
            <w:shd w:val="clear" w:color="auto" w:fill="auto"/>
            <w:noWrap/>
            <w:vAlign w:val="center"/>
            <w:hideMark/>
          </w:tcPr>
          <w:p w14:paraId="506B4EA1"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Szkoły, GOPS</w:t>
            </w:r>
          </w:p>
        </w:tc>
      </w:tr>
      <w:tr w:rsidR="00F229EF" w:rsidRPr="006B6F58" w14:paraId="40E86B2B" w14:textId="77777777" w:rsidTr="00AE4D22">
        <w:trPr>
          <w:cantSplit/>
          <w:trHeight w:val="288"/>
        </w:trPr>
        <w:tc>
          <w:tcPr>
            <w:tcW w:w="1985" w:type="dxa"/>
            <w:tcBorders>
              <w:left w:val="nil"/>
              <w:right w:val="nil"/>
            </w:tcBorders>
            <w:shd w:val="clear" w:color="auto" w:fill="FFFFFF" w:themeFill="background1"/>
            <w:noWrap/>
            <w:vAlign w:val="center"/>
            <w:hideMark/>
          </w:tcPr>
          <w:p w14:paraId="04DEE828"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bottom w:val="single" w:sz="4" w:space="0" w:color="4472C4" w:themeColor="accent1"/>
              <w:right w:val="nil"/>
            </w:tcBorders>
            <w:shd w:val="clear" w:color="auto" w:fill="D9E1F2"/>
            <w:noWrap/>
            <w:vAlign w:val="center"/>
            <w:hideMark/>
          </w:tcPr>
          <w:p w14:paraId="767CED44"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31A74663" w14:textId="58E186BC"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PPP.1.2.3.5. Liczba uczestników warszta</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tów</w:t>
            </w:r>
          </w:p>
        </w:tc>
        <w:tc>
          <w:tcPr>
            <w:tcW w:w="2409" w:type="dxa"/>
            <w:tcBorders>
              <w:top w:val="single" w:sz="4" w:space="0" w:color="D9E1F2"/>
              <w:left w:val="nil"/>
              <w:bottom w:val="single" w:sz="4" w:space="0" w:color="D9E1F2"/>
              <w:right w:val="nil"/>
            </w:tcBorders>
            <w:shd w:val="clear" w:color="auto" w:fill="auto"/>
            <w:noWrap/>
            <w:vAlign w:val="center"/>
            <w:hideMark/>
          </w:tcPr>
          <w:p w14:paraId="79440107" w14:textId="77777777" w:rsidR="00F229EF" w:rsidRPr="006B6F58" w:rsidRDefault="00F229EF" w:rsidP="00596B3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Szkoły, GOPS</w:t>
            </w:r>
          </w:p>
        </w:tc>
      </w:tr>
      <w:tr w:rsidR="00F229EF" w:rsidRPr="006B6F58" w14:paraId="6DD8C4C9" w14:textId="77777777" w:rsidTr="00F229EF">
        <w:trPr>
          <w:cantSplit/>
          <w:trHeight w:val="288"/>
        </w:trPr>
        <w:tc>
          <w:tcPr>
            <w:tcW w:w="1985" w:type="dxa"/>
            <w:tcBorders>
              <w:left w:val="nil"/>
              <w:right w:val="nil"/>
            </w:tcBorders>
            <w:shd w:val="clear" w:color="auto" w:fill="FFFFFF" w:themeFill="background1"/>
            <w:noWrap/>
            <w:vAlign w:val="center"/>
            <w:hideMark/>
          </w:tcPr>
          <w:p w14:paraId="2F6433C1"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val="restart"/>
            <w:tcBorders>
              <w:top w:val="single" w:sz="4" w:space="0" w:color="D9E1F2"/>
              <w:left w:val="nil"/>
              <w:right w:val="nil"/>
            </w:tcBorders>
            <w:shd w:val="clear" w:color="auto" w:fill="D9E1F2"/>
            <w:noWrap/>
            <w:hideMark/>
          </w:tcPr>
          <w:p w14:paraId="32223281" w14:textId="12C260D1"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PPP.1.2.4. Rozwój porad</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nictwa specjalistycznego skierowanego do osób </w:t>
            </w:r>
            <w:r>
              <w:br/>
            </w:r>
            <w:r w:rsidRPr="006B6F58">
              <w:rPr>
                <w:rFonts w:ascii="Calibri" w:eastAsia="Times New Roman" w:hAnsi="Calibri" w:cs="Calibri"/>
                <w:color w:val="000000"/>
                <w:lang w:eastAsia="pl-PL"/>
              </w:rPr>
              <w:t>i rodzin doznających przemocy</w:t>
            </w:r>
          </w:p>
        </w:tc>
        <w:tc>
          <w:tcPr>
            <w:tcW w:w="2268" w:type="dxa"/>
            <w:tcBorders>
              <w:top w:val="single" w:sz="4" w:space="0" w:color="D9E1F2"/>
              <w:left w:val="nil"/>
              <w:bottom w:val="single" w:sz="4" w:space="0" w:color="D9E1F2"/>
              <w:right w:val="nil"/>
            </w:tcBorders>
            <w:shd w:val="clear" w:color="auto" w:fill="auto"/>
            <w:noWrap/>
            <w:vAlign w:val="center"/>
            <w:hideMark/>
          </w:tcPr>
          <w:p w14:paraId="64F84BF6" w14:textId="3FB4D59A"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 xml:space="preserve">PPP.1.2.4.1. Liczba osób korzystających </w:t>
            </w:r>
            <w:r>
              <w:br/>
            </w:r>
            <w:r w:rsidRPr="006B6F58">
              <w:rPr>
                <w:rFonts w:ascii="Calibri" w:eastAsia="Times New Roman" w:hAnsi="Calibri" w:cs="Calibri"/>
                <w:color w:val="000000"/>
                <w:lang w:eastAsia="pl-PL"/>
              </w:rPr>
              <w:t>z poradnictwa psycholo</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gicznego</w:t>
            </w:r>
          </w:p>
        </w:tc>
        <w:tc>
          <w:tcPr>
            <w:tcW w:w="2409" w:type="dxa"/>
            <w:tcBorders>
              <w:top w:val="single" w:sz="4" w:space="0" w:color="D9E1F2"/>
              <w:left w:val="nil"/>
              <w:bottom w:val="single" w:sz="4" w:space="0" w:color="D9E1F2"/>
              <w:right w:val="nil"/>
            </w:tcBorders>
            <w:shd w:val="clear" w:color="auto" w:fill="auto"/>
            <w:noWrap/>
            <w:vAlign w:val="center"/>
            <w:hideMark/>
          </w:tcPr>
          <w:p w14:paraId="2487190D"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F229EF" w:rsidRPr="006B6F58" w14:paraId="21DECBA7" w14:textId="77777777" w:rsidTr="00B178AA">
        <w:trPr>
          <w:cantSplit/>
          <w:trHeight w:val="1141"/>
        </w:trPr>
        <w:tc>
          <w:tcPr>
            <w:tcW w:w="1985" w:type="dxa"/>
            <w:tcBorders>
              <w:left w:val="nil"/>
              <w:right w:val="nil"/>
            </w:tcBorders>
            <w:shd w:val="clear" w:color="auto" w:fill="FFFFFF" w:themeFill="background1"/>
            <w:noWrap/>
            <w:vAlign w:val="center"/>
            <w:hideMark/>
          </w:tcPr>
          <w:p w14:paraId="300254A6"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right w:val="nil"/>
            </w:tcBorders>
            <w:shd w:val="clear" w:color="auto" w:fill="D9E1F2"/>
            <w:noWrap/>
            <w:vAlign w:val="center"/>
            <w:hideMark/>
          </w:tcPr>
          <w:p w14:paraId="64762112"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2DF954B" w14:textId="247C0320"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PPP.1.2.4.2. Liczba godzin dyżurów porad</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nictwa psychologicz</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nego</w:t>
            </w:r>
          </w:p>
        </w:tc>
        <w:tc>
          <w:tcPr>
            <w:tcW w:w="2409" w:type="dxa"/>
            <w:tcBorders>
              <w:top w:val="single" w:sz="4" w:space="0" w:color="D9E1F2"/>
              <w:left w:val="nil"/>
              <w:bottom w:val="single" w:sz="4" w:space="0" w:color="D9E1F2"/>
              <w:right w:val="nil"/>
            </w:tcBorders>
            <w:shd w:val="clear" w:color="auto" w:fill="auto"/>
            <w:noWrap/>
            <w:vAlign w:val="center"/>
            <w:hideMark/>
          </w:tcPr>
          <w:p w14:paraId="766F2B58"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F229EF" w:rsidRPr="006B6F58" w14:paraId="66749BEA" w14:textId="77777777" w:rsidTr="00B178AA">
        <w:trPr>
          <w:cantSplit/>
          <w:trHeight w:val="1116"/>
        </w:trPr>
        <w:tc>
          <w:tcPr>
            <w:tcW w:w="1985" w:type="dxa"/>
            <w:tcBorders>
              <w:left w:val="nil"/>
              <w:right w:val="nil"/>
            </w:tcBorders>
            <w:shd w:val="clear" w:color="auto" w:fill="FFFFFF" w:themeFill="background1"/>
            <w:noWrap/>
            <w:vAlign w:val="center"/>
            <w:hideMark/>
          </w:tcPr>
          <w:p w14:paraId="7B3782BB"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bottom w:val="single" w:sz="4" w:space="0" w:color="D9E1F2"/>
              <w:right w:val="nil"/>
            </w:tcBorders>
            <w:shd w:val="clear" w:color="auto" w:fill="D9E1F2"/>
            <w:noWrap/>
            <w:vAlign w:val="center"/>
            <w:hideMark/>
          </w:tcPr>
          <w:p w14:paraId="1B9F4190"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47A2EE14" w14:textId="5D3CB54E"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PPP.1.2.4.3. Liczba osób korzystających </w:t>
            </w:r>
            <w:r>
              <w:br/>
            </w:r>
            <w:r w:rsidRPr="20EAEFA9">
              <w:rPr>
                <w:rFonts w:ascii="Calibri" w:eastAsia="Times New Roman" w:hAnsi="Calibri" w:cs="Calibri"/>
                <w:color w:val="000000" w:themeColor="text1"/>
                <w:lang w:eastAsia="pl-PL"/>
              </w:rPr>
              <w:t>z poradnictwa prawnego ogółem</w:t>
            </w:r>
          </w:p>
        </w:tc>
        <w:tc>
          <w:tcPr>
            <w:tcW w:w="2409" w:type="dxa"/>
            <w:tcBorders>
              <w:top w:val="single" w:sz="4" w:space="0" w:color="D9E1F2"/>
              <w:left w:val="nil"/>
              <w:bottom w:val="single" w:sz="4" w:space="0" w:color="D9E1F2"/>
              <w:right w:val="nil"/>
            </w:tcBorders>
            <w:shd w:val="clear" w:color="auto" w:fill="auto"/>
            <w:noWrap/>
            <w:vAlign w:val="center"/>
            <w:hideMark/>
          </w:tcPr>
          <w:p w14:paraId="50945B04"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Starostwo Powiatowe</w:t>
            </w:r>
          </w:p>
        </w:tc>
      </w:tr>
      <w:tr w:rsidR="00F229EF" w:rsidRPr="006B6F58" w14:paraId="523AD4B3" w14:textId="77777777" w:rsidTr="00F229EF">
        <w:trPr>
          <w:cantSplit/>
          <w:trHeight w:val="288"/>
        </w:trPr>
        <w:tc>
          <w:tcPr>
            <w:tcW w:w="1985" w:type="dxa"/>
            <w:tcBorders>
              <w:left w:val="nil"/>
              <w:right w:val="nil"/>
            </w:tcBorders>
            <w:shd w:val="clear" w:color="auto" w:fill="FFFFFF" w:themeFill="background1"/>
            <w:noWrap/>
            <w:vAlign w:val="center"/>
            <w:hideMark/>
          </w:tcPr>
          <w:p w14:paraId="39C06665"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val="restart"/>
            <w:tcBorders>
              <w:top w:val="single" w:sz="4" w:space="0" w:color="D9E1F2"/>
              <w:left w:val="nil"/>
              <w:right w:val="nil"/>
            </w:tcBorders>
            <w:shd w:val="clear" w:color="auto" w:fill="D9E1F2"/>
            <w:noWrap/>
            <w:hideMark/>
          </w:tcPr>
          <w:p w14:paraId="25250643" w14:textId="4C3D5468"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PPP.1.2.5. Rozwój działalności profilaktycz</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nej placówki wsparcia dziennego</w:t>
            </w:r>
          </w:p>
        </w:tc>
        <w:tc>
          <w:tcPr>
            <w:tcW w:w="2268" w:type="dxa"/>
            <w:tcBorders>
              <w:top w:val="single" w:sz="4" w:space="0" w:color="D9E1F2"/>
              <w:left w:val="nil"/>
              <w:bottom w:val="single" w:sz="4" w:space="0" w:color="D9E1F2"/>
              <w:right w:val="nil"/>
            </w:tcBorders>
            <w:shd w:val="clear" w:color="auto" w:fill="auto"/>
            <w:noWrap/>
            <w:vAlign w:val="center"/>
            <w:hideMark/>
          </w:tcPr>
          <w:p w14:paraId="186DFC74" w14:textId="24FFE839"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PPP.1.2.5.1. Liczba dzieci korzystających </w:t>
            </w:r>
            <w:r>
              <w:br/>
            </w:r>
            <w:r w:rsidRPr="20EAEFA9">
              <w:rPr>
                <w:rFonts w:ascii="Calibri" w:eastAsia="Times New Roman" w:hAnsi="Calibri" w:cs="Calibri"/>
                <w:color w:val="000000" w:themeColor="text1"/>
                <w:lang w:eastAsia="pl-PL"/>
              </w:rPr>
              <w:t>z zajęć PWD w ciągu roku</w:t>
            </w:r>
          </w:p>
        </w:tc>
        <w:tc>
          <w:tcPr>
            <w:tcW w:w="2409" w:type="dxa"/>
            <w:tcBorders>
              <w:top w:val="single" w:sz="4" w:space="0" w:color="D9E1F2"/>
              <w:left w:val="nil"/>
              <w:bottom w:val="single" w:sz="4" w:space="0" w:color="D9E1F2"/>
              <w:right w:val="nil"/>
            </w:tcBorders>
            <w:shd w:val="clear" w:color="auto" w:fill="auto"/>
            <w:noWrap/>
            <w:vAlign w:val="center"/>
            <w:hideMark/>
          </w:tcPr>
          <w:p w14:paraId="4E7AA5E3"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F229EF" w:rsidRPr="006B6F58" w14:paraId="3FD1F97B" w14:textId="77777777" w:rsidTr="00D32759">
        <w:trPr>
          <w:cantSplit/>
          <w:trHeight w:val="1775"/>
        </w:trPr>
        <w:tc>
          <w:tcPr>
            <w:tcW w:w="1985" w:type="dxa"/>
            <w:tcBorders>
              <w:left w:val="nil"/>
              <w:right w:val="nil"/>
            </w:tcBorders>
            <w:shd w:val="clear" w:color="auto" w:fill="FFFFFF" w:themeFill="background1"/>
            <w:noWrap/>
            <w:vAlign w:val="center"/>
            <w:hideMark/>
          </w:tcPr>
          <w:p w14:paraId="35FEABB2"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right w:val="nil"/>
            </w:tcBorders>
            <w:shd w:val="clear" w:color="auto" w:fill="D9E1F2"/>
            <w:noWrap/>
            <w:vAlign w:val="center"/>
            <w:hideMark/>
          </w:tcPr>
          <w:p w14:paraId="060DAF3F"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5608C6B9" w14:textId="423CCB71" w:rsidR="00F229EF" w:rsidRPr="006B6F58" w:rsidRDefault="00F229EF"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 xml:space="preserve">PPP.1.2.5.2. Liczba dzieci korzystających </w:t>
            </w:r>
            <w:r>
              <w:br/>
            </w:r>
            <w:r w:rsidRPr="006B6F58">
              <w:rPr>
                <w:rFonts w:ascii="Calibri" w:eastAsia="Times New Roman" w:hAnsi="Calibri" w:cs="Calibri"/>
                <w:color w:val="000000"/>
                <w:lang w:eastAsia="pl-PL"/>
              </w:rPr>
              <w:t>z zajęć w PWD z rodzin dotkniętych proble</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mem przemocy w ciągu roku</w:t>
            </w:r>
          </w:p>
        </w:tc>
        <w:tc>
          <w:tcPr>
            <w:tcW w:w="2409" w:type="dxa"/>
            <w:tcBorders>
              <w:top w:val="single" w:sz="4" w:space="0" w:color="D9E1F2"/>
              <w:left w:val="nil"/>
              <w:bottom w:val="single" w:sz="4" w:space="0" w:color="D9E1F2"/>
              <w:right w:val="nil"/>
            </w:tcBorders>
            <w:shd w:val="clear" w:color="auto" w:fill="auto"/>
            <w:noWrap/>
            <w:vAlign w:val="center"/>
            <w:hideMark/>
          </w:tcPr>
          <w:p w14:paraId="29BC81F2"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F229EF" w:rsidRPr="006B6F58" w14:paraId="484A72A8" w14:textId="77777777" w:rsidTr="00D32759">
        <w:trPr>
          <w:cantSplit/>
          <w:trHeight w:val="288"/>
        </w:trPr>
        <w:tc>
          <w:tcPr>
            <w:tcW w:w="1985" w:type="dxa"/>
            <w:tcBorders>
              <w:left w:val="nil"/>
              <w:right w:val="nil"/>
            </w:tcBorders>
            <w:shd w:val="clear" w:color="auto" w:fill="FFFFFF" w:themeFill="background1"/>
            <w:noWrap/>
            <w:vAlign w:val="center"/>
            <w:hideMark/>
          </w:tcPr>
          <w:p w14:paraId="755CB1FB" w14:textId="77777777" w:rsidR="00F229EF" w:rsidRPr="006B6F58" w:rsidRDefault="00F229EF"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bottom w:val="single" w:sz="4" w:space="0" w:color="4472C4" w:themeColor="accent1"/>
              <w:right w:val="nil"/>
            </w:tcBorders>
            <w:shd w:val="clear" w:color="auto" w:fill="D9E1F2"/>
            <w:noWrap/>
            <w:vAlign w:val="center"/>
            <w:hideMark/>
          </w:tcPr>
          <w:p w14:paraId="0024E346" w14:textId="77777777" w:rsidR="00F229EF" w:rsidRPr="006B6F58" w:rsidRDefault="00F229EF"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22F95ED" w14:textId="3917D8AA" w:rsidR="00F229EF" w:rsidRPr="006B6F58" w:rsidRDefault="00F229EF"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PPP.1.2.5.3. Liczba zajęć promujących </w:t>
            </w:r>
            <w:r>
              <w:br/>
            </w:r>
            <w:r w:rsidRPr="20EAEFA9">
              <w:rPr>
                <w:rFonts w:ascii="Calibri" w:eastAsia="Times New Roman" w:hAnsi="Calibri" w:cs="Calibri"/>
                <w:color w:val="000000" w:themeColor="text1"/>
                <w:lang w:eastAsia="pl-PL"/>
              </w:rPr>
              <w:t>i kształtujących postawy antyprzemocowe organizowanych w PWD w ciągu roku</w:t>
            </w:r>
          </w:p>
        </w:tc>
        <w:tc>
          <w:tcPr>
            <w:tcW w:w="2409" w:type="dxa"/>
            <w:tcBorders>
              <w:top w:val="single" w:sz="4" w:space="0" w:color="D9E1F2"/>
              <w:left w:val="nil"/>
              <w:bottom w:val="single" w:sz="4" w:space="0" w:color="D9E1F2"/>
              <w:right w:val="nil"/>
            </w:tcBorders>
            <w:shd w:val="clear" w:color="auto" w:fill="auto"/>
            <w:noWrap/>
            <w:vAlign w:val="center"/>
            <w:hideMark/>
          </w:tcPr>
          <w:p w14:paraId="16975FFF" w14:textId="77777777" w:rsidR="00F229EF" w:rsidRPr="006B6F58" w:rsidRDefault="00F229EF"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AA2FC8" w:rsidRPr="006B6F58" w14:paraId="6C8F0A65" w14:textId="77777777" w:rsidTr="0029364A">
        <w:trPr>
          <w:cantSplit/>
          <w:trHeight w:val="288"/>
        </w:trPr>
        <w:tc>
          <w:tcPr>
            <w:tcW w:w="1985" w:type="dxa"/>
            <w:tcBorders>
              <w:left w:val="nil"/>
              <w:right w:val="nil"/>
            </w:tcBorders>
            <w:shd w:val="clear" w:color="auto" w:fill="FFFFFF" w:themeFill="background1"/>
            <w:noWrap/>
            <w:vAlign w:val="center"/>
            <w:hideMark/>
          </w:tcPr>
          <w:p w14:paraId="76F0DA74" w14:textId="77777777" w:rsidR="00AA2FC8" w:rsidRPr="006B6F58" w:rsidRDefault="00AA2FC8"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val="restart"/>
            <w:tcBorders>
              <w:top w:val="single" w:sz="4" w:space="0" w:color="D9E1F2"/>
              <w:left w:val="nil"/>
              <w:right w:val="nil"/>
            </w:tcBorders>
            <w:shd w:val="clear" w:color="auto" w:fill="D9E1F2"/>
            <w:noWrap/>
            <w:vAlign w:val="center"/>
            <w:hideMark/>
          </w:tcPr>
          <w:p w14:paraId="10F9940C" w14:textId="335C548A" w:rsidR="00AA2FC8" w:rsidRPr="006B6F58" w:rsidRDefault="00AA2FC8"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PPP.1.2.6. Uruchomienie w GOPS dyżurów porad</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niczych (w tym </w:t>
            </w:r>
            <w:r>
              <w:br/>
            </w:r>
            <w:r w:rsidRPr="006B6F58">
              <w:rPr>
                <w:rFonts w:ascii="Calibri" w:eastAsia="Times New Roman" w:hAnsi="Calibri" w:cs="Calibri"/>
                <w:color w:val="000000"/>
                <w:lang w:eastAsia="pl-PL"/>
              </w:rPr>
              <w:t xml:space="preserve">z przedstawicielem policji) dla mieszkańców w godzinach popołudniowo-wieczornych </w:t>
            </w:r>
          </w:p>
        </w:tc>
        <w:tc>
          <w:tcPr>
            <w:tcW w:w="2268" w:type="dxa"/>
            <w:tcBorders>
              <w:top w:val="single" w:sz="4" w:space="0" w:color="D9E1F2"/>
              <w:left w:val="nil"/>
              <w:bottom w:val="single" w:sz="4" w:space="0" w:color="D9E1F2"/>
              <w:right w:val="nil"/>
            </w:tcBorders>
            <w:shd w:val="clear" w:color="auto" w:fill="auto"/>
            <w:noWrap/>
            <w:vAlign w:val="center"/>
            <w:hideMark/>
          </w:tcPr>
          <w:p w14:paraId="51B1463B" w14:textId="2D04AD7A"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PPP.1.2.6.1. Liczba godzin dyżurów </w:t>
            </w:r>
          </w:p>
        </w:tc>
        <w:tc>
          <w:tcPr>
            <w:tcW w:w="2409" w:type="dxa"/>
            <w:tcBorders>
              <w:top w:val="single" w:sz="4" w:space="0" w:color="D9E1F2"/>
              <w:left w:val="nil"/>
              <w:bottom w:val="single" w:sz="4" w:space="0" w:color="D9E1F2"/>
              <w:right w:val="nil"/>
            </w:tcBorders>
            <w:shd w:val="clear" w:color="auto" w:fill="auto"/>
            <w:noWrap/>
            <w:vAlign w:val="center"/>
            <w:hideMark/>
          </w:tcPr>
          <w:p w14:paraId="18E03647" w14:textId="77777777" w:rsidR="00AA2FC8" w:rsidRPr="006B6F58" w:rsidRDefault="00AA2FC8"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AA2FC8" w:rsidRPr="006B6F58" w14:paraId="7CC64363" w14:textId="77777777" w:rsidTr="0029364A">
        <w:trPr>
          <w:cantSplit/>
          <w:trHeight w:val="1403"/>
        </w:trPr>
        <w:tc>
          <w:tcPr>
            <w:tcW w:w="1985" w:type="dxa"/>
            <w:tcBorders>
              <w:left w:val="nil"/>
              <w:right w:val="nil"/>
            </w:tcBorders>
            <w:shd w:val="clear" w:color="auto" w:fill="FFFFFF" w:themeFill="background1"/>
            <w:noWrap/>
            <w:vAlign w:val="center"/>
            <w:hideMark/>
          </w:tcPr>
          <w:p w14:paraId="468EC545" w14:textId="77777777" w:rsidR="00AA2FC8" w:rsidRPr="006B6F58" w:rsidRDefault="00AA2FC8"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bottom w:val="single" w:sz="4" w:space="0" w:color="4472C4" w:themeColor="accent1"/>
              <w:right w:val="nil"/>
            </w:tcBorders>
            <w:shd w:val="clear" w:color="auto" w:fill="D9E1F2"/>
            <w:noWrap/>
            <w:vAlign w:val="center"/>
            <w:hideMark/>
          </w:tcPr>
          <w:p w14:paraId="6E32B637" w14:textId="77777777" w:rsidR="00AA2FC8" w:rsidRPr="006B6F58" w:rsidRDefault="00AA2FC8"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A854721" w14:textId="4AD723C0"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PPP.1.2.6.2. Liczba osób korzystających </w:t>
            </w:r>
            <w:r>
              <w:br/>
            </w:r>
            <w:r w:rsidRPr="20EAEFA9">
              <w:rPr>
                <w:rFonts w:ascii="Calibri" w:eastAsia="Times New Roman" w:hAnsi="Calibri" w:cs="Calibri"/>
                <w:color w:val="000000" w:themeColor="text1"/>
                <w:lang w:eastAsia="pl-PL"/>
              </w:rPr>
              <w:t>w ciągu roku</w:t>
            </w:r>
          </w:p>
        </w:tc>
        <w:tc>
          <w:tcPr>
            <w:tcW w:w="2409" w:type="dxa"/>
            <w:tcBorders>
              <w:top w:val="single" w:sz="4" w:space="0" w:color="D9E1F2"/>
              <w:left w:val="nil"/>
              <w:bottom w:val="single" w:sz="4" w:space="0" w:color="D9E1F2"/>
              <w:right w:val="nil"/>
            </w:tcBorders>
            <w:shd w:val="clear" w:color="auto" w:fill="auto"/>
            <w:noWrap/>
            <w:vAlign w:val="center"/>
            <w:hideMark/>
          </w:tcPr>
          <w:p w14:paraId="56068D3C" w14:textId="77777777" w:rsidR="00AA2FC8" w:rsidRPr="006B6F58" w:rsidRDefault="00AA2FC8" w:rsidP="00404D49">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AA2FC8" w:rsidRPr="006B6F58" w14:paraId="2EC7EF2E" w14:textId="77777777" w:rsidTr="00B178AA">
        <w:trPr>
          <w:cantSplit/>
          <w:trHeight w:val="1161"/>
        </w:trPr>
        <w:tc>
          <w:tcPr>
            <w:tcW w:w="1985" w:type="dxa"/>
            <w:tcBorders>
              <w:left w:val="nil"/>
              <w:right w:val="nil"/>
            </w:tcBorders>
            <w:shd w:val="clear" w:color="auto" w:fill="FFFFFF" w:themeFill="background1"/>
            <w:noWrap/>
            <w:vAlign w:val="center"/>
            <w:hideMark/>
          </w:tcPr>
          <w:p w14:paraId="47528B52" w14:textId="77777777" w:rsidR="00AA2FC8" w:rsidRPr="006B6F58" w:rsidRDefault="00AA2FC8"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lastRenderedPageBreak/>
              <w:t> </w:t>
            </w:r>
          </w:p>
        </w:tc>
        <w:tc>
          <w:tcPr>
            <w:tcW w:w="2410" w:type="dxa"/>
            <w:vMerge w:val="restart"/>
            <w:tcBorders>
              <w:top w:val="single" w:sz="4" w:space="0" w:color="D9E1F2"/>
              <w:left w:val="nil"/>
              <w:right w:val="nil"/>
            </w:tcBorders>
            <w:shd w:val="clear" w:color="auto" w:fill="D9E1F2"/>
            <w:noWrap/>
            <w:hideMark/>
          </w:tcPr>
          <w:p w14:paraId="44B7B3C9" w14:textId="19C6F8CD" w:rsidR="00AA2FC8" w:rsidRPr="006B6F58" w:rsidRDefault="00AA2FC8"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PPP.1.2.7. Uruchomienie mieszkania interwencyj</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nego dla osób doznają</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cych przemocy</w:t>
            </w:r>
          </w:p>
        </w:tc>
        <w:tc>
          <w:tcPr>
            <w:tcW w:w="2268" w:type="dxa"/>
            <w:tcBorders>
              <w:top w:val="single" w:sz="4" w:space="0" w:color="D9E1F2"/>
              <w:left w:val="nil"/>
              <w:bottom w:val="single" w:sz="4" w:space="0" w:color="D9E1F2"/>
              <w:right w:val="nil"/>
            </w:tcBorders>
            <w:shd w:val="clear" w:color="auto" w:fill="auto"/>
            <w:noWrap/>
            <w:vAlign w:val="center"/>
            <w:hideMark/>
          </w:tcPr>
          <w:p w14:paraId="56790E8B" w14:textId="10B54ED4" w:rsidR="00AA2FC8" w:rsidRPr="006B6F58" w:rsidRDefault="00AA2FC8"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PPP.1.2.7.1. Liczba mieszkań interwencyj</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nych</w:t>
            </w:r>
          </w:p>
        </w:tc>
        <w:tc>
          <w:tcPr>
            <w:tcW w:w="2409" w:type="dxa"/>
            <w:tcBorders>
              <w:top w:val="single" w:sz="4" w:space="0" w:color="D9E1F2"/>
              <w:left w:val="nil"/>
              <w:bottom w:val="single" w:sz="4" w:space="0" w:color="D9E1F2"/>
              <w:right w:val="nil"/>
            </w:tcBorders>
            <w:shd w:val="clear" w:color="auto" w:fill="auto"/>
            <w:noWrap/>
            <w:vAlign w:val="center"/>
            <w:hideMark/>
          </w:tcPr>
          <w:p w14:paraId="7D2FD33E" w14:textId="77777777" w:rsidR="00AA2FC8" w:rsidRPr="006B6F58" w:rsidRDefault="00AA2FC8" w:rsidP="00C70816">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AA2FC8" w:rsidRPr="006B6F58" w14:paraId="71734ABF" w14:textId="77777777" w:rsidTr="00B178AA">
        <w:trPr>
          <w:cantSplit/>
          <w:trHeight w:val="882"/>
        </w:trPr>
        <w:tc>
          <w:tcPr>
            <w:tcW w:w="1985" w:type="dxa"/>
            <w:tcBorders>
              <w:left w:val="nil"/>
              <w:bottom w:val="single" w:sz="4" w:space="0" w:color="8EA9DB"/>
              <w:right w:val="nil"/>
            </w:tcBorders>
            <w:shd w:val="clear" w:color="auto" w:fill="FFFFFF" w:themeFill="background1"/>
            <w:noWrap/>
            <w:vAlign w:val="center"/>
            <w:hideMark/>
          </w:tcPr>
          <w:p w14:paraId="472F82B7" w14:textId="77777777" w:rsidR="00AA2FC8" w:rsidRPr="006B6F58" w:rsidRDefault="00AA2FC8" w:rsidP="006B6F58">
            <w:pPr>
              <w:spacing w:after="0" w:line="240" w:lineRule="auto"/>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 </w:t>
            </w:r>
          </w:p>
        </w:tc>
        <w:tc>
          <w:tcPr>
            <w:tcW w:w="2410" w:type="dxa"/>
            <w:vMerge/>
            <w:tcBorders>
              <w:left w:val="nil"/>
              <w:bottom w:val="single" w:sz="4" w:space="0" w:color="4472C4" w:themeColor="accent1"/>
              <w:right w:val="nil"/>
            </w:tcBorders>
            <w:shd w:val="clear" w:color="auto" w:fill="D9E1F2"/>
            <w:noWrap/>
            <w:vAlign w:val="center"/>
            <w:hideMark/>
          </w:tcPr>
          <w:p w14:paraId="04B67981" w14:textId="77777777" w:rsidR="00AA2FC8" w:rsidRPr="006B6F58" w:rsidRDefault="00AA2FC8" w:rsidP="006B6F58">
            <w:pPr>
              <w:spacing w:after="0" w:line="240" w:lineRule="auto"/>
              <w:rPr>
                <w:rFonts w:ascii="Calibri" w:eastAsia="Times New Roman" w:hAnsi="Calibri" w:cs="Calibri"/>
                <w:color w:val="FFFFFF"/>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6760073A" w14:textId="4D4F2B2E"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PPP.1.2.7.2. Liczba osób korzystających </w:t>
            </w:r>
            <w:r>
              <w:br/>
            </w:r>
            <w:r w:rsidRPr="20EAEFA9">
              <w:rPr>
                <w:rFonts w:ascii="Calibri" w:eastAsia="Times New Roman" w:hAnsi="Calibri" w:cs="Calibri"/>
                <w:color w:val="000000" w:themeColor="text1"/>
                <w:lang w:eastAsia="pl-PL"/>
              </w:rPr>
              <w:t>w ciągu roku</w:t>
            </w:r>
          </w:p>
        </w:tc>
        <w:tc>
          <w:tcPr>
            <w:tcW w:w="2409" w:type="dxa"/>
            <w:tcBorders>
              <w:top w:val="single" w:sz="4" w:space="0" w:color="D9E1F2"/>
              <w:left w:val="nil"/>
              <w:bottom w:val="single" w:sz="4" w:space="0" w:color="D9E1F2"/>
              <w:right w:val="nil"/>
            </w:tcBorders>
            <w:shd w:val="clear" w:color="auto" w:fill="auto"/>
            <w:noWrap/>
            <w:vAlign w:val="center"/>
            <w:hideMark/>
          </w:tcPr>
          <w:p w14:paraId="6A023334" w14:textId="77777777" w:rsidR="00AA2FC8" w:rsidRPr="006B6F58" w:rsidRDefault="00AA2FC8" w:rsidP="00C70816">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GOPS</w:t>
            </w:r>
          </w:p>
        </w:tc>
      </w:tr>
      <w:tr w:rsidR="006B6F58" w:rsidRPr="006B6F58" w14:paraId="0DEF3070" w14:textId="77777777" w:rsidTr="00C70816">
        <w:trPr>
          <w:cantSplit/>
          <w:trHeight w:val="288"/>
        </w:trPr>
        <w:tc>
          <w:tcPr>
            <w:tcW w:w="9072" w:type="dxa"/>
            <w:gridSpan w:val="4"/>
            <w:tcBorders>
              <w:top w:val="single" w:sz="4" w:space="0" w:color="D9E1F2"/>
              <w:left w:val="nil"/>
              <w:bottom w:val="single" w:sz="4" w:space="0" w:color="D9E1F2"/>
              <w:right w:val="nil"/>
            </w:tcBorders>
            <w:shd w:val="clear" w:color="auto" w:fill="8EA9DB"/>
            <w:noWrap/>
            <w:vAlign w:val="center"/>
            <w:hideMark/>
          </w:tcPr>
          <w:p w14:paraId="6F078110" w14:textId="77777777" w:rsidR="006B6F58" w:rsidRPr="006B6F58" w:rsidRDefault="0CE7D362" w:rsidP="00C70816">
            <w:pPr>
              <w:spacing w:after="0" w:line="240" w:lineRule="auto"/>
              <w:jc w:val="center"/>
              <w:rPr>
                <w:rFonts w:ascii="Calibri" w:eastAsia="Times New Roman" w:hAnsi="Calibri" w:cs="Calibri"/>
                <w:color w:val="FFFFFF"/>
                <w:lang w:eastAsia="pl-PL"/>
              </w:rPr>
            </w:pPr>
            <w:r w:rsidRPr="20EAEFA9">
              <w:rPr>
                <w:rFonts w:ascii="Calibri" w:eastAsia="Times New Roman" w:hAnsi="Calibri" w:cs="Calibri"/>
                <w:color w:val="FFFFFF" w:themeColor="background1"/>
                <w:lang w:eastAsia="pl-PL"/>
              </w:rPr>
              <w:t>PPP.2. Budowanie i rozwój interdyscyplinarnej współpracy na terenie gminy Słomniki w zakresie przeciwdziałania zjawiskom przemocy w rodzinie</w:t>
            </w:r>
          </w:p>
        </w:tc>
      </w:tr>
      <w:tr w:rsidR="00AA2FC8" w:rsidRPr="006B6F58" w14:paraId="6D5BF647" w14:textId="77777777" w:rsidTr="00A276C1">
        <w:trPr>
          <w:cantSplit/>
          <w:trHeight w:val="288"/>
        </w:trPr>
        <w:tc>
          <w:tcPr>
            <w:tcW w:w="1985" w:type="dxa"/>
            <w:tcBorders>
              <w:top w:val="single" w:sz="4" w:space="0" w:color="D9E1F2"/>
              <w:left w:val="nil"/>
              <w:right w:val="nil"/>
            </w:tcBorders>
            <w:shd w:val="clear" w:color="auto" w:fill="auto"/>
            <w:noWrap/>
            <w:vAlign w:val="center"/>
            <w:hideMark/>
          </w:tcPr>
          <w:p w14:paraId="2C21E246" w14:textId="1C50B91C" w:rsidR="00AA2FC8" w:rsidRPr="006B6F58" w:rsidRDefault="00AA2FC8" w:rsidP="00C70816">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PPP.2.1. Zwiększe</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nie poziomu wiedzy i świadomości </w:t>
            </w:r>
            <w:r>
              <w:br/>
            </w:r>
            <w:r w:rsidRPr="006B6F58">
              <w:rPr>
                <w:rFonts w:ascii="Calibri" w:eastAsia="Times New Roman" w:hAnsi="Calibri" w:cs="Calibri"/>
                <w:color w:val="000000"/>
                <w:lang w:eastAsia="pl-PL"/>
              </w:rPr>
              <w:t>na temat zjawiska przemocy w rodzi</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nie</w:t>
            </w:r>
          </w:p>
        </w:tc>
        <w:tc>
          <w:tcPr>
            <w:tcW w:w="2410" w:type="dxa"/>
            <w:vMerge w:val="restart"/>
            <w:tcBorders>
              <w:top w:val="single" w:sz="4" w:space="0" w:color="D9E1F2"/>
              <w:left w:val="nil"/>
              <w:right w:val="nil"/>
            </w:tcBorders>
            <w:shd w:val="clear" w:color="auto" w:fill="D9E1F2"/>
            <w:noWrap/>
            <w:vAlign w:val="center"/>
            <w:hideMark/>
          </w:tcPr>
          <w:p w14:paraId="2AF26A01" w14:textId="1B4049AE"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PPP.2.1.1. Współpraca (szkolenia, spotkania, konferencje) instytucji, służb i organizacji pozarządowych w celu wymiany informacji, doświadczeń w zakresie przeciwdziałania przemocy w rodzinie</w:t>
            </w:r>
          </w:p>
        </w:tc>
        <w:tc>
          <w:tcPr>
            <w:tcW w:w="2268" w:type="dxa"/>
            <w:tcBorders>
              <w:top w:val="single" w:sz="4" w:space="0" w:color="D9E1F2"/>
              <w:left w:val="nil"/>
              <w:bottom w:val="single" w:sz="4" w:space="0" w:color="D9E1F2"/>
              <w:right w:val="nil"/>
            </w:tcBorders>
            <w:shd w:val="clear" w:color="auto" w:fill="auto"/>
            <w:noWrap/>
            <w:vAlign w:val="center"/>
            <w:hideMark/>
          </w:tcPr>
          <w:p w14:paraId="30D96249" w14:textId="0CB1A898"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PPP.2.1.1.1. Liczba szkoleń, spotkań, konferencji</w:t>
            </w:r>
          </w:p>
        </w:tc>
        <w:tc>
          <w:tcPr>
            <w:tcW w:w="2409" w:type="dxa"/>
            <w:tcBorders>
              <w:top w:val="single" w:sz="4" w:space="0" w:color="D9E1F2"/>
              <w:left w:val="nil"/>
              <w:bottom w:val="single" w:sz="4" w:space="0" w:color="D9E1F2"/>
              <w:right w:val="nil"/>
            </w:tcBorders>
            <w:shd w:val="clear" w:color="auto" w:fill="auto"/>
            <w:noWrap/>
            <w:vAlign w:val="center"/>
            <w:hideMark/>
          </w:tcPr>
          <w:p w14:paraId="1E9C4DA8" w14:textId="77777777" w:rsidR="00AA2FC8" w:rsidRPr="006B6F58" w:rsidRDefault="00AA2FC8" w:rsidP="00C70816">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r w:rsidR="00AA2FC8" w:rsidRPr="006B6F58" w14:paraId="75BF30B9" w14:textId="77777777" w:rsidTr="00A276C1">
        <w:trPr>
          <w:cantSplit/>
          <w:trHeight w:val="288"/>
        </w:trPr>
        <w:tc>
          <w:tcPr>
            <w:tcW w:w="1985" w:type="dxa"/>
            <w:tcBorders>
              <w:left w:val="nil"/>
              <w:right w:val="nil"/>
            </w:tcBorders>
            <w:shd w:val="clear" w:color="auto" w:fill="auto"/>
            <w:noWrap/>
            <w:vAlign w:val="center"/>
            <w:hideMark/>
          </w:tcPr>
          <w:p w14:paraId="7C03F03C" w14:textId="77777777" w:rsidR="00AA2FC8" w:rsidRPr="006B6F58" w:rsidRDefault="00AA2FC8" w:rsidP="006B6F58">
            <w:pPr>
              <w:spacing w:after="0" w:line="240" w:lineRule="auto"/>
              <w:rPr>
                <w:rFonts w:ascii="Calibri" w:eastAsia="Times New Roman" w:hAnsi="Calibri" w:cs="Calibri"/>
                <w:color w:val="000000"/>
                <w:lang w:eastAsia="pl-PL"/>
              </w:rPr>
            </w:pPr>
          </w:p>
        </w:tc>
        <w:tc>
          <w:tcPr>
            <w:tcW w:w="2410" w:type="dxa"/>
            <w:vMerge/>
            <w:tcBorders>
              <w:left w:val="nil"/>
              <w:bottom w:val="single" w:sz="4" w:space="0" w:color="4472C4" w:themeColor="accent1"/>
              <w:right w:val="nil"/>
            </w:tcBorders>
            <w:shd w:val="clear" w:color="auto" w:fill="D9E1F2"/>
            <w:noWrap/>
            <w:vAlign w:val="center"/>
            <w:hideMark/>
          </w:tcPr>
          <w:p w14:paraId="3E24241C" w14:textId="77777777" w:rsidR="00AA2FC8" w:rsidRPr="006B6F58" w:rsidRDefault="00AA2FC8" w:rsidP="006B6F58">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0B8A18D2" w14:textId="77777777" w:rsidR="00AA2FC8" w:rsidRPr="006B6F58" w:rsidRDefault="00AA2FC8"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PPP.2.1.1.2. Liczba uczestników szkoleń, spotkań, konferencji</w:t>
            </w:r>
          </w:p>
        </w:tc>
        <w:tc>
          <w:tcPr>
            <w:tcW w:w="2409" w:type="dxa"/>
            <w:tcBorders>
              <w:top w:val="single" w:sz="4" w:space="0" w:color="D9E1F2"/>
              <w:left w:val="nil"/>
              <w:bottom w:val="single" w:sz="4" w:space="0" w:color="D9E1F2"/>
              <w:right w:val="nil"/>
            </w:tcBorders>
            <w:shd w:val="clear" w:color="auto" w:fill="auto"/>
            <w:noWrap/>
            <w:vAlign w:val="center"/>
            <w:hideMark/>
          </w:tcPr>
          <w:p w14:paraId="4BE6F12D" w14:textId="77777777" w:rsidR="00AA2FC8" w:rsidRPr="006B6F58" w:rsidRDefault="00AA2FC8" w:rsidP="00C70816">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r w:rsidR="006B6F58" w:rsidRPr="006B6F58" w14:paraId="42CAA1C7" w14:textId="77777777" w:rsidTr="00C70816">
        <w:trPr>
          <w:cantSplit/>
          <w:trHeight w:val="288"/>
        </w:trPr>
        <w:tc>
          <w:tcPr>
            <w:tcW w:w="1985" w:type="dxa"/>
            <w:tcBorders>
              <w:left w:val="nil"/>
              <w:bottom w:val="single" w:sz="4" w:space="0" w:color="D9E1F2"/>
              <w:right w:val="nil"/>
            </w:tcBorders>
            <w:shd w:val="clear" w:color="auto" w:fill="auto"/>
            <w:noWrap/>
            <w:vAlign w:val="center"/>
            <w:hideMark/>
          </w:tcPr>
          <w:p w14:paraId="42BD2031" w14:textId="77777777" w:rsidR="006B6F58" w:rsidRPr="006B6F58" w:rsidRDefault="006B6F58" w:rsidP="006B6F58">
            <w:pPr>
              <w:spacing w:after="0" w:line="240" w:lineRule="auto"/>
              <w:rPr>
                <w:rFonts w:ascii="Calibri" w:eastAsia="Times New Roman" w:hAnsi="Calibri" w:cs="Calibri"/>
                <w:color w:val="000000"/>
                <w:lang w:eastAsia="pl-PL"/>
              </w:rPr>
            </w:pPr>
          </w:p>
        </w:tc>
        <w:tc>
          <w:tcPr>
            <w:tcW w:w="2410" w:type="dxa"/>
            <w:tcBorders>
              <w:top w:val="single" w:sz="4" w:space="0" w:color="D9E1F2"/>
              <w:left w:val="nil"/>
              <w:bottom w:val="single" w:sz="4" w:space="0" w:color="4472C4" w:themeColor="accent1"/>
              <w:right w:val="nil"/>
            </w:tcBorders>
            <w:shd w:val="clear" w:color="auto" w:fill="D9E1F2"/>
            <w:noWrap/>
            <w:vAlign w:val="center"/>
            <w:hideMark/>
          </w:tcPr>
          <w:p w14:paraId="6C88E2B9" w14:textId="2F4EF603" w:rsidR="006B6F58" w:rsidRPr="006B6F58" w:rsidRDefault="0CE7D362"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PPP.2.1.2. Upowszech</w:t>
            </w:r>
            <w:r w:rsidR="00D37341">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nianie wiedzy na temat zjawiska przemocy w rodzinie poprzez plakaty, ulotki broszury</w:t>
            </w:r>
          </w:p>
        </w:tc>
        <w:tc>
          <w:tcPr>
            <w:tcW w:w="2268" w:type="dxa"/>
            <w:tcBorders>
              <w:top w:val="single" w:sz="4" w:space="0" w:color="D9E1F2"/>
              <w:left w:val="nil"/>
              <w:bottom w:val="single" w:sz="4" w:space="0" w:color="D9E1F2"/>
              <w:right w:val="nil"/>
            </w:tcBorders>
            <w:shd w:val="clear" w:color="auto" w:fill="auto"/>
            <w:noWrap/>
            <w:vAlign w:val="center"/>
            <w:hideMark/>
          </w:tcPr>
          <w:p w14:paraId="5A6EB4C3" w14:textId="21E616A8" w:rsidR="006B6F58" w:rsidRPr="006B6F58" w:rsidRDefault="0CE7D362"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PPP.2.1.2.1. Ilość upowszechnionych materiałów informacyj</w:t>
            </w:r>
            <w:r w:rsidR="00D37341">
              <w:rPr>
                <w:rFonts w:ascii="Calibri" w:eastAsia="Times New Roman" w:hAnsi="Calibri" w:cs="Calibri"/>
                <w:color w:val="000000"/>
                <w:lang w:eastAsia="pl-PL"/>
              </w:rPr>
              <w:softHyphen/>
            </w:r>
            <w:r w:rsidRPr="006B6F58">
              <w:rPr>
                <w:rFonts w:ascii="Calibri" w:eastAsia="Times New Roman" w:hAnsi="Calibri" w:cs="Calibri"/>
                <w:color w:val="000000"/>
                <w:lang w:eastAsia="pl-PL"/>
              </w:rPr>
              <w:t>nych (plakatów, ulotek i broszur - liczba wydań)</w:t>
            </w:r>
          </w:p>
        </w:tc>
        <w:tc>
          <w:tcPr>
            <w:tcW w:w="2409" w:type="dxa"/>
            <w:tcBorders>
              <w:top w:val="single" w:sz="4" w:space="0" w:color="D9E1F2"/>
              <w:left w:val="nil"/>
              <w:bottom w:val="single" w:sz="4" w:space="0" w:color="D9E1F2"/>
              <w:right w:val="nil"/>
            </w:tcBorders>
            <w:shd w:val="clear" w:color="auto" w:fill="auto"/>
            <w:noWrap/>
            <w:vAlign w:val="center"/>
            <w:hideMark/>
          </w:tcPr>
          <w:p w14:paraId="641989DC" w14:textId="7CCE757B" w:rsidR="006B6F58" w:rsidRPr="006B6F58" w:rsidRDefault="0CE7D362" w:rsidP="00C70816">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Policja, Przewodniczący Zespołu Interdyscyplinarnego</w:t>
            </w:r>
          </w:p>
        </w:tc>
      </w:tr>
      <w:tr w:rsidR="00AA239B" w:rsidRPr="006B6F58" w14:paraId="07E606A7" w14:textId="77777777" w:rsidTr="00B178AA">
        <w:trPr>
          <w:cantSplit/>
          <w:trHeight w:val="1580"/>
        </w:trPr>
        <w:tc>
          <w:tcPr>
            <w:tcW w:w="1985" w:type="dxa"/>
            <w:tcBorders>
              <w:top w:val="single" w:sz="4" w:space="0" w:color="D9E1F2"/>
              <w:left w:val="nil"/>
              <w:right w:val="nil"/>
            </w:tcBorders>
            <w:shd w:val="clear" w:color="auto" w:fill="auto"/>
            <w:noWrap/>
            <w:vAlign w:val="center"/>
            <w:hideMark/>
          </w:tcPr>
          <w:p w14:paraId="72AD157F" w14:textId="57EF523A" w:rsidR="00AA239B" w:rsidRPr="006B6F58" w:rsidRDefault="00AA239B" w:rsidP="00C70816">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PPP.2.2. Rozbudowa i wzmocnienie struktur działają</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cych na terenie gminy Słomniki </w:t>
            </w:r>
            <w:r>
              <w:br/>
            </w:r>
            <w:r w:rsidRPr="006B6F58">
              <w:rPr>
                <w:rFonts w:ascii="Calibri" w:eastAsia="Times New Roman" w:hAnsi="Calibri" w:cs="Calibri"/>
                <w:color w:val="000000"/>
                <w:lang w:eastAsia="pl-PL"/>
              </w:rPr>
              <w:t>w obszarze przeciw</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działania przemocy</w:t>
            </w:r>
          </w:p>
        </w:tc>
        <w:tc>
          <w:tcPr>
            <w:tcW w:w="2410" w:type="dxa"/>
            <w:vMerge w:val="restart"/>
            <w:tcBorders>
              <w:top w:val="single" w:sz="4" w:space="0" w:color="D9E1F2"/>
              <w:left w:val="nil"/>
              <w:right w:val="nil"/>
            </w:tcBorders>
            <w:shd w:val="clear" w:color="auto" w:fill="D9E1F2"/>
            <w:noWrap/>
            <w:hideMark/>
          </w:tcPr>
          <w:p w14:paraId="751EB0E7" w14:textId="0E3458F8" w:rsidR="00AA239B" w:rsidRPr="006B6F58" w:rsidRDefault="00AA239B"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PPP.2.2.1. Inicjowanie współdziałania z wolontariatem (pozyski</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wanie wolontariuszy do działań na rzecz rodziny dotkniętych przemocą)</w:t>
            </w:r>
          </w:p>
        </w:tc>
        <w:tc>
          <w:tcPr>
            <w:tcW w:w="2268" w:type="dxa"/>
            <w:tcBorders>
              <w:top w:val="single" w:sz="4" w:space="0" w:color="D9E1F2"/>
              <w:left w:val="nil"/>
              <w:bottom w:val="single" w:sz="4" w:space="0" w:color="D9E1F2"/>
              <w:right w:val="nil"/>
            </w:tcBorders>
            <w:shd w:val="clear" w:color="auto" w:fill="auto"/>
            <w:noWrap/>
            <w:vAlign w:val="center"/>
            <w:hideMark/>
          </w:tcPr>
          <w:p w14:paraId="35759337" w14:textId="77777777" w:rsidR="00AA239B" w:rsidRPr="006B6F58" w:rsidRDefault="00AA239B"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 xml:space="preserve">PPP.2.2.1.1. Liczba osób objętych pomocą wolontaryjną </w:t>
            </w:r>
          </w:p>
        </w:tc>
        <w:tc>
          <w:tcPr>
            <w:tcW w:w="2409" w:type="dxa"/>
            <w:tcBorders>
              <w:top w:val="single" w:sz="4" w:space="0" w:color="D9E1F2"/>
              <w:left w:val="nil"/>
              <w:bottom w:val="single" w:sz="4" w:space="0" w:color="D9E1F2"/>
              <w:right w:val="nil"/>
            </w:tcBorders>
            <w:shd w:val="clear" w:color="auto" w:fill="auto"/>
            <w:noWrap/>
            <w:vAlign w:val="center"/>
            <w:hideMark/>
          </w:tcPr>
          <w:p w14:paraId="7A9D8436" w14:textId="77777777" w:rsidR="00AA239B" w:rsidRPr="006B6F58" w:rsidRDefault="00AA239B" w:rsidP="002A6D4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r w:rsidR="00AA239B" w:rsidRPr="006B6F58" w14:paraId="0270C49E" w14:textId="77777777" w:rsidTr="000408AE">
        <w:trPr>
          <w:cantSplit/>
          <w:trHeight w:val="288"/>
        </w:trPr>
        <w:tc>
          <w:tcPr>
            <w:tcW w:w="1985" w:type="dxa"/>
            <w:tcBorders>
              <w:left w:val="nil"/>
              <w:right w:val="nil"/>
            </w:tcBorders>
            <w:shd w:val="clear" w:color="auto" w:fill="auto"/>
            <w:noWrap/>
            <w:vAlign w:val="center"/>
            <w:hideMark/>
          </w:tcPr>
          <w:p w14:paraId="1E99F209" w14:textId="77777777" w:rsidR="00AA239B" w:rsidRPr="006B6F58" w:rsidRDefault="00AA239B" w:rsidP="006B6F58">
            <w:pPr>
              <w:spacing w:after="0" w:line="240" w:lineRule="auto"/>
              <w:rPr>
                <w:rFonts w:ascii="Calibri" w:eastAsia="Times New Roman" w:hAnsi="Calibri" w:cs="Calibri"/>
                <w:color w:val="000000"/>
                <w:lang w:eastAsia="pl-PL"/>
              </w:rPr>
            </w:pPr>
          </w:p>
        </w:tc>
        <w:tc>
          <w:tcPr>
            <w:tcW w:w="2410" w:type="dxa"/>
            <w:vMerge/>
            <w:tcBorders>
              <w:left w:val="nil"/>
              <w:bottom w:val="single" w:sz="4" w:space="0" w:color="4472C4" w:themeColor="accent1"/>
              <w:right w:val="nil"/>
            </w:tcBorders>
            <w:shd w:val="clear" w:color="auto" w:fill="D9E1F2"/>
            <w:noWrap/>
            <w:vAlign w:val="center"/>
            <w:hideMark/>
          </w:tcPr>
          <w:p w14:paraId="12E7140C" w14:textId="77777777" w:rsidR="00AA239B" w:rsidRPr="006B6F58" w:rsidRDefault="00AA239B" w:rsidP="006B6F58">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45F8BC7E" w14:textId="5AB6EA53" w:rsidR="00AA239B" w:rsidRPr="006B6F58" w:rsidRDefault="00AA239B"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PPP.2.2.1.2. Liczba wolontariuszy</w:t>
            </w:r>
          </w:p>
        </w:tc>
        <w:tc>
          <w:tcPr>
            <w:tcW w:w="2409" w:type="dxa"/>
            <w:tcBorders>
              <w:top w:val="single" w:sz="4" w:space="0" w:color="D9E1F2"/>
              <w:left w:val="nil"/>
              <w:bottom w:val="single" w:sz="4" w:space="0" w:color="D9E1F2"/>
              <w:right w:val="nil"/>
            </w:tcBorders>
            <w:shd w:val="clear" w:color="auto" w:fill="auto"/>
            <w:noWrap/>
            <w:vAlign w:val="center"/>
            <w:hideMark/>
          </w:tcPr>
          <w:p w14:paraId="72640716" w14:textId="77777777" w:rsidR="00AA239B" w:rsidRPr="006B6F58" w:rsidRDefault="00AA239B" w:rsidP="002A6D4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r w:rsidR="00764E00" w:rsidRPr="006B6F58" w14:paraId="15D8E960" w14:textId="77777777" w:rsidTr="00BC2282">
        <w:trPr>
          <w:cantSplit/>
          <w:trHeight w:val="288"/>
        </w:trPr>
        <w:tc>
          <w:tcPr>
            <w:tcW w:w="1985" w:type="dxa"/>
            <w:tcBorders>
              <w:left w:val="nil"/>
              <w:right w:val="nil"/>
            </w:tcBorders>
            <w:shd w:val="clear" w:color="auto" w:fill="auto"/>
            <w:noWrap/>
            <w:vAlign w:val="center"/>
            <w:hideMark/>
          </w:tcPr>
          <w:p w14:paraId="3B338AFC" w14:textId="77777777" w:rsidR="00764E00" w:rsidRPr="006B6F58" w:rsidRDefault="00764E00" w:rsidP="006B6F58">
            <w:pPr>
              <w:spacing w:after="0" w:line="240" w:lineRule="auto"/>
              <w:rPr>
                <w:rFonts w:ascii="Calibri" w:eastAsia="Times New Roman" w:hAnsi="Calibri" w:cs="Calibri"/>
                <w:color w:val="000000"/>
                <w:lang w:eastAsia="pl-PL"/>
              </w:rPr>
            </w:pPr>
          </w:p>
        </w:tc>
        <w:tc>
          <w:tcPr>
            <w:tcW w:w="2410" w:type="dxa"/>
            <w:vMerge w:val="restart"/>
            <w:tcBorders>
              <w:top w:val="single" w:sz="4" w:space="0" w:color="D9E1F2"/>
              <w:left w:val="nil"/>
              <w:right w:val="nil"/>
            </w:tcBorders>
            <w:shd w:val="clear" w:color="auto" w:fill="D9E1F2"/>
            <w:noWrap/>
            <w:vAlign w:val="center"/>
            <w:hideMark/>
          </w:tcPr>
          <w:p w14:paraId="4367B81F" w14:textId="4BF091B0" w:rsidR="00764E00" w:rsidRPr="006B6F58" w:rsidRDefault="00764E00" w:rsidP="006B6F58">
            <w:pPr>
              <w:spacing w:after="0" w:line="240" w:lineRule="auto"/>
              <w:rPr>
                <w:rFonts w:ascii="Calibri" w:eastAsia="Times New Roman" w:hAnsi="Calibri" w:cs="Calibri"/>
                <w:color w:val="000000"/>
                <w:lang w:eastAsia="pl-PL"/>
              </w:rPr>
            </w:pPr>
            <w:r w:rsidRPr="006B6F58">
              <w:rPr>
                <w:rFonts w:ascii="Calibri" w:eastAsia="Times New Roman" w:hAnsi="Calibri" w:cs="Calibri"/>
                <w:color w:val="000000"/>
                <w:lang w:eastAsia="pl-PL"/>
              </w:rPr>
              <w:t>PPP.2.2.2. Organizacja wyjazdów superwizyj</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 xml:space="preserve">nych dla specjalistów </w:t>
            </w:r>
            <w:r>
              <w:br/>
            </w:r>
            <w:r w:rsidRPr="006B6F58">
              <w:rPr>
                <w:rFonts w:ascii="Calibri" w:eastAsia="Times New Roman" w:hAnsi="Calibri" w:cs="Calibri"/>
                <w:color w:val="000000"/>
                <w:lang w:eastAsia="pl-PL"/>
              </w:rPr>
              <w:t>w związku z przeciwdziała</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niem wypaleniu zawodo</w:t>
            </w:r>
            <w:r>
              <w:rPr>
                <w:rFonts w:ascii="Calibri" w:eastAsia="Times New Roman" w:hAnsi="Calibri" w:cs="Calibri"/>
                <w:color w:val="000000"/>
                <w:lang w:eastAsia="pl-PL"/>
              </w:rPr>
              <w:softHyphen/>
            </w:r>
            <w:r w:rsidRPr="006B6F58">
              <w:rPr>
                <w:rFonts w:ascii="Calibri" w:eastAsia="Times New Roman" w:hAnsi="Calibri" w:cs="Calibri"/>
                <w:color w:val="000000"/>
                <w:lang w:eastAsia="pl-PL"/>
              </w:rPr>
              <w:t>wemu</w:t>
            </w:r>
          </w:p>
        </w:tc>
        <w:tc>
          <w:tcPr>
            <w:tcW w:w="2268" w:type="dxa"/>
            <w:tcBorders>
              <w:top w:val="single" w:sz="4" w:space="0" w:color="D9E1F2"/>
              <w:left w:val="nil"/>
              <w:bottom w:val="single" w:sz="4" w:space="0" w:color="D9E1F2"/>
              <w:right w:val="nil"/>
            </w:tcBorders>
            <w:shd w:val="clear" w:color="auto" w:fill="auto"/>
            <w:noWrap/>
            <w:vAlign w:val="center"/>
            <w:hideMark/>
          </w:tcPr>
          <w:p w14:paraId="7D0F4E2E" w14:textId="553ED638" w:rsidR="00764E00" w:rsidRPr="006B6F58" w:rsidRDefault="00764E00"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PPP.2.2.2.1. Liczba wyjazdów</w:t>
            </w:r>
          </w:p>
        </w:tc>
        <w:tc>
          <w:tcPr>
            <w:tcW w:w="2409" w:type="dxa"/>
            <w:tcBorders>
              <w:top w:val="single" w:sz="4" w:space="0" w:color="D9E1F2"/>
              <w:left w:val="nil"/>
              <w:bottom w:val="single" w:sz="4" w:space="0" w:color="D9E1F2"/>
              <w:right w:val="nil"/>
            </w:tcBorders>
            <w:shd w:val="clear" w:color="auto" w:fill="auto"/>
            <w:noWrap/>
            <w:vAlign w:val="center"/>
            <w:hideMark/>
          </w:tcPr>
          <w:p w14:paraId="4F374182" w14:textId="77777777" w:rsidR="00764E00" w:rsidRPr="006B6F58" w:rsidRDefault="00764E00" w:rsidP="002A6D4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r w:rsidR="00764E00" w:rsidRPr="006B6F58" w14:paraId="73303998" w14:textId="77777777" w:rsidTr="00BC2282">
        <w:trPr>
          <w:cantSplit/>
          <w:trHeight w:val="288"/>
        </w:trPr>
        <w:tc>
          <w:tcPr>
            <w:tcW w:w="1985" w:type="dxa"/>
            <w:tcBorders>
              <w:left w:val="nil"/>
              <w:bottom w:val="single" w:sz="4" w:space="0" w:color="D9E1F2"/>
              <w:right w:val="nil"/>
            </w:tcBorders>
            <w:shd w:val="clear" w:color="auto" w:fill="auto"/>
            <w:noWrap/>
            <w:vAlign w:val="center"/>
            <w:hideMark/>
          </w:tcPr>
          <w:p w14:paraId="3D7DD6DA" w14:textId="77777777" w:rsidR="00764E00" w:rsidRPr="006B6F58" w:rsidRDefault="00764E00" w:rsidP="006B6F58">
            <w:pPr>
              <w:spacing w:after="0" w:line="240" w:lineRule="auto"/>
              <w:rPr>
                <w:rFonts w:ascii="Calibri" w:eastAsia="Times New Roman" w:hAnsi="Calibri" w:cs="Calibri"/>
                <w:color w:val="000000"/>
                <w:lang w:eastAsia="pl-PL"/>
              </w:rPr>
            </w:pPr>
          </w:p>
        </w:tc>
        <w:tc>
          <w:tcPr>
            <w:tcW w:w="2410" w:type="dxa"/>
            <w:vMerge/>
            <w:tcBorders>
              <w:left w:val="nil"/>
              <w:bottom w:val="single" w:sz="4" w:space="0" w:color="4472C4" w:themeColor="accent1"/>
              <w:right w:val="nil"/>
            </w:tcBorders>
            <w:shd w:val="clear" w:color="auto" w:fill="D9E1F2"/>
            <w:noWrap/>
            <w:vAlign w:val="center"/>
            <w:hideMark/>
          </w:tcPr>
          <w:p w14:paraId="1FA82DE8" w14:textId="77777777" w:rsidR="00764E00" w:rsidRPr="006B6F58" w:rsidRDefault="00764E00" w:rsidP="006B6F58">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11F5E66A" w14:textId="77777777" w:rsidR="00764E00" w:rsidRPr="006B6F58" w:rsidRDefault="00764E00" w:rsidP="006B6F58">
            <w:pPr>
              <w:spacing w:after="0" w:line="240" w:lineRule="auto"/>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PPP.2.2.2.2. Liczba uczestników</w:t>
            </w:r>
          </w:p>
        </w:tc>
        <w:tc>
          <w:tcPr>
            <w:tcW w:w="2409" w:type="dxa"/>
            <w:tcBorders>
              <w:top w:val="single" w:sz="4" w:space="0" w:color="D9E1F2"/>
              <w:left w:val="nil"/>
              <w:bottom w:val="single" w:sz="4" w:space="0" w:color="D9E1F2"/>
              <w:right w:val="nil"/>
            </w:tcBorders>
            <w:shd w:val="clear" w:color="auto" w:fill="auto"/>
            <w:noWrap/>
            <w:vAlign w:val="center"/>
            <w:hideMark/>
          </w:tcPr>
          <w:p w14:paraId="21952EC7" w14:textId="77777777" w:rsidR="00764E00" w:rsidRPr="006B6F58" w:rsidRDefault="00764E00" w:rsidP="002A6D4D">
            <w:pPr>
              <w:spacing w:after="0" w:line="240" w:lineRule="auto"/>
              <w:jc w:val="center"/>
              <w:rPr>
                <w:rFonts w:ascii="Calibri" w:eastAsia="Times New Roman" w:hAnsi="Calibri" w:cs="Calibri"/>
                <w:color w:val="000000"/>
                <w:lang w:eastAsia="pl-PL"/>
              </w:rPr>
            </w:pPr>
            <w:r w:rsidRPr="20EAEFA9">
              <w:rPr>
                <w:rFonts w:ascii="Calibri" w:eastAsia="Times New Roman" w:hAnsi="Calibri" w:cs="Calibri"/>
                <w:color w:val="000000" w:themeColor="text1"/>
                <w:lang w:eastAsia="pl-PL"/>
              </w:rPr>
              <w:t>Przewodniczący Zespołu Interdyscyplinarnego</w:t>
            </w:r>
          </w:p>
        </w:tc>
      </w:tr>
    </w:tbl>
    <w:p w14:paraId="2F0156E4" w14:textId="0B12A100" w:rsidR="009D0753" w:rsidRDefault="002B2E38" w:rsidP="002B2E38">
      <w:pPr>
        <w:ind w:firstLine="708"/>
        <w:jc w:val="both"/>
        <w:rPr>
          <w:rFonts w:cstheme="minorHAnsi"/>
          <w:sz w:val="24"/>
          <w:szCs w:val="24"/>
        </w:rPr>
      </w:pPr>
      <w:r w:rsidRPr="00985874">
        <w:rPr>
          <w:rFonts w:cstheme="minorHAnsi"/>
          <w:sz w:val="20"/>
          <w:szCs w:val="20"/>
        </w:rPr>
        <w:t xml:space="preserve">Źródło: </w:t>
      </w:r>
      <w:r>
        <w:rPr>
          <w:rFonts w:cstheme="minorHAnsi"/>
          <w:sz w:val="20"/>
          <w:szCs w:val="20"/>
        </w:rPr>
        <w:t>opracowanie własne</w:t>
      </w:r>
    </w:p>
    <w:p w14:paraId="52849AF0" w14:textId="6308C841" w:rsidR="00D12FCB" w:rsidRPr="00B90D04" w:rsidRDefault="00EF66E1" w:rsidP="009029D9">
      <w:pPr>
        <w:jc w:val="both"/>
        <w:rPr>
          <w:rFonts w:cstheme="minorHAnsi"/>
          <w:sz w:val="24"/>
          <w:szCs w:val="24"/>
        </w:rPr>
      </w:pPr>
      <w:r w:rsidRPr="00B90D04">
        <w:rPr>
          <w:rFonts w:cstheme="minorHAnsi"/>
          <w:sz w:val="24"/>
          <w:szCs w:val="24"/>
        </w:rPr>
        <w:t>Wykaz użytych skrótów</w:t>
      </w:r>
      <w:r w:rsidR="007B068E" w:rsidRPr="00B90D04">
        <w:rPr>
          <w:rFonts w:cstheme="minorHAnsi"/>
          <w:sz w:val="24"/>
          <w:szCs w:val="24"/>
        </w:rPr>
        <w:t>:</w:t>
      </w:r>
    </w:p>
    <w:p w14:paraId="0266DB0D" w14:textId="78150EE5" w:rsidR="00CA72E9" w:rsidRPr="00B90D04" w:rsidRDefault="00B90D04" w:rsidP="007B36C5">
      <w:pPr>
        <w:spacing w:after="0"/>
        <w:jc w:val="both"/>
        <w:rPr>
          <w:rFonts w:cstheme="minorHAnsi"/>
          <w:sz w:val="24"/>
          <w:szCs w:val="24"/>
        </w:rPr>
      </w:pPr>
      <w:r w:rsidRPr="00B90D04">
        <w:rPr>
          <w:rFonts w:cstheme="minorHAnsi"/>
          <w:sz w:val="24"/>
          <w:szCs w:val="24"/>
        </w:rPr>
        <w:t>G</w:t>
      </w:r>
      <w:r w:rsidR="00CA72E9" w:rsidRPr="00B90D04">
        <w:rPr>
          <w:rFonts w:cstheme="minorHAnsi"/>
          <w:sz w:val="24"/>
          <w:szCs w:val="24"/>
        </w:rPr>
        <w:t>OPS</w:t>
      </w:r>
      <w:r w:rsidR="00CA72E9" w:rsidRPr="00B90D04">
        <w:rPr>
          <w:rFonts w:cstheme="minorHAnsi"/>
          <w:sz w:val="24"/>
          <w:szCs w:val="24"/>
        </w:rPr>
        <w:tab/>
        <w:t>-</w:t>
      </w:r>
      <w:r w:rsidR="007B36C5" w:rsidRPr="00B90D04">
        <w:rPr>
          <w:rFonts w:cstheme="minorHAnsi"/>
          <w:sz w:val="24"/>
          <w:szCs w:val="24"/>
        </w:rPr>
        <w:t xml:space="preserve"> </w:t>
      </w:r>
      <w:r w:rsidRPr="00B90D04">
        <w:rPr>
          <w:rFonts w:cstheme="minorHAnsi"/>
          <w:sz w:val="24"/>
          <w:szCs w:val="24"/>
        </w:rPr>
        <w:t xml:space="preserve">Gminny </w:t>
      </w:r>
      <w:r w:rsidR="00CA72E9" w:rsidRPr="00B90D04">
        <w:rPr>
          <w:rFonts w:cstheme="minorHAnsi"/>
          <w:sz w:val="24"/>
          <w:szCs w:val="24"/>
        </w:rPr>
        <w:t>O</w:t>
      </w:r>
      <w:r w:rsidR="007B36C5" w:rsidRPr="00B90D04">
        <w:rPr>
          <w:rFonts w:cstheme="minorHAnsi"/>
          <w:sz w:val="24"/>
          <w:szCs w:val="24"/>
        </w:rPr>
        <w:t>śr</w:t>
      </w:r>
      <w:r w:rsidR="00CA72E9" w:rsidRPr="00B90D04">
        <w:rPr>
          <w:rFonts w:cstheme="minorHAnsi"/>
          <w:sz w:val="24"/>
          <w:szCs w:val="24"/>
        </w:rPr>
        <w:t>odek Pomocy Społecznej</w:t>
      </w:r>
    </w:p>
    <w:p w14:paraId="524B04E9" w14:textId="6E604191" w:rsidR="00CA72E9" w:rsidRPr="00B90D04" w:rsidRDefault="00CA72E9" w:rsidP="007B36C5">
      <w:pPr>
        <w:spacing w:after="0"/>
        <w:jc w:val="both"/>
        <w:rPr>
          <w:rFonts w:cstheme="minorHAnsi"/>
          <w:sz w:val="24"/>
          <w:szCs w:val="24"/>
        </w:rPr>
      </w:pPr>
      <w:r w:rsidRPr="00B90D04">
        <w:rPr>
          <w:rFonts w:cstheme="minorHAnsi"/>
          <w:sz w:val="24"/>
          <w:szCs w:val="24"/>
        </w:rPr>
        <w:t>GKRPA</w:t>
      </w:r>
      <w:r w:rsidRPr="00B90D04">
        <w:rPr>
          <w:rFonts w:cstheme="minorHAnsi"/>
          <w:sz w:val="24"/>
          <w:szCs w:val="24"/>
        </w:rPr>
        <w:tab/>
        <w:t>-</w:t>
      </w:r>
      <w:r w:rsidR="007B36C5" w:rsidRPr="00B90D04">
        <w:rPr>
          <w:rFonts w:cstheme="minorHAnsi"/>
          <w:sz w:val="24"/>
          <w:szCs w:val="24"/>
        </w:rPr>
        <w:t xml:space="preserve"> </w:t>
      </w:r>
      <w:r w:rsidRPr="00B90D04">
        <w:rPr>
          <w:rFonts w:cstheme="minorHAnsi"/>
          <w:sz w:val="24"/>
          <w:szCs w:val="24"/>
        </w:rPr>
        <w:t xml:space="preserve">Gminna Komisja Rozwiązywania Problemów </w:t>
      </w:r>
      <w:r w:rsidR="00B90D04" w:rsidRPr="00B90D04">
        <w:rPr>
          <w:rFonts w:cstheme="minorHAnsi"/>
          <w:sz w:val="24"/>
          <w:szCs w:val="24"/>
        </w:rPr>
        <w:t>Alkoholowych</w:t>
      </w:r>
    </w:p>
    <w:p w14:paraId="7DC04CC9" w14:textId="74D4347A" w:rsidR="00B90D04" w:rsidRDefault="00B90D04" w:rsidP="007B36C5">
      <w:pPr>
        <w:spacing w:after="0"/>
        <w:jc w:val="both"/>
        <w:rPr>
          <w:rFonts w:cstheme="minorHAnsi"/>
          <w:sz w:val="24"/>
          <w:szCs w:val="24"/>
        </w:rPr>
      </w:pPr>
      <w:r w:rsidRPr="00B90D04">
        <w:rPr>
          <w:rFonts w:cstheme="minorHAnsi"/>
          <w:sz w:val="24"/>
          <w:szCs w:val="24"/>
        </w:rPr>
        <w:t xml:space="preserve">PWD </w:t>
      </w:r>
      <w:r w:rsidRPr="00B90D04">
        <w:rPr>
          <w:rFonts w:cstheme="minorHAnsi"/>
          <w:sz w:val="24"/>
          <w:szCs w:val="24"/>
        </w:rPr>
        <w:tab/>
        <w:t>- Placówka Wsparcia Dziennego</w:t>
      </w:r>
    </w:p>
    <w:p w14:paraId="02071A3D" w14:textId="77777777" w:rsidR="00BA6604" w:rsidRDefault="00BA6604" w:rsidP="007B36C5">
      <w:pPr>
        <w:spacing w:after="0"/>
        <w:jc w:val="both"/>
        <w:rPr>
          <w:rFonts w:cstheme="minorHAnsi"/>
          <w:sz w:val="24"/>
          <w:szCs w:val="24"/>
        </w:rPr>
      </w:pPr>
    </w:p>
    <w:p w14:paraId="2A551BFA" w14:textId="77777777" w:rsidR="00E863E4" w:rsidRPr="00710910" w:rsidRDefault="00E863E4" w:rsidP="007B36C5">
      <w:pPr>
        <w:spacing w:after="0"/>
        <w:jc w:val="both"/>
        <w:rPr>
          <w:rFonts w:cstheme="minorHAnsi"/>
          <w:color w:val="FF0000"/>
          <w:sz w:val="24"/>
          <w:szCs w:val="24"/>
        </w:rPr>
      </w:pPr>
    </w:p>
    <w:p w14:paraId="1F803F38" w14:textId="136260D9" w:rsidR="005035B7" w:rsidRPr="00D736D2" w:rsidRDefault="00E863E4" w:rsidP="00910B6A">
      <w:pPr>
        <w:pStyle w:val="Nagwek2"/>
      </w:pPr>
      <w:bookmarkStart w:id="334" w:name="_Toc56161856"/>
      <w:bookmarkStart w:id="335" w:name="_Toc56161980"/>
      <w:bookmarkStart w:id="336" w:name="_Toc56610025"/>
      <w:bookmarkStart w:id="337" w:name="_Toc56610238"/>
      <w:bookmarkStart w:id="338" w:name="_Toc60855822"/>
      <w:bookmarkStart w:id="339" w:name="_Toc60856018"/>
      <w:bookmarkStart w:id="340" w:name="_Toc95226219"/>
      <w:bookmarkStart w:id="341" w:name="_Toc95226271"/>
      <w:r>
        <w:t>10</w:t>
      </w:r>
      <w:r w:rsidR="004D6E21">
        <w:t>.2.</w:t>
      </w:r>
      <w:r w:rsidR="00C524AD">
        <w:t xml:space="preserve"> </w:t>
      </w:r>
      <w:r w:rsidR="005035B7" w:rsidRPr="00D736D2">
        <w:t>Wartości referencyjne mierników</w:t>
      </w:r>
      <w:bookmarkEnd w:id="334"/>
      <w:bookmarkEnd w:id="335"/>
      <w:bookmarkEnd w:id="336"/>
      <w:bookmarkEnd w:id="337"/>
      <w:bookmarkEnd w:id="338"/>
      <w:bookmarkEnd w:id="339"/>
      <w:bookmarkEnd w:id="340"/>
      <w:bookmarkEnd w:id="341"/>
    </w:p>
    <w:p w14:paraId="1606108D" w14:textId="77777777" w:rsidR="005035B7" w:rsidRPr="00D736D2" w:rsidRDefault="005035B7" w:rsidP="005035B7">
      <w:pPr>
        <w:jc w:val="both"/>
        <w:rPr>
          <w:rFonts w:cstheme="minorHAnsi"/>
          <w:sz w:val="24"/>
          <w:szCs w:val="24"/>
        </w:rPr>
      </w:pPr>
    </w:p>
    <w:p w14:paraId="01B5B676" w14:textId="5BCDBDEB" w:rsidR="005035B7" w:rsidRPr="001B5E64" w:rsidRDefault="005035B7" w:rsidP="005035B7">
      <w:pPr>
        <w:spacing w:line="240" w:lineRule="auto"/>
        <w:ind w:firstLine="708"/>
        <w:jc w:val="both"/>
        <w:rPr>
          <w:sz w:val="24"/>
          <w:szCs w:val="24"/>
        </w:rPr>
      </w:pPr>
      <w:r w:rsidRPr="001B5E64">
        <w:rPr>
          <w:sz w:val="24"/>
          <w:szCs w:val="24"/>
        </w:rPr>
        <w:t xml:space="preserve">Mierniki przyjęte w Programie, będą w kolejnych latach jego obowiązywania, służyły ocenie skuteczności podejmowanych działań. </w:t>
      </w:r>
      <w:r w:rsidR="00335349" w:rsidRPr="001B5E64">
        <w:rPr>
          <w:sz w:val="24"/>
          <w:szCs w:val="24"/>
        </w:rPr>
        <w:t>W celu zapewnienia</w:t>
      </w:r>
      <w:r w:rsidRPr="001B5E64">
        <w:rPr>
          <w:sz w:val="24"/>
          <w:szCs w:val="24"/>
        </w:rPr>
        <w:t xml:space="preserve"> efektywnoś</w:t>
      </w:r>
      <w:r w:rsidR="00335349" w:rsidRPr="001B5E64">
        <w:rPr>
          <w:sz w:val="24"/>
          <w:szCs w:val="24"/>
        </w:rPr>
        <w:t>ci</w:t>
      </w:r>
      <w:r w:rsidRPr="001B5E64">
        <w:rPr>
          <w:sz w:val="24"/>
          <w:szCs w:val="24"/>
        </w:rPr>
        <w:t xml:space="preserve"> wdrażanych rozwiązań </w:t>
      </w:r>
      <w:r w:rsidR="00335349" w:rsidRPr="001B5E64">
        <w:rPr>
          <w:sz w:val="24"/>
          <w:szCs w:val="24"/>
        </w:rPr>
        <w:t xml:space="preserve">została </w:t>
      </w:r>
      <w:r w:rsidRPr="001B5E64">
        <w:rPr>
          <w:sz w:val="24"/>
          <w:szCs w:val="24"/>
        </w:rPr>
        <w:t xml:space="preserve">opracowana tabela wartości bazowych i referencyjnych dla wszystkich </w:t>
      </w:r>
      <w:r w:rsidR="00781693" w:rsidRPr="001B5E64">
        <w:rPr>
          <w:sz w:val="24"/>
          <w:szCs w:val="24"/>
        </w:rPr>
        <w:t>mierników</w:t>
      </w:r>
      <w:r w:rsidRPr="001B5E64">
        <w:rPr>
          <w:sz w:val="24"/>
          <w:szCs w:val="24"/>
        </w:rPr>
        <w:t xml:space="preserve">. </w:t>
      </w:r>
      <w:r w:rsidR="00FA2152" w:rsidRPr="001B5E64">
        <w:rPr>
          <w:sz w:val="24"/>
          <w:szCs w:val="24"/>
        </w:rPr>
        <w:t>Ich wartości</w:t>
      </w:r>
      <w:r w:rsidRPr="001B5E64">
        <w:rPr>
          <w:sz w:val="24"/>
          <w:szCs w:val="24"/>
        </w:rPr>
        <w:t xml:space="preserve"> zostały wyznaczone na </w:t>
      </w:r>
      <w:r w:rsidR="00153004" w:rsidRPr="001B5E64">
        <w:rPr>
          <w:sz w:val="24"/>
          <w:szCs w:val="24"/>
        </w:rPr>
        <w:t>podstawie</w:t>
      </w:r>
      <w:r w:rsidRPr="001B5E64">
        <w:rPr>
          <w:sz w:val="24"/>
          <w:szCs w:val="24"/>
        </w:rPr>
        <w:t xml:space="preserve"> odczytów za okres 20</w:t>
      </w:r>
      <w:r w:rsidR="009875A5" w:rsidRPr="001B5E64">
        <w:rPr>
          <w:sz w:val="24"/>
          <w:szCs w:val="24"/>
        </w:rPr>
        <w:t>2</w:t>
      </w:r>
      <w:r w:rsidR="00426D48">
        <w:rPr>
          <w:sz w:val="24"/>
          <w:szCs w:val="24"/>
        </w:rPr>
        <w:t xml:space="preserve">1 </w:t>
      </w:r>
      <w:r w:rsidRPr="001B5E64">
        <w:rPr>
          <w:sz w:val="24"/>
          <w:szCs w:val="24"/>
        </w:rPr>
        <w:t>roku. Wprowadzona została również wartość referencyjna, która określa kierunek zmian lub wartość graniczną odczytów. Wartości referencyjne wyrażane są odrębnie dla każdego miernika i przyjmują</w:t>
      </w:r>
      <w:r w:rsidR="001B5E64" w:rsidRPr="001B5E64">
        <w:rPr>
          <w:sz w:val="24"/>
          <w:szCs w:val="24"/>
        </w:rPr>
        <w:t xml:space="preserve"> m.in.</w:t>
      </w:r>
      <w:r w:rsidRPr="001B5E64">
        <w:rPr>
          <w:sz w:val="24"/>
          <w:szCs w:val="24"/>
        </w:rPr>
        <w:t xml:space="preserve"> następującą postać: rosnący, malejący, ma</w:t>
      </w:r>
      <w:r w:rsidR="5A3738B7" w:rsidRPr="001B5E64">
        <w:rPr>
          <w:sz w:val="24"/>
          <w:szCs w:val="24"/>
        </w:rPr>
        <w:t>ksimum</w:t>
      </w:r>
      <w:r w:rsidRPr="001B5E64">
        <w:rPr>
          <w:sz w:val="24"/>
          <w:szCs w:val="24"/>
        </w:rPr>
        <w:t xml:space="preserve"> lub min</w:t>
      </w:r>
      <w:r w:rsidR="609DCF1B" w:rsidRPr="001B5E64">
        <w:rPr>
          <w:sz w:val="24"/>
          <w:szCs w:val="24"/>
        </w:rPr>
        <w:t>imum</w:t>
      </w:r>
      <w:r w:rsidRPr="001B5E64">
        <w:rPr>
          <w:sz w:val="24"/>
          <w:szCs w:val="24"/>
        </w:rPr>
        <w:t xml:space="preserve">. Należy je odczytywać jako wartości pożądane w trakcie realizacji procesów będących pochodnymi celów i działań przyjętych w Programie. Szczegółowe wartości bazowe </w:t>
      </w:r>
      <w:r w:rsidR="001B5E64" w:rsidRPr="001B5E64">
        <w:rPr>
          <w:sz w:val="24"/>
          <w:szCs w:val="24"/>
        </w:rPr>
        <w:br/>
      </w:r>
      <w:r w:rsidRPr="001B5E64">
        <w:rPr>
          <w:sz w:val="24"/>
          <w:szCs w:val="24"/>
        </w:rPr>
        <w:t>i referencyjne mierników zostały zamieszczone w poniższej tabeli.</w:t>
      </w:r>
    </w:p>
    <w:p w14:paraId="7CC95CAC" w14:textId="77777777" w:rsidR="00FE57FE" w:rsidRDefault="00FE57FE" w:rsidP="005035B7">
      <w:pPr>
        <w:spacing w:line="240" w:lineRule="auto"/>
        <w:ind w:firstLine="708"/>
        <w:jc w:val="both"/>
        <w:rPr>
          <w:color w:val="FF0000"/>
          <w:sz w:val="24"/>
          <w:szCs w:val="24"/>
        </w:rPr>
      </w:pPr>
    </w:p>
    <w:p w14:paraId="61BFE914" w14:textId="04AD3691" w:rsidR="0027322F" w:rsidRPr="00D736D2" w:rsidRDefault="0027322F" w:rsidP="00A94236">
      <w:pPr>
        <w:pStyle w:val="Nagwek3"/>
      </w:pPr>
      <w:bookmarkStart w:id="342" w:name="_Toc510544713"/>
      <w:bookmarkStart w:id="343" w:name="_Toc510547482"/>
      <w:bookmarkStart w:id="344" w:name="_Toc46492849"/>
      <w:bookmarkStart w:id="345" w:name="_Toc46493045"/>
      <w:bookmarkStart w:id="346" w:name="_Toc46494343"/>
      <w:bookmarkStart w:id="347" w:name="_Toc46494468"/>
      <w:bookmarkStart w:id="348" w:name="_Toc46495414"/>
      <w:bookmarkStart w:id="349" w:name="_Toc52652532"/>
      <w:bookmarkStart w:id="350" w:name="_Toc52652692"/>
      <w:bookmarkStart w:id="351" w:name="_Toc52654121"/>
      <w:bookmarkStart w:id="352" w:name="_Toc52654514"/>
      <w:bookmarkStart w:id="353" w:name="_Toc54624357"/>
      <w:bookmarkStart w:id="354" w:name="_Toc54624410"/>
      <w:bookmarkStart w:id="355" w:name="_Toc56161981"/>
      <w:bookmarkStart w:id="356" w:name="_Toc56162193"/>
      <w:bookmarkStart w:id="357" w:name="_Toc56609578"/>
      <w:bookmarkStart w:id="358" w:name="_Toc56610239"/>
      <w:bookmarkStart w:id="359" w:name="_Toc60851494"/>
      <w:bookmarkStart w:id="360" w:name="_Toc60852157"/>
      <w:bookmarkStart w:id="361" w:name="_Toc60856019"/>
      <w:bookmarkStart w:id="362" w:name="_Toc95226220"/>
      <w:bookmarkStart w:id="363" w:name="_Toc95226272"/>
      <w:r w:rsidRPr="00D736D2">
        <w:t>Tab</w:t>
      </w:r>
      <w:r w:rsidR="00A94236">
        <w:t>ela</w:t>
      </w:r>
      <w:r w:rsidRPr="00D736D2">
        <w:t xml:space="preserve"> nr </w:t>
      </w:r>
      <w:r w:rsidR="00040F6B">
        <w:t>2</w:t>
      </w:r>
      <w:r w:rsidR="004A2D2B">
        <w:t>0</w:t>
      </w:r>
      <w:r w:rsidRPr="00D736D2">
        <w:t xml:space="preserve"> - Wartości bazowe i referencyjne mierników</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W w:w="5000" w:type="pct"/>
        <w:tblCellMar>
          <w:left w:w="70" w:type="dxa"/>
          <w:right w:w="70" w:type="dxa"/>
        </w:tblCellMar>
        <w:tblLook w:val="04A0" w:firstRow="1" w:lastRow="0" w:firstColumn="1" w:lastColumn="0" w:noHBand="0" w:noVBand="1"/>
      </w:tblPr>
      <w:tblGrid>
        <w:gridCol w:w="2480"/>
        <w:gridCol w:w="2691"/>
        <w:gridCol w:w="1277"/>
        <w:gridCol w:w="1277"/>
        <w:gridCol w:w="1485"/>
      </w:tblGrid>
      <w:tr w:rsidR="00007499" w:rsidRPr="00AE1A4A" w14:paraId="4D372EF6" w14:textId="77777777" w:rsidTr="00007499">
        <w:trPr>
          <w:cantSplit/>
          <w:trHeight w:val="864"/>
          <w:tblHeader/>
        </w:trPr>
        <w:tc>
          <w:tcPr>
            <w:tcW w:w="1346" w:type="pct"/>
            <w:tcBorders>
              <w:top w:val="nil"/>
              <w:left w:val="nil"/>
              <w:bottom w:val="single" w:sz="4" w:space="0" w:color="D9E1F2"/>
              <w:right w:val="nil"/>
            </w:tcBorders>
            <w:shd w:val="clear" w:color="auto" w:fill="305496"/>
            <w:vAlign w:val="center"/>
            <w:hideMark/>
          </w:tcPr>
          <w:p w14:paraId="2FF84F79" w14:textId="77777777" w:rsidR="009C5C23" w:rsidRPr="00AE1A4A" w:rsidRDefault="009C5C23" w:rsidP="005006BA">
            <w:pPr>
              <w:spacing w:after="0" w:line="240" w:lineRule="auto"/>
              <w:jc w:val="center"/>
              <w:rPr>
                <w:rFonts w:ascii="Calibri" w:eastAsia="Times New Roman" w:hAnsi="Calibri" w:cs="Calibri"/>
                <w:color w:val="FFFFFF"/>
                <w:lang w:eastAsia="pl-PL"/>
              </w:rPr>
            </w:pPr>
            <w:r w:rsidRPr="00AE1A4A">
              <w:rPr>
                <w:rFonts w:ascii="Calibri" w:eastAsia="Times New Roman" w:hAnsi="Calibri" w:cs="Calibri"/>
                <w:color w:val="FFFFFF"/>
                <w:lang w:eastAsia="pl-PL"/>
              </w:rPr>
              <w:t>Działania</w:t>
            </w:r>
          </w:p>
        </w:tc>
        <w:tc>
          <w:tcPr>
            <w:tcW w:w="1461" w:type="pct"/>
            <w:tcBorders>
              <w:top w:val="nil"/>
              <w:left w:val="nil"/>
              <w:bottom w:val="single" w:sz="4" w:space="0" w:color="D9E1F2"/>
              <w:right w:val="nil"/>
            </w:tcBorders>
            <w:shd w:val="clear" w:color="auto" w:fill="305496"/>
            <w:vAlign w:val="center"/>
            <w:hideMark/>
          </w:tcPr>
          <w:p w14:paraId="640D9ADD" w14:textId="77777777" w:rsidR="009C5C23" w:rsidRPr="00AE1A4A" w:rsidRDefault="009C5C23" w:rsidP="005006BA">
            <w:pPr>
              <w:spacing w:after="0" w:line="240" w:lineRule="auto"/>
              <w:jc w:val="center"/>
              <w:rPr>
                <w:rFonts w:ascii="Calibri" w:eastAsia="Times New Roman" w:hAnsi="Calibri" w:cs="Calibri"/>
                <w:color w:val="FFFFFF"/>
                <w:lang w:eastAsia="pl-PL"/>
              </w:rPr>
            </w:pPr>
            <w:r w:rsidRPr="00AE1A4A">
              <w:rPr>
                <w:rFonts w:ascii="Calibri" w:eastAsia="Times New Roman" w:hAnsi="Calibri" w:cs="Calibri"/>
                <w:color w:val="FFFFFF"/>
                <w:lang w:eastAsia="pl-PL"/>
              </w:rPr>
              <w:t>Mierniki</w:t>
            </w:r>
          </w:p>
        </w:tc>
        <w:tc>
          <w:tcPr>
            <w:tcW w:w="693" w:type="pct"/>
            <w:tcBorders>
              <w:top w:val="nil"/>
              <w:left w:val="nil"/>
              <w:bottom w:val="single" w:sz="4" w:space="0" w:color="D9E1F2"/>
              <w:right w:val="nil"/>
            </w:tcBorders>
            <w:shd w:val="clear" w:color="auto" w:fill="305496"/>
            <w:vAlign w:val="center"/>
            <w:hideMark/>
          </w:tcPr>
          <w:p w14:paraId="78FAFC2E" w14:textId="77777777" w:rsidR="009C5C23" w:rsidRPr="00AE1A4A" w:rsidRDefault="009C5C23" w:rsidP="005006BA">
            <w:pPr>
              <w:spacing w:after="0" w:line="240" w:lineRule="auto"/>
              <w:jc w:val="center"/>
              <w:rPr>
                <w:rFonts w:ascii="Calibri" w:eastAsia="Times New Roman" w:hAnsi="Calibri" w:cs="Calibri"/>
                <w:color w:val="FFFFFF"/>
                <w:lang w:eastAsia="pl-PL"/>
              </w:rPr>
            </w:pPr>
            <w:r w:rsidRPr="00AE1A4A">
              <w:rPr>
                <w:rFonts w:ascii="Calibri" w:eastAsia="Times New Roman" w:hAnsi="Calibri" w:cs="Calibri"/>
                <w:color w:val="FFFFFF"/>
                <w:lang w:eastAsia="pl-PL"/>
              </w:rPr>
              <w:t>Wartości bazowe</w:t>
            </w:r>
          </w:p>
        </w:tc>
        <w:tc>
          <w:tcPr>
            <w:tcW w:w="693" w:type="pct"/>
            <w:tcBorders>
              <w:top w:val="nil"/>
              <w:left w:val="nil"/>
              <w:bottom w:val="single" w:sz="4" w:space="0" w:color="D9E1F2"/>
              <w:right w:val="nil"/>
            </w:tcBorders>
            <w:shd w:val="clear" w:color="auto" w:fill="305496"/>
            <w:vAlign w:val="center"/>
            <w:hideMark/>
          </w:tcPr>
          <w:p w14:paraId="4FA96021" w14:textId="77777777" w:rsidR="009C5C23" w:rsidRPr="00AE1A4A" w:rsidRDefault="009C5C23" w:rsidP="005006BA">
            <w:pPr>
              <w:spacing w:after="0" w:line="240" w:lineRule="auto"/>
              <w:jc w:val="center"/>
              <w:rPr>
                <w:rFonts w:ascii="Calibri" w:eastAsia="Times New Roman" w:hAnsi="Calibri" w:cs="Calibri"/>
                <w:color w:val="FFFFFF"/>
                <w:lang w:eastAsia="pl-PL"/>
              </w:rPr>
            </w:pPr>
            <w:r w:rsidRPr="00AE1A4A">
              <w:rPr>
                <w:rFonts w:ascii="Calibri" w:eastAsia="Times New Roman" w:hAnsi="Calibri" w:cs="Calibri"/>
                <w:color w:val="FFFFFF"/>
                <w:lang w:eastAsia="pl-PL"/>
              </w:rPr>
              <w:t>Wartości referencyjne</w:t>
            </w:r>
          </w:p>
        </w:tc>
        <w:tc>
          <w:tcPr>
            <w:tcW w:w="806" w:type="pct"/>
            <w:tcBorders>
              <w:top w:val="nil"/>
              <w:left w:val="nil"/>
              <w:bottom w:val="single" w:sz="4" w:space="0" w:color="D9E1F2"/>
              <w:right w:val="nil"/>
            </w:tcBorders>
            <w:shd w:val="clear" w:color="auto" w:fill="305496"/>
            <w:vAlign w:val="center"/>
            <w:hideMark/>
          </w:tcPr>
          <w:p w14:paraId="2FD9AFBA" w14:textId="2EADD331" w:rsidR="009C5C23" w:rsidRPr="00AE1A4A" w:rsidRDefault="009C5C23" w:rsidP="005006BA">
            <w:pPr>
              <w:spacing w:after="0" w:line="240" w:lineRule="auto"/>
              <w:jc w:val="center"/>
              <w:rPr>
                <w:rFonts w:ascii="Calibri" w:eastAsia="Times New Roman" w:hAnsi="Calibri" w:cs="Calibri"/>
                <w:color w:val="FFFFFF"/>
                <w:lang w:eastAsia="pl-PL"/>
              </w:rPr>
            </w:pPr>
            <w:r w:rsidRPr="00AE1A4A">
              <w:rPr>
                <w:rFonts w:ascii="Calibri" w:eastAsia="Times New Roman" w:hAnsi="Calibri" w:cs="Calibri"/>
                <w:color w:val="FFFFFF"/>
                <w:lang w:eastAsia="pl-PL"/>
              </w:rPr>
              <w:t>Okres dla wartości bazowej</w:t>
            </w:r>
          </w:p>
        </w:tc>
      </w:tr>
      <w:tr w:rsidR="00007499" w:rsidRPr="00AE1A4A" w14:paraId="1000D1CD" w14:textId="77777777" w:rsidTr="003F0301">
        <w:trPr>
          <w:cantSplit/>
          <w:trHeight w:val="864"/>
        </w:trPr>
        <w:tc>
          <w:tcPr>
            <w:tcW w:w="1346" w:type="pct"/>
            <w:tcBorders>
              <w:top w:val="single" w:sz="4" w:space="0" w:color="D9E1F2"/>
              <w:left w:val="nil"/>
              <w:bottom w:val="single" w:sz="4" w:space="0" w:color="D9E1F2"/>
              <w:right w:val="nil"/>
            </w:tcBorders>
            <w:shd w:val="clear" w:color="auto" w:fill="8EA9DB"/>
            <w:hideMark/>
          </w:tcPr>
          <w:p w14:paraId="59117CA4" w14:textId="77777777" w:rsidR="009C5C23" w:rsidRPr="00AE1A4A" w:rsidRDefault="009C5C23"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 xml:space="preserve">PPP.1.1.1. Zgłaszanie do GKRPA osób pijących szkodliwie </w:t>
            </w:r>
          </w:p>
        </w:tc>
        <w:tc>
          <w:tcPr>
            <w:tcW w:w="1461" w:type="pct"/>
            <w:tcBorders>
              <w:top w:val="single" w:sz="4" w:space="0" w:color="D9E1F2"/>
              <w:left w:val="nil"/>
              <w:bottom w:val="single" w:sz="4" w:space="0" w:color="D9E1F2"/>
              <w:right w:val="nil"/>
            </w:tcBorders>
            <w:shd w:val="clear" w:color="auto" w:fill="auto"/>
            <w:vAlign w:val="center"/>
            <w:hideMark/>
          </w:tcPr>
          <w:p w14:paraId="0EE7814A" w14:textId="77777777" w:rsidR="009C5C23" w:rsidRPr="00AE1A4A" w:rsidRDefault="009C5C23"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PPP.1.1.1.1. Liczba osób zgłoszonych</w:t>
            </w:r>
          </w:p>
        </w:tc>
        <w:tc>
          <w:tcPr>
            <w:tcW w:w="693" w:type="pct"/>
            <w:tcBorders>
              <w:top w:val="single" w:sz="4" w:space="0" w:color="D9E1F2"/>
              <w:left w:val="nil"/>
              <w:bottom w:val="single" w:sz="4" w:space="0" w:color="D9E1F2"/>
              <w:right w:val="nil"/>
            </w:tcBorders>
            <w:shd w:val="clear" w:color="auto" w:fill="auto"/>
            <w:vAlign w:val="center"/>
            <w:hideMark/>
          </w:tcPr>
          <w:p w14:paraId="6257A1F6"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4</w:t>
            </w:r>
          </w:p>
        </w:tc>
        <w:tc>
          <w:tcPr>
            <w:tcW w:w="693" w:type="pct"/>
            <w:tcBorders>
              <w:top w:val="nil"/>
              <w:left w:val="nil"/>
              <w:bottom w:val="single" w:sz="4" w:space="0" w:color="D9E1F2"/>
              <w:right w:val="nil"/>
            </w:tcBorders>
            <w:shd w:val="clear" w:color="auto" w:fill="auto"/>
            <w:vAlign w:val="center"/>
            <w:hideMark/>
          </w:tcPr>
          <w:p w14:paraId="56ED4F67" w14:textId="77777777" w:rsidR="009C5C23" w:rsidRPr="00AE1A4A" w:rsidRDefault="009C5C23"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690C17FA"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5A6C2A5E" w14:textId="77777777" w:rsidTr="003F0301">
        <w:trPr>
          <w:cantSplit/>
          <w:trHeight w:val="862"/>
        </w:trPr>
        <w:tc>
          <w:tcPr>
            <w:tcW w:w="1346" w:type="pct"/>
            <w:vMerge w:val="restart"/>
            <w:tcBorders>
              <w:top w:val="single" w:sz="4" w:space="0" w:color="D9E1F2"/>
              <w:left w:val="nil"/>
              <w:right w:val="nil"/>
            </w:tcBorders>
            <w:shd w:val="clear" w:color="auto" w:fill="8EA9DB"/>
            <w:hideMark/>
          </w:tcPr>
          <w:p w14:paraId="0A7D623E" w14:textId="77777777" w:rsidR="003F0301" w:rsidRPr="00AE1A4A" w:rsidRDefault="003F0301"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PPP.1.1.2. Podejmowanie działań służących leczeniu uzależnienia od alkoholu</w:t>
            </w:r>
          </w:p>
        </w:tc>
        <w:tc>
          <w:tcPr>
            <w:tcW w:w="1461" w:type="pct"/>
            <w:tcBorders>
              <w:top w:val="single" w:sz="4" w:space="0" w:color="D9E1F2"/>
              <w:left w:val="nil"/>
              <w:bottom w:val="single" w:sz="4" w:space="0" w:color="D9E1F2"/>
              <w:right w:val="nil"/>
            </w:tcBorders>
            <w:shd w:val="clear" w:color="auto" w:fill="auto"/>
            <w:vAlign w:val="center"/>
            <w:hideMark/>
          </w:tcPr>
          <w:p w14:paraId="072EA3EB" w14:textId="562E7DD7"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PPP.1.1.2.1. Liczba osób zgłoszonych do GKRPA, które podjęły leczenie</w:t>
            </w:r>
          </w:p>
        </w:tc>
        <w:tc>
          <w:tcPr>
            <w:tcW w:w="693" w:type="pct"/>
            <w:tcBorders>
              <w:top w:val="single" w:sz="4" w:space="0" w:color="D9E1F2"/>
              <w:left w:val="nil"/>
              <w:bottom w:val="single" w:sz="4" w:space="0" w:color="D9E1F2"/>
              <w:right w:val="nil"/>
            </w:tcBorders>
            <w:shd w:val="clear" w:color="auto" w:fill="auto"/>
            <w:vAlign w:val="center"/>
            <w:hideMark/>
          </w:tcPr>
          <w:p w14:paraId="2353151C"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3</w:t>
            </w:r>
          </w:p>
        </w:tc>
        <w:tc>
          <w:tcPr>
            <w:tcW w:w="693" w:type="pct"/>
            <w:tcBorders>
              <w:top w:val="nil"/>
              <w:left w:val="nil"/>
              <w:bottom w:val="single" w:sz="4" w:space="0" w:color="D9E1F2"/>
              <w:right w:val="nil"/>
            </w:tcBorders>
            <w:shd w:val="clear" w:color="auto" w:fill="auto"/>
            <w:vAlign w:val="center"/>
            <w:hideMark/>
          </w:tcPr>
          <w:p w14:paraId="455DA97D"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53C03D7"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605FC71E" w14:textId="77777777" w:rsidTr="003F0301">
        <w:trPr>
          <w:cantSplit/>
          <w:trHeight w:val="864"/>
        </w:trPr>
        <w:tc>
          <w:tcPr>
            <w:tcW w:w="1346" w:type="pct"/>
            <w:vMerge/>
            <w:tcBorders>
              <w:left w:val="nil"/>
              <w:right w:val="nil"/>
            </w:tcBorders>
            <w:shd w:val="clear" w:color="auto" w:fill="8EA9DB"/>
            <w:hideMark/>
          </w:tcPr>
          <w:p w14:paraId="02A23B22"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24C338CE" w14:textId="15033E49"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 xml:space="preserve">PPP.1.1.2.2. Liczba osób zgłoszonych przez GKRPA </w:t>
            </w:r>
            <w:r>
              <w:rPr>
                <w:rFonts w:ascii="Calibri" w:eastAsia="Times New Roman" w:hAnsi="Calibri" w:cs="Calibri"/>
                <w:color w:val="000000"/>
                <w:lang w:eastAsia="pl-PL"/>
              </w:rPr>
              <w:br/>
            </w:r>
            <w:r w:rsidRPr="00AE1A4A">
              <w:rPr>
                <w:rFonts w:ascii="Calibri" w:eastAsia="Times New Roman" w:hAnsi="Calibri" w:cs="Calibri"/>
                <w:color w:val="000000"/>
                <w:lang w:eastAsia="pl-PL"/>
              </w:rPr>
              <w:t>do sądu</w:t>
            </w:r>
          </w:p>
        </w:tc>
        <w:tc>
          <w:tcPr>
            <w:tcW w:w="693" w:type="pct"/>
            <w:tcBorders>
              <w:top w:val="single" w:sz="4" w:space="0" w:color="D9E1F2"/>
              <w:left w:val="nil"/>
              <w:bottom w:val="single" w:sz="4" w:space="0" w:color="D9E1F2"/>
              <w:right w:val="nil"/>
            </w:tcBorders>
            <w:shd w:val="clear" w:color="auto" w:fill="auto"/>
            <w:vAlign w:val="center"/>
            <w:hideMark/>
          </w:tcPr>
          <w:p w14:paraId="70670C2E"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10</w:t>
            </w:r>
          </w:p>
        </w:tc>
        <w:tc>
          <w:tcPr>
            <w:tcW w:w="693" w:type="pct"/>
            <w:tcBorders>
              <w:top w:val="nil"/>
              <w:left w:val="nil"/>
              <w:bottom w:val="single" w:sz="4" w:space="0" w:color="D9E1F2"/>
              <w:right w:val="nil"/>
            </w:tcBorders>
            <w:shd w:val="clear" w:color="auto" w:fill="auto"/>
            <w:vAlign w:val="center"/>
            <w:hideMark/>
          </w:tcPr>
          <w:p w14:paraId="3C4B2D48"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maksimum</w:t>
            </w:r>
          </w:p>
        </w:tc>
        <w:tc>
          <w:tcPr>
            <w:tcW w:w="806" w:type="pct"/>
            <w:tcBorders>
              <w:top w:val="nil"/>
              <w:left w:val="nil"/>
              <w:bottom w:val="single" w:sz="4" w:space="0" w:color="D9E1F2"/>
              <w:right w:val="nil"/>
            </w:tcBorders>
            <w:shd w:val="clear" w:color="auto" w:fill="auto"/>
            <w:vAlign w:val="center"/>
            <w:hideMark/>
          </w:tcPr>
          <w:p w14:paraId="2B1504A4"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1B7A857C" w14:textId="77777777" w:rsidTr="003F0301">
        <w:trPr>
          <w:cantSplit/>
          <w:trHeight w:val="1152"/>
        </w:trPr>
        <w:tc>
          <w:tcPr>
            <w:tcW w:w="1346" w:type="pct"/>
            <w:vMerge/>
            <w:tcBorders>
              <w:left w:val="nil"/>
              <w:bottom w:val="single" w:sz="4" w:space="0" w:color="D9E1F2"/>
              <w:right w:val="nil"/>
            </w:tcBorders>
            <w:shd w:val="clear" w:color="auto" w:fill="8EA9DB"/>
            <w:hideMark/>
          </w:tcPr>
          <w:p w14:paraId="5566A4EF"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5DD25943" w14:textId="6B35A3B4"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PPP.1.1.2.3. Liczba osób, które przeszły leczenie przymusowe (z nakazu sądowego)</w:t>
            </w:r>
          </w:p>
        </w:tc>
        <w:tc>
          <w:tcPr>
            <w:tcW w:w="693" w:type="pct"/>
            <w:tcBorders>
              <w:top w:val="single" w:sz="4" w:space="0" w:color="D9E1F2"/>
              <w:left w:val="nil"/>
              <w:bottom w:val="single" w:sz="4" w:space="0" w:color="D9E1F2"/>
              <w:right w:val="nil"/>
            </w:tcBorders>
            <w:shd w:val="clear" w:color="auto" w:fill="auto"/>
            <w:vAlign w:val="center"/>
            <w:hideMark/>
          </w:tcPr>
          <w:p w14:paraId="69B74384"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36A61989"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maksimum</w:t>
            </w:r>
          </w:p>
        </w:tc>
        <w:tc>
          <w:tcPr>
            <w:tcW w:w="806" w:type="pct"/>
            <w:tcBorders>
              <w:top w:val="nil"/>
              <w:left w:val="nil"/>
              <w:bottom w:val="single" w:sz="4" w:space="0" w:color="D9E1F2"/>
              <w:right w:val="nil"/>
            </w:tcBorders>
            <w:shd w:val="clear" w:color="auto" w:fill="auto"/>
            <w:vAlign w:val="center"/>
            <w:hideMark/>
          </w:tcPr>
          <w:p w14:paraId="1D2E7CE8"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007499" w:rsidRPr="00AE1A4A" w14:paraId="007EC9D3" w14:textId="77777777" w:rsidTr="003F0301">
        <w:trPr>
          <w:cantSplit/>
          <w:trHeight w:val="1782"/>
        </w:trPr>
        <w:tc>
          <w:tcPr>
            <w:tcW w:w="1346" w:type="pct"/>
            <w:tcBorders>
              <w:top w:val="single" w:sz="4" w:space="0" w:color="D9E1F2"/>
              <w:left w:val="nil"/>
              <w:bottom w:val="single" w:sz="4" w:space="0" w:color="D9E1F2"/>
              <w:right w:val="nil"/>
            </w:tcBorders>
            <w:shd w:val="clear" w:color="auto" w:fill="8EA9DB"/>
            <w:hideMark/>
          </w:tcPr>
          <w:p w14:paraId="465F982D" w14:textId="49BA187C" w:rsidR="009C5C23" w:rsidRPr="00AE1A4A" w:rsidRDefault="009C5C23"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 xml:space="preserve">PPP.1.1.3. Organizowanie dyżurów specjalistów </w:t>
            </w:r>
            <w:r w:rsidR="003F0301">
              <w:rPr>
                <w:rFonts w:ascii="Calibri" w:eastAsia="Times New Roman" w:hAnsi="Calibri" w:cs="Calibri"/>
                <w:color w:val="FFFFFF"/>
                <w:lang w:eastAsia="pl-PL"/>
              </w:rPr>
              <w:br/>
            </w:r>
            <w:r w:rsidRPr="00AE1A4A">
              <w:rPr>
                <w:rFonts w:ascii="Calibri" w:eastAsia="Times New Roman" w:hAnsi="Calibri" w:cs="Calibri"/>
                <w:color w:val="FFFFFF"/>
                <w:lang w:eastAsia="pl-PL"/>
              </w:rPr>
              <w:t xml:space="preserve">w Punkcie wsparcia "Drugi Krok" (terapeuta uzależnień od alkoholu </w:t>
            </w:r>
            <w:r w:rsidR="003F0301">
              <w:rPr>
                <w:rFonts w:ascii="Calibri" w:eastAsia="Times New Roman" w:hAnsi="Calibri" w:cs="Calibri"/>
                <w:color w:val="FFFFFF"/>
                <w:lang w:eastAsia="pl-PL"/>
              </w:rPr>
              <w:br/>
            </w:r>
            <w:r w:rsidRPr="00AE1A4A">
              <w:rPr>
                <w:rFonts w:ascii="Calibri" w:eastAsia="Times New Roman" w:hAnsi="Calibri" w:cs="Calibri"/>
                <w:color w:val="FFFFFF"/>
                <w:lang w:eastAsia="pl-PL"/>
              </w:rPr>
              <w:t>i narkotyków)</w:t>
            </w:r>
          </w:p>
        </w:tc>
        <w:tc>
          <w:tcPr>
            <w:tcW w:w="1461" w:type="pct"/>
            <w:tcBorders>
              <w:top w:val="single" w:sz="4" w:space="0" w:color="D9E1F2"/>
              <w:left w:val="nil"/>
              <w:bottom w:val="single" w:sz="4" w:space="0" w:color="D9E1F2"/>
              <w:right w:val="nil"/>
            </w:tcBorders>
            <w:shd w:val="clear" w:color="auto" w:fill="auto"/>
            <w:vAlign w:val="center"/>
            <w:hideMark/>
          </w:tcPr>
          <w:p w14:paraId="5C5DBDAE" w14:textId="77777777" w:rsidR="009C5C23" w:rsidRPr="00AE1A4A" w:rsidRDefault="009C5C23"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PPP.1.1.3.1. Liczba osób korzystających z dyżurów</w:t>
            </w:r>
          </w:p>
        </w:tc>
        <w:tc>
          <w:tcPr>
            <w:tcW w:w="693" w:type="pct"/>
            <w:tcBorders>
              <w:top w:val="single" w:sz="4" w:space="0" w:color="D9E1F2"/>
              <w:left w:val="nil"/>
              <w:bottom w:val="single" w:sz="4" w:space="0" w:color="D9E1F2"/>
              <w:right w:val="nil"/>
            </w:tcBorders>
            <w:shd w:val="clear" w:color="auto" w:fill="auto"/>
            <w:vAlign w:val="center"/>
            <w:hideMark/>
          </w:tcPr>
          <w:p w14:paraId="1342930E"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30</w:t>
            </w:r>
          </w:p>
        </w:tc>
        <w:tc>
          <w:tcPr>
            <w:tcW w:w="693" w:type="pct"/>
            <w:tcBorders>
              <w:top w:val="nil"/>
              <w:left w:val="nil"/>
              <w:bottom w:val="single" w:sz="4" w:space="0" w:color="D9E1F2"/>
              <w:right w:val="nil"/>
            </w:tcBorders>
            <w:shd w:val="clear" w:color="auto" w:fill="auto"/>
            <w:vAlign w:val="center"/>
            <w:hideMark/>
          </w:tcPr>
          <w:p w14:paraId="7C104790" w14:textId="77777777" w:rsidR="009C5C23" w:rsidRPr="00AE1A4A" w:rsidRDefault="009C5C23"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17966A75"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1D2DAC86" w14:textId="77777777" w:rsidTr="003F0301">
        <w:trPr>
          <w:cantSplit/>
          <w:trHeight w:val="1246"/>
        </w:trPr>
        <w:tc>
          <w:tcPr>
            <w:tcW w:w="1346" w:type="pct"/>
            <w:vMerge w:val="restart"/>
            <w:tcBorders>
              <w:top w:val="single" w:sz="4" w:space="0" w:color="D9E1F2"/>
              <w:left w:val="nil"/>
              <w:right w:val="nil"/>
            </w:tcBorders>
            <w:shd w:val="clear" w:color="auto" w:fill="8EA9DB"/>
            <w:hideMark/>
          </w:tcPr>
          <w:p w14:paraId="1B11436D" w14:textId="4F1BC021" w:rsidR="003F0301" w:rsidRPr="00AE1A4A" w:rsidRDefault="003F0301"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 xml:space="preserve">PPP.1.2.1. Działalność Gminnego Zespołu Interdyscyplinarnego </w:t>
            </w:r>
            <w:r>
              <w:rPr>
                <w:rFonts w:ascii="Calibri" w:eastAsia="Times New Roman" w:hAnsi="Calibri" w:cs="Calibri"/>
                <w:color w:val="FFFFFF"/>
                <w:lang w:eastAsia="pl-PL"/>
              </w:rPr>
              <w:br/>
            </w:r>
            <w:r w:rsidRPr="00AE1A4A">
              <w:rPr>
                <w:rFonts w:ascii="Calibri" w:eastAsia="Times New Roman" w:hAnsi="Calibri" w:cs="Calibri"/>
                <w:color w:val="FFFFFF"/>
                <w:lang w:eastAsia="pl-PL"/>
              </w:rPr>
              <w:t>i grup roboczych</w:t>
            </w:r>
          </w:p>
        </w:tc>
        <w:tc>
          <w:tcPr>
            <w:tcW w:w="1461" w:type="pct"/>
            <w:tcBorders>
              <w:top w:val="single" w:sz="4" w:space="0" w:color="D9E1F2"/>
              <w:left w:val="nil"/>
              <w:bottom w:val="single" w:sz="4" w:space="0" w:color="D9E1F2"/>
              <w:right w:val="nil"/>
            </w:tcBorders>
            <w:shd w:val="clear" w:color="auto" w:fill="auto"/>
            <w:vAlign w:val="center"/>
            <w:hideMark/>
          </w:tcPr>
          <w:p w14:paraId="005460AE" w14:textId="6C582352"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PPP.1.2.1.1. Liczba osób podejrzanych o stosowanie przemocy skierowanych do udziału w programie korekcyjno-edukacyjnym</w:t>
            </w:r>
          </w:p>
        </w:tc>
        <w:tc>
          <w:tcPr>
            <w:tcW w:w="693" w:type="pct"/>
            <w:tcBorders>
              <w:top w:val="single" w:sz="4" w:space="0" w:color="D9E1F2"/>
              <w:left w:val="nil"/>
              <w:bottom w:val="single" w:sz="4" w:space="0" w:color="D9E1F2"/>
              <w:right w:val="nil"/>
            </w:tcBorders>
            <w:shd w:val="clear" w:color="auto" w:fill="auto"/>
            <w:vAlign w:val="center"/>
            <w:hideMark/>
          </w:tcPr>
          <w:p w14:paraId="400D950B"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2</w:t>
            </w:r>
          </w:p>
        </w:tc>
        <w:tc>
          <w:tcPr>
            <w:tcW w:w="693" w:type="pct"/>
            <w:tcBorders>
              <w:top w:val="nil"/>
              <w:left w:val="nil"/>
              <w:bottom w:val="single" w:sz="4" w:space="0" w:color="D9E1F2"/>
              <w:right w:val="nil"/>
            </w:tcBorders>
            <w:shd w:val="clear" w:color="auto" w:fill="auto"/>
            <w:vAlign w:val="center"/>
            <w:hideMark/>
          </w:tcPr>
          <w:p w14:paraId="641B8E11"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1026022A"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1D7119D6" w14:textId="77777777" w:rsidTr="003F0301">
        <w:trPr>
          <w:cantSplit/>
          <w:trHeight w:val="1152"/>
        </w:trPr>
        <w:tc>
          <w:tcPr>
            <w:tcW w:w="1346" w:type="pct"/>
            <w:vMerge/>
            <w:tcBorders>
              <w:left w:val="nil"/>
              <w:right w:val="nil"/>
            </w:tcBorders>
            <w:shd w:val="clear" w:color="auto" w:fill="8EA9DB"/>
            <w:hideMark/>
          </w:tcPr>
          <w:p w14:paraId="7C404B0C"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498BF84E" w14:textId="0E2F6B1B"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PPP.1.2.1.2. Liczba wszczę</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tych procedur "Niebieskie Karty" w ciągu roku</w:t>
            </w:r>
          </w:p>
        </w:tc>
        <w:tc>
          <w:tcPr>
            <w:tcW w:w="693" w:type="pct"/>
            <w:tcBorders>
              <w:top w:val="single" w:sz="4" w:space="0" w:color="D9E1F2"/>
              <w:left w:val="nil"/>
              <w:bottom w:val="single" w:sz="4" w:space="0" w:color="D9E1F2"/>
              <w:right w:val="nil"/>
            </w:tcBorders>
            <w:shd w:val="clear" w:color="auto" w:fill="auto"/>
            <w:vAlign w:val="center"/>
            <w:hideMark/>
          </w:tcPr>
          <w:p w14:paraId="19C1A660"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12</w:t>
            </w:r>
          </w:p>
        </w:tc>
        <w:tc>
          <w:tcPr>
            <w:tcW w:w="693" w:type="pct"/>
            <w:tcBorders>
              <w:top w:val="nil"/>
              <w:left w:val="nil"/>
              <w:bottom w:val="single" w:sz="4" w:space="0" w:color="D9E1F2"/>
              <w:right w:val="nil"/>
            </w:tcBorders>
            <w:shd w:val="clear" w:color="auto" w:fill="auto"/>
            <w:vAlign w:val="center"/>
            <w:hideMark/>
          </w:tcPr>
          <w:p w14:paraId="351862C7"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maksimum</w:t>
            </w:r>
          </w:p>
        </w:tc>
        <w:tc>
          <w:tcPr>
            <w:tcW w:w="806" w:type="pct"/>
            <w:tcBorders>
              <w:top w:val="nil"/>
              <w:left w:val="nil"/>
              <w:bottom w:val="single" w:sz="4" w:space="0" w:color="D9E1F2"/>
              <w:right w:val="nil"/>
            </w:tcBorders>
            <w:shd w:val="clear" w:color="auto" w:fill="auto"/>
            <w:vAlign w:val="center"/>
            <w:hideMark/>
          </w:tcPr>
          <w:p w14:paraId="03924516"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30B8F759" w14:textId="77777777" w:rsidTr="003F0301">
        <w:trPr>
          <w:cantSplit/>
          <w:trHeight w:val="864"/>
        </w:trPr>
        <w:tc>
          <w:tcPr>
            <w:tcW w:w="1346" w:type="pct"/>
            <w:vMerge/>
            <w:tcBorders>
              <w:left w:val="nil"/>
              <w:bottom w:val="single" w:sz="4" w:space="0" w:color="D9E1F2"/>
              <w:right w:val="nil"/>
            </w:tcBorders>
            <w:shd w:val="clear" w:color="auto" w:fill="8EA9DB"/>
            <w:hideMark/>
          </w:tcPr>
          <w:p w14:paraId="16F8ED1A"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66ACC76C" w14:textId="77777777"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PPP.1.2.1.3. Liczba spotkań grup roboczych w ciągu roku</w:t>
            </w:r>
          </w:p>
        </w:tc>
        <w:tc>
          <w:tcPr>
            <w:tcW w:w="693" w:type="pct"/>
            <w:tcBorders>
              <w:top w:val="single" w:sz="4" w:space="0" w:color="D9E1F2"/>
              <w:left w:val="nil"/>
              <w:bottom w:val="single" w:sz="4" w:space="0" w:color="D9E1F2"/>
              <w:right w:val="nil"/>
            </w:tcBorders>
            <w:shd w:val="clear" w:color="auto" w:fill="auto"/>
            <w:vAlign w:val="center"/>
            <w:hideMark/>
          </w:tcPr>
          <w:p w14:paraId="0D6B774B"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12</w:t>
            </w:r>
          </w:p>
        </w:tc>
        <w:tc>
          <w:tcPr>
            <w:tcW w:w="693" w:type="pct"/>
            <w:tcBorders>
              <w:top w:val="nil"/>
              <w:left w:val="nil"/>
              <w:bottom w:val="single" w:sz="4" w:space="0" w:color="D9E1F2"/>
              <w:right w:val="nil"/>
            </w:tcBorders>
            <w:shd w:val="clear" w:color="auto" w:fill="auto"/>
            <w:vAlign w:val="center"/>
            <w:hideMark/>
          </w:tcPr>
          <w:p w14:paraId="6ECC31CA"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2A9EFF68"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007499" w:rsidRPr="00AE1A4A" w14:paraId="2C23B17F" w14:textId="77777777" w:rsidTr="003F0301">
        <w:trPr>
          <w:cantSplit/>
          <w:trHeight w:val="1715"/>
        </w:trPr>
        <w:tc>
          <w:tcPr>
            <w:tcW w:w="1346" w:type="pct"/>
            <w:tcBorders>
              <w:top w:val="single" w:sz="4" w:space="0" w:color="D9E1F2"/>
              <w:left w:val="nil"/>
              <w:bottom w:val="single" w:sz="4" w:space="0" w:color="D9E1F2"/>
              <w:right w:val="nil"/>
            </w:tcBorders>
            <w:shd w:val="clear" w:color="auto" w:fill="8EA9DB"/>
            <w:hideMark/>
          </w:tcPr>
          <w:p w14:paraId="42F5DE82" w14:textId="16E57CA3" w:rsidR="009C5C23" w:rsidRPr="00AE1A4A" w:rsidRDefault="009C5C23"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PPP.1.2.2. Organizacja kampanii informacyjnych dla mieszkańców Gminy w zakresie przeciwdziała</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nia przemocy</w:t>
            </w:r>
          </w:p>
        </w:tc>
        <w:tc>
          <w:tcPr>
            <w:tcW w:w="1461" w:type="pct"/>
            <w:tcBorders>
              <w:top w:val="single" w:sz="4" w:space="0" w:color="D9E1F2"/>
              <w:left w:val="nil"/>
              <w:bottom w:val="single" w:sz="4" w:space="0" w:color="D9E1F2"/>
              <w:right w:val="nil"/>
            </w:tcBorders>
            <w:shd w:val="clear" w:color="auto" w:fill="auto"/>
            <w:vAlign w:val="center"/>
            <w:hideMark/>
          </w:tcPr>
          <w:p w14:paraId="6D65FE83" w14:textId="77777777" w:rsidR="009C5C23" w:rsidRPr="00AE1A4A" w:rsidRDefault="009C5C23"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PPP.1.2.2.1. Liczba kampanii informacyjnych</w:t>
            </w:r>
          </w:p>
        </w:tc>
        <w:tc>
          <w:tcPr>
            <w:tcW w:w="693" w:type="pct"/>
            <w:tcBorders>
              <w:top w:val="single" w:sz="4" w:space="0" w:color="D9E1F2"/>
              <w:left w:val="nil"/>
              <w:bottom w:val="single" w:sz="4" w:space="0" w:color="D9E1F2"/>
              <w:right w:val="nil"/>
            </w:tcBorders>
            <w:shd w:val="clear" w:color="auto" w:fill="auto"/>
            <w:vAlign w:val="center"/>
            <w:hideMark/>
          </w:tcPr>
          <w:p w14:paraId="7CE1C6E5"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7C984130" w14:textId="77777777" w:rsidR="009C5C23" w:rsidRPr="00AE1A4A" w:rsidRDefault="009C5C23"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maksimum</w:t>
            </w:r>
          </w:p>
        </w:tc>
        <w:tc>
          <w:tcPr>
            <w:tcW w:w="806" w:type="pct"/>
            <w:tcBorders>
              <w:top w:val="nil"/>
              <w:left w:val="nil"/>
              <w:bottom w:val="single" w:sz="4" w:space="0" w:color="D9E1F2"/>
              <w:right w:val="nil"/>
            </w:tcBorders>
            <w:shd w:val="clear" w:color="auto" w:fill="auto"/>
            <w:vAlign w:val="center"/>
            <w:hideMark/>
          </w:tcPr>
          <w:p w14:paraId="7809D455"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623DCD7C" w14:textId="77777777" w:rsidTr="003F0301">
        <w:trPr>
          <w:cantSplit/>
          <w:trHeight w:val="823"/>
        </w:trPr>
        <w:tc>
          <w:tcPr>
            <w:tcW w:w="1346" w:type="pct"/>
            <w:vMerge w:val="restart"/>
            <w:tcBorders>
              <w:top w:val="single" w:sz="4" w:space="0" w:color="D9E1F2"/>
              <w:left w:val="nil"/>
              <w:right w:val="nil"/>
            </w:tcBorders>
            <w:shd w:val="clear" w:color="auto" w:fill="8EA9DB"/>
            <w:hideMark/>
          </w:tcPr>
          <w:p w14:paraId="705D2F46" w14:textId="4193BA45" w:rsidR="003F0301" w:rsidRPr="00AE1A4A" w:rsidRDefault="003F0301"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PPP.1.2.3. Organizacja spotkań, warsztatów, seminariów w zakresie przeciwdziałania przemo</w:t>
            </w:r>
            <w:r>
              <w:rPr>
                <w:rFonts w:ascii="Calibri" w:eastAsia="Times New Roman" w:hAnsi="Calibri" w:cs="Calibri"/>
                <w:color w:val="FFFFFF"/>
                <w:lang w:eastAsia="pl-PL"/>
              </w:rPr>
              <w:softHyphen/>
            </w:r>
            <w:r w:rsidRPr="00AE1A4A">
              <w:rPr>
                <w:rFonts w:ascii="Calibri" w:eastAsia="Times New Roman" w:hAnsi="Calibri" w:cs="Calibri"/>
                <w:color w:val="FFFFFF"/>
                <w:lang w:eastAsia="pl-PL"/>
              </w:rPr>
              <w:t>cy (w tym cyberprzemo</w:t>
            </w:r>
            <w:r>
              <w:rPr>
                <w:rFonts w:ascii="Calibri" w:eastAsia="Times New Roman" w:hAnsi="Calibri" w:cs="Calibri"/>
                <w:color w:val="FFFFFF"/>
                <w:lang w:eastAsia="pl-PL"/>
              </w:rPr>
              <w:softHyphen/>
            </w:r>
            <w:r w:rsidRPr="00AE1A4A">
              <w:rPr>
                <w:rFonts w:ascii="Calibri" w:eastAsia="Times New Roman" w:hAnsi="Calibri" w:cs="Calibri"/>
                <w:color w:val="FFFFFF"/>
                <w:lang w:eastAsia="pl-PL"/>
              </w:rPr>
              <w:t>cy)</w:t>
            </w:r>
          </w:p>
        </w:tc>
        <w:tc>
          <w:tcPr>
            <w:tcW w:w="1461" w:type="pct"/>
            <w:tcBorders>
              <w:top w:val="single" w:sz="4" w:space="0" w:color="D9E1F2"/>
              <w:left w:val="nil"/>
              <w:bottom w:val="single" w:sz="4" w:space="0" w:color="D9E1F2"/>
              <w:right w:val="nil"/>
            </w:tcBorders>
            <w:shd w:val="clear" w:color="auto" w:fill="auto"/>
            <w:vAlign w:val="center"/>
            <w:hideMark/>
          </w:tcPr>
          <w:p w14:paraId="41EB7DFA" w14:textId="6797B570"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PPP.1.2.3.1. Liczba wyda</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rzeń na terenie szkół</w:t>
            </w:r>
          </w:p>
        </w:tc>
        <w:tc>
          <w:tcPr>
            <w:tcW w:w="693" w:type="pct"/>
            <w:tcBorders>
              <w:top w:val="single" w:sz="4" w:space="0" w:color="D9E1F2"/>
              <w:left w:val="nil"/>
              <w:bottom w:val="single" w:sz="4" w:space="0" w:color="D9E1F2"/>
              <w:right w:val="nil"/>
            </w:tcBorders>
            <w:shd w:val="clear" w:color="auto" w:fill="auto"/>
            <w:vAlign w:val="center"/>
            <w:hideMark/>
          </w:tcPr>
          <w:p w14:paraId="024CA8E1"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10</w:t>
            </w:r>
          </w:p>
        </w:tc>
        <w:tc>
          <w:tcPr>
            <w:tcW w:w="693" w:type="pct"/>
            <w:tcBorders>
              <w:top w:val="nil"/>
              <w:left w:val="nil"/>
              <w:bottom w:val="single" w:sz="4" w:space="0" w:color="D9E1F2"/>
              <w:right w:val="nil"/>
            </w:tcBorders>
            <w:shd w:val="clear" w:color="auto" w:fill="auto"/>
            <w:vAlign w:val="center"/>
            <w:hideMark/>
          </w:tcPr>
          <w:p w14:paraId="51F77709" w14:textId="77777777" w:rsidR="003F0301" w:rsidRPr="00AE1A4A" w:rsidRDefault="003F0301"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maksimum</w:t>
            </w:r>
          </w:p>
        </w:tc>
        <w:tc>
          <w:tcPr>
            <w:tcW w:w="806" w:type="pct"/>
            <w:tcBorders>
              <w:top w:val="nil"/>
              <w:left w:val="nil"/>
              <w:bottom w:val="single" w:sz="4" w:space="0" w:color="D9E1F2"/>
              <w:right w:val="nil"/>
            </w:tcBorders>
            <w:shd w:val="clear" w:color="auto" w:fill="auto"/>
            <w:vAlign w:val="center"/>
            <w:hideMark/>
          </w:tcPr>
          <w:p w14:paraId="1D9E7010"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72B02952" w14:textId="77777777" w:rsidTr="003F0301">
        <w:trPr>
          <w:cantSplit/>
          <w:trHeight w:val="1152"/>
        </w:trPr>
        <w:tc>
          <w:tcPr>
            <w:tcW w:w="1346" w:type="pct"/>
            <w:vMerge/>
            <w:tcBorders>
              <w:left w:val="nil"/>
              <w:right w:val="nil"/>
            </w:tcBorders>
            <w:shd w:val="clear" w:color="auto" w:fill="8EA9DB"/>
            <w:hideMark/>
          </w:tcPr>
          <w:p w14:paraId="7800E64F"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559063DA" w14:textId="71953EE6"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PPP.1.2.3.2. Liczba wyda</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rzeń w przestrzeni publicz</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 xml:space="preserve">nej Gminy (w tym </w:t>
            </w:r>
            <w:r>
              <w:rPr>
                <w:rFonts w:ascii="Calibri" w:eastAsia="Times New Roman" w:hAnsi="Calibri" w:cs="Calibri"/>
                <w:color w:val="000000"/>
                <w:lang w:eastAsia="pl-PL"/>
              </w:rPr>
              <w:br/>
            </w:r>
            <w:r w:rsidRPr="00AE1A4A">
              <w:rPr>
                <w:rFonts w:ascii="Calibri" w:eastAsia="Times New Roman" w:hAnsi="Calibri" w:cs="Calibri"/>
                <w:color w:val="000000"/>
                <w:lang w:eastAsia="pl-PL"/>
              </w:rPr>
              <w:t>w przestrzeni Internetu)</w:t>
            </w:r>
          </w:p>
        </w:tc>
        <w:tc>
          <w:tcPr>
            <w:tcW w:w="693" w:type="pct"/>
            <w:tcBorders>
              <w:top w:val="single" w:sz="4" w:space="0" w:color="D9E1F2"/>
              <w:left w:val="nil"/>
              <w:bottom w:val="single" w:sz="4" w:space="0" w:color="D9E1F2"/>
              <w:right w:val="nil"/>
            </w:tcBorders>
            <w:shd w:val="clear" w:color="auto" w:fill="auto"/>
            <w:vAlign w:val="center"/>
            <w:hideMark/>
          </w:tcPr>
          <w:p w14:paraId="1F53857A"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2</w:t>
            </w:r>
          </w:p>
        </w:tc>
        <w:tc>
          <w:tcPr>
            <w:tcW w:w="693" w:type="pct"/>
            <w:tcBorders>
              <w:top w:val="nil"/>
              <w:left w:val="nil"/>
              <w:bottom w:val="single" w:sz="4" w:space="0" w:color="D9E1F2"/>
              <w:right w:val="nil"/>
            </w:tcBorders>
            <w:shd w:val="clear" w:color="auto" w:fill="auto"/>
            <w:vAlign w:val="center"/>
            <w:hideMark/>
          </w:tcPr>
          <w:p w14:paraId="623466A5"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0F52B32B"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17C6088C" w14:textId="77777777" w:rsidTr="003F0301">
        <w:trPr>
          <w:cantSplit/>
          <w:trHeight w:val="864"/>
        </w:trPr>
        <w:tc>
          <w:tcPr>
            <w:tcW w:w="1346" w:type="pct"/>
            <w:vMerge/>
            <w:tcBorders>
              <w:left w:val="nil"/>
              <w:right w:val="nil"/>
            </w:tcBorders>
            <w:shd w:val="clear" w:color="auto" w:fill="8EA9DB"/>
            <w:hideMark/>
          </w:tcPr>
          <w:p w14:paraId="6B2E3189"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662F539F" w14:textId="24A82C47"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PPP.1.2.3.3. Liczba warszta</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 xml:space="preserve">tów dla dzieci </w:t>
            </w:r>
            <w:r>
              <w:rPr>
                <w:rFonts w:ascii="Calibri" w:eastAsia="Times New Roman" w:hAnsi="Calibri" w:cs="Calibri"/>
                <w:color w:val="000000"/>
                <w:lang w:eastAsia="pl-PL"/>
              </w:rPr>
              <w:br/>
            </w:r>
            <w:r w:rsidRPr="00AE1A4A">
              <w:rPr>
                <w:rFonts w:ascii="Calibri" w:eastAsia="Times New Roman" w:hAnsi="Calibri" w:cs="Calibri"/>
                <w:color w:val="000000"/>
                <w:lang w:eastAsia="pl-PL"/>
              </w:rPr>
              <w:t>i młodzieży</w:t>
            </w:r>
          </w:p>
        </w:tc>
        <w:tc>
          <w:tcPr>
            <w:tcW w:w="693" w:type="pct"/>
            <w:tcBorders>
              <w:top w:val="single" w:sz="4" w:space="0" w:color="D9E1F2"/>
              <w:left w:val="nil"/>
              <w:bottom w:val="single" w:sz="4" w:space="0" w:color="D9E1F2"/>
              <w:right w:val="nil"/>
            </w:tcBorders>
            <w:shd w:val="clear" w:color="auto" w:fill="auto"/>
            <w:vAlign w:val="center"/>
            <w:hideMark/>
          </w:tcPr>
          <w:p w14:paraId="40A7E888"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15</w:t>
            </w:r>
          </w:p>
        </w:tc>
        <w:tc>
          <w:tcPr>
            <w:tcW w:w="693" w:type="pct"/>
            <w:tcBorders>
              <w:top w:val="nil"/>
              <w:left w:val="nil"/>
              <w:bottom w:val="single" w:sz="4" w:space="0" w:color="D9E1F2"/>
              <w:right w:val="nil"/>
            </w:tcBorders>
            <w:shd w:val="clear" w:color="auto" w:fill="auto"/>
            <w:vAlign w:val="center"/>
            <w:hideMark/>
          </w:tcPr>
          <w:p w14:paraId="04908738"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7A032B5"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08CD0A56" w14:textId="77777777" w:rsidTr="003F0301">
        <w:trPr>
          <w:cantSplit/>
          <w:trHeight w:val="864"/>
        </w:trPr>
        <w:tc>
          <w:tcPr>
            <w:tcW w:w="1346" w:type="pct"/>
            <w:vMerge/>
            <w:tcBorders>
              <w:left w:val="nil"/>
              <w:right w:val="nil"/>
            </w:tcBorders>
            <w:shd w:val="clear" w:color="auto" w:fill="8EA9DB"/>
            <w:hideMark/>
          </w:tcPr>
          <w:p w14:paraId="23429E94"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4DCA64B0" w14:textId="2BA0C31D"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PPP.1.2.3.4. Liczba warszta</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tów dla rodziców</w:t>
            </w:r>
          </w:p>
        </w:tc>
        <w:tc>
          <w:tcPr>
            <w:tcW w:w="693" w:type="pct"/>
            <w:tcBorders>
              <w:top w:val="single" w:sz="4" w:space="0" w:color="D9E1F2"/>
              <w:left w:val="nil"/>
              <w:bottom w:val="single" w:sz="4" w:space="0" w:color="D9E1F2"/>
              <w:right w:val="nil"/>
            </w:tcBorders>
            <w:shd w:val="clear" w:color="auto" w:fill="auto"/>
            <w:vAlign w:val="center"/>
            <w:hideMark/>
          </w:tcPr>
          <w:p w14:paraId="6885945E"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6799D195" w14:textId="77777777" w:rsidR="003F0301" w:rsidRPr="00AE1A4A" w:rsidRDefault="003F0301" w:rsidP="005006BA">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130A2F80"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0301" w:rsidRPr="00AE1A4A" w14:paraId="01274A72" w14:textId="77777777" w:rsidTr="003F0301">
        <w:trPr>
          <w:cantSplit/>
          <w:trHeight w:val="864"/>
        </w:trPr>
        <w:tc>
          <w:tcPr>
            <w:tcW w:w="1346" w:type="pct"/>
            <w:vMerge/>
            <w:tcBorders>
              <w:left w:val="nil"/>
              <w:bottom w:val="single" w:sz="4" w:space="0" w:color="D9E1F2"/>
              <w:right w:val="nil"/>
            </w:tcBorders>
            <w:shd w:val="clear" w:color="auto" w:fill="8EA9DB"/>
            <w:hideMark/>
          </w:tcPr>
          <w:p w14:paraId="3D1227A3" w14:textId="77777777" w:rsidR="003F0301" w:rsidRPr="00AE1A4A" w:rsidRDefault="003F0301"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7C875A00" w14:textId="2E822084" w:rsidR="003F0301" w:rsidRPr="00AE1A4A" w:rsidRDefault="003F0301"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PPP.1.2.3.5. Liczba uczestni</w:t>
            </w:r>
            <w:r>
              <w:rPr>
                <w:rFonts w:ascii="Calibri" w:eastAsia="Times New Roman" w:hAnsi="Calibri" w:cs="Calibri"/>
                <w:color w:val="000000"/>
                <w:lang w:eastAsia="pl-PL"/>
              </w:rPr>
              <w:softHyphen/>
            </w:r>
            <w:r w:rsidRPr="00AE1A4A">
              <w:rPr>
                <w:rFonts w:ascii="Calibri" w:eastAsia="Times New Roman" w:hAnsi="Calibri" w:cs="Calibri"/>
                <w:color w:val="000000"/>
                <w:lang w:eastAsia="pl-PL"/>
              </w:rPr>
              <w:t>ków warsztatów</w:t>
            </w:r>
          </w:p>
        </w:tc>
        <w:tc>
          <w:tcPr>
            <w:tcW w:w="693" w:type="pct"/>
            <w:tcBorders>
              <w:top w:val="single" w:sz="4" w:space="0" w:color="D9E1F2"/>
              <w:left w:val="nil"/>
              <w:bottom w:val="single" w:sz="4" w:space="0" w:color="D9E1F2"/>
              <w:right w:val="nil"/>
            </w:tcBorders>
            <w:shd w:val="clear" w:color="auto" w:fill="auto"/>
            <w:vAlign w:val="center"/>
            <w:hideMark/>
          </w:tcPr>
          <w:p w14:paraId="6F949E45"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100</w:t>
            </w:r>
          </w:p>
        </w:tc>
        <w:tc>
          <w:tcPr>
            <w:tcW w:w="693" w:type="pct"/>
            <w:tcBorders>
              <w:top w:val="nil"/>
              <w:left w:val="nil"/>
              <w:bottom w:val="single" w:sz="4" w:space="0" w:color="D9E1F2"/>
              <w:right w:val="nil"/>
            </w:tcBorders>
            <w:shd w:val="clear" w:color="auto" w:fill="auto"/>
            <w:vAlign w:val="center"/>
            <w:hideMark/>
          </w:tcPr>
          <w:p w14:paraId="3388A90A" w14:textId="77777777" w:rsidR="003F0301" w:rsidRPr="00AE1A4A" w:rsidRDefault="003F0301"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1CC9B4BC" w14:textId="77777777" w:rsidR="003F0301" w:rsidRPr="00AE1A4A" w:rsidRDefault="003F0301"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4CF71722" w14:textId="77777777" w:rsidTr="003F0301">
        <w:trPr>
          <w:cantSplit/>
          <w:trHeight w:val="1105"/>
        </w:trPr>
        <w:tc>
          <w:tcPr>
            <w:tcW w:w="1346" w:type="pct"/>
            <w:vMerge w:val="restart"/>
            <w:tcBorders>
              <w:top w:val="single" w:sz="4" w:space="0" w:color="D9E1F2"/>
              <w:left w:val="nil"/>
              <w:right w:val="nil"/>
            </w:tcBorders>
            <w:shd w:val="clear" w:color="auto" w:fill="8EA9DB"/>
            <w:hideMark/>
          </w:tcPr>
          <w:p w14:paraId="5B5FA917" w14:textId="49327F52"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PPP.1.2.4. Rozwój porad</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 xml:space="preserve">nictwa specjalistycznego skierowanego do osób </w:t>
            </w:r>
            <w:r w:rsidR="003F0301">
              <w:rPr>
                <w:rFonts w:ascii="Calibri" w:eastAsia="Times New Roman" w:hAnsi="Calibri" w:cs="Calibri"/>
                <w:color w:val="FFFFFF"/>
                <w:lang w:eastAsia="pl-PL"/>
              </w:rPr>
              <w:br/>
            </w:r>
            <w:r w:rsidRPr="00AE1A4A">
              <w:rPr>
                <w:rFonts w:ascii="Calibri" w:eastAsia="Times New Roman" w:hAnsi="Calibri" w:cs="Calibri"/>
                <w:color w:val="FFFFFF"/>
                <w:lang w:eastAsia="pl-PL"/>
              </w:rPr>
              <w:t>i rodzin doznających przemocy</w:t>
            </w:r>
          </w:p>
        </w:tc>
        <w:tc>
          <w:tcPr>
            <w:tcW w:w="1461" w:type="pct"/>
            <w:tcBorders>
              <w:top w:val="single" w:sz="4" w:space="0" w:color="D9E1F2"/>
              <w:left w:val="nil"/>
              <w:bottom w:val="single" w:sz="4" w:space="0" w:color="D9E1F2"/>
              <w:right w:val="nil"/>
            </w:tcBorders>
            <w:shd w:val="clear" w:color="auto" w:fill="auto"/>
            <w:vAlign w:val="center"/>
            <w:hideMark/>
          </w:tcPr>
          <w:p w14:paraId="7FE6C19A" w14:textId="6DE2A08E"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 xml:space="preserve">PPP.1.2.4.1. Liczba osób korzystających </w:t>
            </w:r>
            <w:r w:rsidR="003F0301">
              <w:rPr>
                <w:rFonts w:ascii="Calibri" w:eastAsia="Times New Roman" w:hAnsi="Calibri" w:cs="Calibri"/>
                <w:color w:val="000000"/>
                <w:lang w:eastAsia="pl-PL"/>
              </w:rPr>
              <w:br/>
            </w:r>
            <w:r w:rsidRPr="00AE1A4A">
              <w:rPr>
                <w:rFonts w:ascii="Calibri" w:eastAsia="Times New Roman" w:hAnsi="Calibri" w:cs="Calibri"/>
                <w:color w:val="000000"/>
                <w:lang w:eastAsia="pl-PL"/>
              </w:rPr>
              <w:t>z poradnictwa psycholo</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gicznego</w:t>
            </w:r>
          </w:p>
        </w:tc>
        <w:tc>
          <w:tcPr>
            <w:tcW w:w="693" w:type="pct"/>
            <w:tcBorders>
              <w:top w:val="single" w:sz="4" w:space="0" w:color="D9E1F2"/>
              <w:left w:val="nil"/>
              <w:bottom w:val="single" w:sz="4" w:space="0" w:color="D9E1F2"/>
              <w:right w:val="nil"/>
            </w:tcBorders>
            <w:shd w:val="clear" w:color="auto" w:fill="auto"/>
            <w:vAlign w:val="center"/>
            <w:hideMark/>
          </w:tcPr>
          <w:p w14:paraId="529E2BFA"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20</w:t>
            </w:r>
          </w:p>
        </w:tc>
        <w:tc>
          <w:tcPr>
            <w:tcW w:w="693" w:type="pct"/>
            <w:tcBorders>
              <w:top w:val="nil"/>
              <w:left w:val="nil"/>
              <w:bottom w:val="single" w:sz="4" w:space="0" w:color="D9E1F2"/>
              <w:right w:val="nil"/>
            </w:tcBorders>
            <w:shd w:val="clear" w:color="auto" w:fill="auto"/>
            <w:vAlign w:val="center"/>
            <w:hideMark/>
          </w:tcPr>
          <w:p w14:paraId="1909F98D"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2EB766FF"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682B72E4" w14:textId="77777777" w:rsidTr="003F0301">
        <w:trPr>
          <w:cantSplit/>
          <w:trHeight w:val="1152"/>
        </w:trPr>
        <w:tc>
          <w:tcPr>
            <w:tcW w:w="1346" w:type="pct"/>
            <w:vMerge/>
            <w:tcBorders>
              <w:left w:val="nil"/>
              <w:right w:val="nil"/>
            </w:tcBorders>
            <w:shd w:val="clear" w:color="auto" w:fill="8EA9DB"/>
            <w:hideMark/>
          </w:tcPr>
          <w:p w14:paraId="3E3F4CAB"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1D6D0361" w14:textId="032A4E4A"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PPP.1.2.4.2. Liczba godzin dyżurów poradnictwa psychologicznego</w:t>
            </w:r>
          </w:p>
        </w:tc>
        <w:tc>
          <w:tcPr>
            <w:tcW w:w="693" w:type="pct"/>
            <w:tcBorders>
              <w:top w:val="single" w:sz="4" w:space="0" w:color="D9E1F2"/>
              <w:left w:val="nil"/>
              <w:bottom w:val="single" w:sz="4" w:space="0" w:color="D9E1F2"/>
              <w:right w:val="nil"/>
            </w:tcBorders>
            <w:shd w:val="clear" w:color="auto" w:fill="auto"/>
            <w:vAlign w:val="center"/>
            <w:hideMark/>
          </w:tcPr>
          <w:p w14:paraId="7A27701C"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60</w:t>
            </w:r>
          </w:p>
        </w:tc>
        <w:tc>
          <w:tcPr>
            <w:tcW w:w="693" w:type="pct"/>
            <w:tcBorders>
              <w:top w:val="nil"/>
              <w:left w:val="nil"/>
              <w:bottom w:val="single" w:sz="4" w:space="0" w:color="D9E1F2"/>
              <w:right w:val="nil"/>
            </w:tcBorders>
            <w:shd w:val="clear" w:color="auto" w:fill="auto"/>
            <w:vAlign w:val="center"/>
            <w:hideMark/>
          </w:tcPr>
          <w:p w14:paraId="5604D423"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124B2732"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2F9B4223" w14:textId="77777777" w:rsidTr="003F0301">
        <w:trPr>
          <w:cantSplit/>
          <w:trHeight w:val="1152"/>
        </w:trPr>
        <w:tc>
          <w:tcPr>
            <w:tcW w:w="1346" w:type="pct"/>
            <w:vMerge/>
            <w:tcBorders>
              <w:left w:val="nil"/>
              <w:bottom w:val="single" w:sz="4" w:space="0" w:color="8EA9DB"/>
              <w:right w:val="nil"/>
            </w:tcBorders>
            <w:shd w:val="clear" w:color="auto" w:fill="8EA9DB"/>
            <w:hideMark/>
          </w:tcPr>
          <w:p w14:paraId="65E38AD7"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6552372A" w14:textId="5CFEA31F"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PPP.1.2.4.3. Liczba osób korzystających z poradnic</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twa prawnego ogółem</w:t>
            </w:r>
          </w:p>
        </w:tc>
        <w:tc>
          <w:tcPr>
            <w:tcW w:w="693" w:type="pct"/>
            <w:tcBorders>
              <w:top w:val="single" w:sz="4" w:space="0" w:color="D9E1F2"/>
              <w:left w:val="nil"/>
              <w:bottom w:val="single" w:sz="4" w:space="0" w:color="D9E1F2"/>
              <w:right w:val="nil"/>
            </w:tcBorders>
            <w:shd w:val="clear" w:color="auto" w:fill="auto"/>
            <w:vAlign w:val="center"/>
            <w:hideMark/>
          </w:tcPr>
          <w:p w14:paraId="1E1B3707" w14:textId="77777777" w:rsidR="00FA3F8B" w:rsidRPr="00AE1A4A" w:rsidRDefault="00FA3F8B" w:rsidP="005006BA">
            <w:pPr>
              <w:spacing w:after="0" w:line="240" w:lineRule="auto"/>
              <w:jc w:val="center"/>
              <w:rPr>
                <w:rFonts w:ascii="Calibri" w:eastAsia="Times New Roman" w:hAnsi="Calibri" w:cs="Calibri"/>
                <w:color w:val="000000" w:themeColor="text1"/>
                <w:lang w:eastAsia="pl-PL"/>
              </w:rPr>
            </w:pPr>
            <w:r w:rsidRPr="00AE1A4A">
              <w:rPr>
                <w:rFonts w:ascii="Calibri" w:eastAsia="Times New Roman" w:hAnsi="Calibri" w:cs="Calibri"/>
                <w:color w:val="000000"/>
                <w:lang w:eastAsia="pl-PL"/>
              </w:rPr>
              <w:t>100</w:t>
            </w:r>
          </w:p>
        </w:tc>
        <w:tc>
          <w:tcPr>
            <w:tcW w:w="693" w:type="pct"/>
            <w:tcBorders>
              <w:top w:val="nil"/>
              <w:left w:val="nil"/>
              <w:bottom w:val="single" w:sz="4" w:space="0" w:color="D9E1F2"/>
              <w:right w:val="nil"/>
            </w:tcBorders>
            <w:shd w:val="clear" w:color="auto" w:fill="auto"/>
            <w:vAlign w:val="center"/>
            <w:hideMark/>
          </w:tcPr>
          <w:p w14:paraId="151AC92F"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FA4C80C"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65FAF7A8" w14:textId="77777777" w:rsidTr="003F0301">
        <w:trPr>
          <w:cantSplit/>
          <w:trHeight w:val="853"/>
        </w:trPr>
        <w:tc>
          <w:tcPr>
            <w:tcW w:w="1346" w:type="pct"/>
            <w:vMerge w:val="restart"/>
            <w:tcBorders>
              <w:top w:val="single" w:sz="4" w:space="0" w:color="D9E1F2"/>
              <w:left w:val="nil"/>
              <w:right w:val="nil"/>
            </w:tcBorders>
            <w:shd w:val="clear" w:color="auto" w:fill="8EA9DB"/>
            <w:hideMark/>
          </w:tcPr>
          <w:p w14:paraId="3E7673D7" w14:textId="4BD29CC6"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PPP.1.2.5. Rozwój działal</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ności profilaktycznej placówki wsparcia dzien</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lastRenderedPageBreak/>
              <w:t>nego</w:t>
            </w:r>
          </w:p>
        </w:tc>
        <w:tc>
          <w:tcPr>
            <w:tcW w:w="1461" w:type="pct"/>
            <w:tcBorders>
              <w:top w:val="single" w:sz="4" w:space="0" w:color="D9E1F2"/>
              <w:left w:val="nil"/>
              <w:bottom w:val="single" w:sz="4" w:space="0" w:color="D9E1F2"/>
              <w:right w:val="nil"/>
            </w:tcBorders>
            <w:shd w:val="clear" w:color="auto" w:fill="auto"/>
            <w:vAlign w:val="center"/>
            <w:hideMark/>
          </w:tcPr>
          <w:p w14:paraId="6146DEF0"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lastRenderedPageBreak/>
              <w:t>PPP.1.2.5.1. Liczba dzieci korzystających z zajęć PWD w ciągu roku</w:t>
            </w:r>
          </w:p>
        </w:tc>
        <w:tc>
          <w:tcPr>
            <w:tcW w:w="693" w:type="pct"/>
            <w:tcBorders>
              <w:top w:val="single" w:sz="4" w:space="0" w:color="D9E1F2"/>
              <w:left w:val="nil"/>
              <w:bottom w:val="single" w:sz="4" w:space="0" w:color="D9E1F2"/>
              <w:right w:val="nil"/>
            </w:tcBorders>
            <w:shd w:val="clear" w:color="auto" w:fill="auto"/>
            <w:vAlign w:val="center"/>
            <w:hideMark/>
          </w:tcPr>
          <w:p w14:paraId="76E3833D"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36</w:t>
            </w:r>
          </w:p>
        </w:tc>
        <w:tc>
          <w:tcPr>
            <w:tcW w:w="693" w:type="pct"/>
            <w:tcBorders>
              <w:top w:val="nil"/>
              <w:left w:val="nil"/>
              <w:bottom w:val="single" w:sz="4" w:space="0" w:color="D9E1F2"/>
              <w:right w:val="nil"/>
            </w:tcBorders>
            <w:shd w:val="clear" w:color="auto" w:fill="auto"/>
            <w:vAlign w:val="center"/>
            <w:hideMark/>
          </w:tcPr>
          <w:p w14:paraId="112EA423"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455B989F"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5B6B7983" w14:textId="77777777" w:rsidTr="003F0301">
        <w:trPr>
          <w:cantSplit/>
          <w:trHeight w:val="1440"/>
        </w:trPr>
        <w:tc>
          <w:tcPr>
            <w:tcW w:w="1346" w:type="pct"/>
            <w:vMerge/>
            <w:tcBorders>
              <w:left w:val="nil"/>
              <w:right w:val="nil"/>
            </w:tcBorders>
            <w:shd w:val="clear" w:color="auto" w:fill="8EA9DB"/>
            <w:hideMark/>
          </w:tcPr>
          <w:p w14:paraId="67FBD773"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43853470" w14:textId="726B5A9D"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 xml:space="preserve">PPP.1.2.5.2. Liczba dzieci korzystających z zajęć </w:t>
            </w:r>
            <w:r w:rsidR="003F0301">
              <w:rPr>
                <w:rFonts w:ascii="Calibri" w:eastAsia="Times New Roman" w:hAnsi="Calibri" w:cs="Calibri"/>
                <w:color w:val="000000"/>
                <w:lang w:eastAsia="pl-PL"/>
              </w:rPr>
              <w:br/>
            </w:r>
            <w:r w:rsidRPr="00AE1A4A">
              <w:rPr>
                <w:rFonts w:ascii="Calibri" w:eastAsia="Times New Roman" w:hAnsi="Calibri" w:cs="Calibri"/>
                <w:color w:val="000000"/>
                <w:lang w:eastAsia="pl-PL"/>
              </w:rPr>
              <w:t xml:space="preserve">w PWD z rodzin dotkniętych problemem przemocy </w:t>
            </w:r>
            <w:r w:rsidR="003F0301">
              <w:rPr>
                <w:rFonts w:ascii="Calibri" w:eastAsia="Times New Roman" w:hAnsi="Calibri" w:cs="Calibri"/>
                <w:color w:val="000000"/>
                <w:lang w:eastAsia="pl-PL"/>
              </w:rPr>
              <w:br/>
            </w:r>
            <w:r w:rsidRPr="00AE1A4A">
              <w:rPr>
                <w:rFonts w:ascii="Calibri" w:eastAsia="Times New Roman" w:hAnsi="Calibri" w:cs="Calibri"/>
                <w:color w:val="000000"/>
                <w:lang w:eastAsia="pl-PL"/>
              </w:rPr>
              <w:t>w ciągu roku</w:t>
            </w:r>
          </w:p>
        </w:tc>
        <w:tc>
          <w:tcPr>
            <w:tcW w:w="693" w:type="pct"/>
            <w:tcBorders>
              <w:top w:val="single" w:sz="4" w:space="0" w:color="D9E1F2"/>
              <w:left w:val="nil"/>
              <w:bottom w:val="single" w:sz="4" w:space="0" w:color="D9E1F2"/>
              <w:right w:val="nil"/>
            </w:tcBorders>
            <w:shd w:val="clear" w:color="auto" w:fill="auto"/>
            <w:vAlign w:val="center"/>
            <w:hideMark/>
          </w:tcPr>
          <w:p w14:paraId="68398879"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10</w:t>
            </w:r>
          </w:p>
        </w:tc>
        <w:tc>
          <w:tcPr>
            <w:tcW w:w="693" w:type="pct"/>
            <w:tcBorders>
              <w:top w:val="nil"/>
              <w:left w:val="nil"/>
              <w:bottom w:val="single" w:sz="4" w:space="0" w:color="D9E1F2"/>
              <w:right w:val="nil"/>
            </w:tcBorders>
            <w:shd w:val="clear" w:color="auto" w:fill="auto"/>
            <w:vAlign w:val="center"/>
            <w:hideMark/>
          </w:tcPr>
          <w:p w14:paraId="0235775B"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maksimum</w:t>
            </w:r>
          </w:p>
        </w:tc>
        <w:tc>
          <w:tcPr>
            <w:tcW w:w="806" w:type="pct"/>
            <w:tcBorders>
              <w:top w:val="nil"/>
              <w:left w:val="nil"/>
              <w:bottom w:val="single" w:sz="4" w:space="0" w:color="D9E1F2"/>
              <w:right w:val="nil"/>
            </w:tcBorders>
            <w:shd w:val="clear" w:color="auto" w:fill="auto"/>
            <w:vAlign w:val="center"/>
            <w:hideMark/>
          </w:tcPr>
          <w:p w14:paraId="58309907"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6D172D3B" w14:textId="77777777" w:rsidTr="003F0301">
        <w:trPr>
          <w:cantSplit/>
          <w:trHeight w:val="1728"/>
        </w:trPr>
        <w:tc>
          <w:tcPr>
            <w:tcW w:w="1346" w:type="pct"/>
            <w:vMerge/>
            <w:tcBorders>
              <w:left w:val="nil"/>
              <w:bottom w:val="single" w:sz="4" w:space="0" w:color="D9E1F2"/>
              <w:right w:val="nil"/>
            </w:tcBorders>
            <w:shd w:val="clear" w:color="auto" w:fill="8EA9DB"/>
            <w:hideMark/>
          </w:tcPr>
          <w:p w14:paraId="45216A82"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2DFFE7DA" w14:textId="46BAEFC2"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 xml:space="preserve">PPP.1.2.5.3. Liczba zajęć promujących </w:t>
            </w:r>
            <w:r w:rsidR="003F0301">
              <w:rPr>
                <w:rFonts w:ascii="Calibri" w:eastAsia="Times New Roman" w:hAnsi="Calibri" w:cs="Calibri"/>
                <w:color w:val="000000"/>
                <w:lang w:eastAsia="pl-PL"/>
              </w:rPr>
              <w:br/>
            </w:r>
            <w:r w:rsidRPr="00AE1A4A">
              <w:rPr>
                <w:rFonts w:ascii="Calibri" w:eastAsia="Times New Roman" w:hAnsi="Calibri" w:cs="Calibri"/>
                <w:color w:val="000000"/>
                <w:lang w:eastAsia="pl-PL"/>
              </w:rPr>
              <w:t>i kształtujących postawy antyprzemocowe organizo</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 xml:space="preserve">wanych w PWD </w:t>
            </w:r>
            <w:r w:rsidR="003F0301">
              <w:rPr>
                <w:rFonts w:ascii="Calibri" w:eastAsia="Times New Roman" w:hAnsi="Calibri" w:cs="Calibri"/>
                <w:color w:val="000000"/>
                <w:lang w:eastAsia="pl-PL"/>
              </w:rPr>
              <w:br/>
            </w:r>
            <w:r w:rsidRPr="00AE1A4A">
              <w:rPr>
                <w:rFonts w:ascii="Calibri" w:eastAsia="Times New Roman" w:hAnsi="Calibri" w:cs="Calibri"/>
                <w:color w:val="000000"/>
                <w:lang w:eastAsia="pl-PL"/>
              </w:rPr>
              <w:t>w ciągu roku</w:t>
            </w:r>
          </w:p>
        </w:tc>
        <w:tc>
          <w:tcPr>
            <w:tcW w:w="693" w:type="pct"/>
            <w:tcBorders>
              <w:top w:val="single" w:sz="4" w:space="0" w:color="D9E1F2"/>
              <w:left w:val="nil"/>
              <w:bottom w:val="single" w:sz="4" w:space="0" w:color="D9E1F2"/>
              <w:right w:val="nil"/>
            </w:tcBorders>
            <w:shd w:val="clear" w:color="auto" w:fill="auto"/>
            <w:vAlign w:val="center"/>
            <w:hideMark/>
          </w:tcPr>
          <w:p w14:paraId="4D6E5BE1"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15</w:t>
            </w:r>
          </w:p>
        </w:tc>
        <w:tc>
          <w:tcPr>
            <w:tcW w:w="693" w:type="pct"/>
            <w:tcBorders>
              <w:top w:val="nil"/>
              <w:left w:val="nil"/>
              <w:bottom w:val="single" w:sz="4" w:space="0" w:color="D9E1F2"/>
              <w:right w:val="nil"/>
            </w:tcBorders>
            <w:shd w:val="clear" w:color="auto" w:fill="auto"/>
            <w:vAlign w:val="center"/>
            <w:hideMark/>
          </w:tcPr>
          <w:p w14:paraId="1DC79DBC"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0DFAE45B"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4A717E37" w14:textId="77777777" w:rsidTr="003F0301">
        <w:trPr>
          <w:cantSplit/>
          <w:trHeight w:val="784"/>
        </w:trPr>
        <w:tc>
          <w:tcPr>
            <w:tcW w:w="1346" w:type="pct"/>
            <w:vMerge w:val="restart"/>
            <w:tcBorders>
              <w:top w:val="single" w:sz="4" w:space="0" w:color="D9E1F2"/>
              <w:left w:val="nil"/>
              <w:right w:val="nil"/>
            </w:tcBorders>
            <w:shd w:val="clear" w:color="auto" w:fill="8EA9DB"/>
            <w:hideMark/>
          </w:tcPr>
          <w:p w14:paraId="2D2F16CA" w14:textId="7BEFFFB2"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PPP.1.2.6. Uruchomienie w GOPS dyżurów porad</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 xml:space="preserve">niczych (w tym z przedstawicielem policji) dla mieszkańców w godzinach popołudniowo-wieczornych </w:t>
            </w:r>
          </w:p>
        </w:tc>
        <w:tc>
          <w:tcPr>
            <w:tcW w:w="1461" w:type="pct"/>
            <w:tcBorders>
              <w:top w:val="single" w:sz="4" w:space="0" w:color="D9E1F2"/>
              <w:left w:val="nil"/>
              <w:bottom w:val="single" w:sz="4" w:space="0" w:color="D9E1F2"/>
              <w:right w:val="nil"/>
            </w:tcBorders>
            <w:shd w:val="clear" w:color="auto" w:fill="auto"/>
            <w:vAlign w:val="center"/>
            <w:hideMark/>
          </w:tcPr>
          <w:p w14:paraId="0289FBA8"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 xml:space="preserve">PPP.1.2.6.1. Liczba godzin dyżurów </w:t>
            </w:r>
          </w:p>
        </w:tc>
        <w:tc>
          <w:tcPr>
            <w:tcW w:w="693" w:type="pct"/>
            <w:tcBorders>
              <w:top w:val="single" w:sz="4" w:space="0" w:color="D9E1F2"/>
              <w:left w:val="nil"/>
              <w:bottom w:val="single" w:sz="4" w:space="0" w:color="D9E1F2"/>
              <w:right w:val="nil"/>
            </w:tcBorders>
            <w:shd w:val="clear" w:color="auto" w:fill="auto"/>
            <w:vAlign w:val="center"/>
            <w:hideMark/>
          </w:tcPr>
          <w:p w14:paraId="02881F52"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50</w:t>
            </w:r>
          </w:p>
        </w:tc>
        <w:tc>
          <w:tcPr>
            <w:tcW w:w="693" w:type="pct"/>
            <w:tcBorders>
              <w:top w:val="nil"/>
              <w:left w:val="nil"/>
              <w:bottom w:val="single" w:sz="4" w:space="0" w:color="D9E1F2"/>
              <w:right w:val="nil"/>
            </w:tcBorders>
            <w:shd w:val="clear" w:color="auto" w:fill="auto"/>
            <w:vAlign w:val="center"/>
            <w:hideMark/>
          </w:tcPr>
          <w:p w14:paraId="3B26449D"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462311DF"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56A2C06D" w14:textId="77777777" w:rsidTr="003F0301">
        <w:trPr>
          <w:cantSplit/>
          <w:trHeight w:val="864"/>
        </w:trPr>
        <w:tc>
          <w:tcPr>
            <w:tcW w:w="1346" w:type="pct"/>
            <w:vMerge/>
            <w:tcBorders>
              <w:left w:val="nil"/>
              <w:bottom w:val="single" w:sz="4" w:space="0" w:color="D9E1F2"/>
              <w:right w:val="nil"/>
            </w:tcBorders>
            <w:shd w:val="clear" w:color="auto" w:fill="8EA9DB"/>
            <w:hideMark/>
          </w:tcPr>
          <w:p w14:paraId="7F03D486"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50FD22FF"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PPP.1.2.6.2. Liczba osób korzystających w ciągu roku</w:t>
            </w:r>
          </w:p>
        </w:tc>
        <w:tc>
          <w:tcPr>
            <w:tcW w:w="693" w:type="pct"/>
            <w:tcBorders>
              <w:top w:val="single" w:sz="4" w:space="0" w:color="D9E1F2"/>
              <w:left w:val="nil"/>
              <w:bottom w:val="single" w:sz="4" w:space="0" w:color="D9E1F2"/>
              <w:right w:val="nil"/>
            </w:tcBorders>
            <w:shd w:val="clear" w:color="auto" w:fill="auto"/>
            <w:vAlign w:val="center"/>
            <w:hideMark/>
          </w:tcPr>
          <w:p w14:paraId="1A347678" w14:textId="77777777" w:rsidR="00FA3F8B" w:rsidRPr="00AE1A4A" w:rsidRDefault="00FA3F8B"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20</w:t>
            </w:r>
          </w:p>
        </w:tc>
        <w:tc>
          <w:tcPr>
            <w:tcW w:w="693" w:type="pct"/>
            <w:tcBorders>
              <w:top w:val="nil"/>
              <w:left w:val="nil"/>
              <w:bottom w:val="single" w:sz="4" w:space="0" w:color="D9E1F2"/>
              <w:right w:val="nil"/>
            </w:tcBorders>
            <w:shd w:val="clear" w:color="auto" w:fill="auto"/>
            <w:vAlign w:val="center"/>
            <w:hideMark/>
          </w:tcPr>
          <w:p w14:paraId="69B1874C"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5AA0672B"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1B0C8E50" w14:textId="77777777" w:rsidTr="003F0301">
        <w:trPr>
          <w:cantSplit/>
          <w:trHeight w:val="703"/>
        </w:trPr>
        <w:tc>
          <w:tcPr>
            <w:tcW w:w="1346" w:type="pct"/>
            <w:vMerge w:val="restart"/>
            <w:tcBorders>
              <w:top w:val="single" w:sz="4" w:space="0" w:color="D9E1F2"/>
              <w:left w:val="nil"/>
              <w:right w:val="nil"/>
            </w:tcBorders>
            <w:shd w:val="clear" w:color="auto" w:fill="8EA9DB"/>
            <w:hideMark/>
          </w:tcPr>
          <w:p w14:paraId="3CBCED57" w14:textId="547419A7"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PPP.1.2.7. Uruchomienie mieszkania interwencyj</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nego dla osób doznają</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cych przemocy</w:t>
            </w:r>
          </w:p>
        </w:tc>
        <w:tc>
          <w:tcPr>
            <w:tcW w:w="1461" w:type="pct"/>
            <w:tcBorders>
              <w:top w:val="single" w:sz="4" w:space="0" w:color="D9E1F2"/>
              <w:left w:val="nil"/>
              <w:bottom w:val="single" w:sz="4" w:space="0" w:color="D9E1F2"/>
              <w:right w:val="nil"/>
            </w:tcBorders>
            <w:shd w:val="clear" w:color="auto" w:fill="auto"/>
            <w:vAlign w:val="center"/>
            <w:hideMark/>
          </w:tcPr>
          <w:p w14:paraId="36E9F0FB"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PPP.1.2.7.1. Liczba mieszkań interwencyjnych</w:t>
            </w:r>
          </w:p>
        </w:tc>
        <w:tc>
          <w:tcPr>
            <w:tcW w:w="693" w:type="pct"/>
            <w:tcBorders>
              <w:top w:val="single" w:sz="4" w:space="0" w:color="D9E1F2"/>
              <w:left w:val="nil"/>
              <w:bottom w:val="single" w:sz="4" w:space="0" w:color="D9E1F2"/>
              <w:right w:val="nil"/>
            </w:tcBorders>
            <w:shd w:val="clear" w:color="auto" w:fill="auto"/>
            <w:vAlign w:val="center"/>
            <w:hideMark/>
          </w:tcPr>
          <w:p w14:paraId="47CEA6DF"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5DE4A31C" w14:textId="77777777" w:rsidR="00FA3F8B" w:rsidRPr="00AE1A4A" w:rsidRDefault="00FA3F8B"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maksimum</w:t>
            </w:r>
          </w:p>
        </w:tc>
        <w:tc>
          <w:tcPr>
            <w:tcW w:w="806" w:type="pct"/>
            <w:tcBorders>
              <w:top w:val="nil"/>
              <w:left w:val="nil"/>
              <w:bottom w:val="single" w:sz="4" w:space="0" w:color="D9E1F2"/>
              <w:right w:val="nil"/>
            </w:tcBorders>
            <w:shd w:val="clear" w:color="auto" w:fill="auto"/>
            <w:vAlign w:val="center"/>
            <w:hideMark/>
          </w:tcPr>
          <w:p w14:paraId="27524ACE"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lata 2022-2024</w:t>
            </w:r>
          </w:p>
        </w:tc>
      </w:tr>
      <w:tr w:rsidR="00FA3F8B" w:rsidRPr="00AE1A4A" w14:paraId="713BD9A7" w14:textId="77777777" w:rsidTr="003F0301">
        <w:trPr>
          <w:cantSplit/>
          <w:trHeight w:val="864"/>
        </w:trPr>
        <w:tc>
          <w:tcPr>
            <w:tcW w:w="1346" w:type="pct"/>
            <w:vMerge/>
            <w:tcBorders>
              <w:left w:val="nil"/>
              <w:bottom w:val="single" w:sz="4" w:space="0" w:color="D9E1F2"/>
              <w:right w:val="nil"/>
            </w:tcBorders>
            <w:shd w:val="clear" w:color="auto" w:fill="8EA9DB"/>
            <w:hideMark/>
          </w:tcPr>
          <w:p w14:paraId="4BBC65DC"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159C77C0"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PPP.1.2.7.2. Liczba osób korzystających w ciągu roku</w:t>
            </w:r>
          </w:p>
        </w:tc>
        <w:tc>
          <w:tcPr>
            <w:tcW w:w="693" w:type="pct"/>
            <w:tcBorders>
              <w:top w:val="single" w:sz="4" w:space="0" w:color="D9E1F2"/>
              <w:left w:val="nil"/>
              <w:bottom w:val="single" w:sz="4" w:space="0" w:color="D9E1F2"/>
              <w:right w:val="nil"/>
            </w:tcBorders>
            <w:shd w:val="clear" w:color="auto" w:fill="auto"/>
            <w:vAlign w:val="center"/>
            <w:hideMark/>
          </w:tcPr>
          <w:p w14:paraId="2EAAB786" w14:textId="77777777" w:rsidR="00FA3F8B" w:rsidRPr="00AE1A4A" w:rsidRDefault="00FA3F8B"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2</w:t>
            </w:r>
          </w:p>
        </w:tc>
        <w:tc>
          <w:tcPr>
            <w:tcW w:w="693" w:type="pct"/>
            <w:tcBorders>
              <w:top w:val="nil"/>
              <w:left w:val="nil"/>
              <w:bottom w:val="single" w:sz="4" w:space="0" w:color="D9E1F2"/>
              <w:right w:val="nil"/>
            </w:tcBorders>
            <w:shd w:val="clear" w:color="auto" w:fill="auto"/>
            <w:vAlign w:val="center"/>
            <w:hideMark/>
          </w:tcPr>
          <w:p w14:paraId="664F610D" w14:textId="77777777" w:rsidR="00FA3F8B" w:rsidRPr="00AE1A4A" w:rsidRDefault="00FA3F8B"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maksimum</w:t>
            </w:r>
          </w:p>
        </w:tc>
        <w:tc>
          <w:tcPr>
            <w:tcW w:w="806" w:type="pct"/>
            <w:tcBorders>
              <w:top w:val="nil"/>
              <w:left w:val="nil"/>
              <w:bottom w:val="single" w:sz="4" w:space="0" w:color="D9E1F2"/>
              <w:right w:val="nil"/>
            </w:tcBorders>
            <w:shd w:val="clear" w:color="auto" w:fill="auto"/>
            <w:vAlign w:val="center"/>
            <w:hideMark/>
          </w:tcPr>
          <w:p w14:paraId="0E4B139B"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56E3A127" w14:textId="77777777" w:rsidTr="003F0301">
        <w:trPr>
          <w:cantSplit/>
          <w:trHeight w:val="1105"/>
        </w:trPr>
        <w:tc>
          <w:tcPr>
            <w:tcW w:w="1346" w:type="pct"/>
            <w:vMerge w:val="restart"/>
            <w:tcBorders>
              <w:top w:val="single" w:sz="4" w:space="0" w:color="D9E1F2"/>
              <w:left w:val="nil"/>
              <w:right w:val="nil"/>
            </w:tcBorders>
            <w:shd w:val="clear" w:color="auto" w:fill="8EA9DB"/>
            <w:hideMark/>
          </w:tcPr>
          <w:p w14:paraId="2019CC4A" w14:textId="156415E5"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PPP.2.1.1. Współpraca (szkolenia, spotkania, konferencje) instytucji, służb i organizacji pozarządowych w celu wymiany informacji, doświadczeń w zakresie przeciwdziałania przemo</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cy w rodzinie</w:t>
            </w:r>
          </w:p>
        </w:tc>
        <w:tc>
          <w:tcPr>
            <w:tcW w:w="1461" w:type="pct"/>
            <w:tcBorders>
              <w:top w:val="single" w:sz="4" w:space="0" w:color="D9E1F2"/>
              <w:left w:val="nil"/>
              <w:bottom w:val="single" w:sz="4" w:space="0" w:color="D9E1F2"/>
              <w:right w:val="nil"/>
            </w:tcBorders>
            <w:shd w:val="clear" w:color="auto" w:fill="auto"/>
            <w:vAlign w:val="center"/>
            <w:hideMark/>
          </w:tcPr>
          <w:p w14:paraId="18BEE6A9" w14:textId="77777777"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PPP.2.1.1.1. Liczba szkoleń, spotkań, konferencji</w:t>
            </w:r>
          </w:p>
        </w:tc>
        <w:tc>
          <w:tcPr>
            <w:tcW w:w="693" w:type="pct"/>
            <w:tcBorders>
              <w:top w:val="single" w:sz="4" w:space="0" w:color="D9E1F2"/>
              <w:left w:val="nil"/>
              <w:bottom w:val="single" w:sz="4" w:space="0" w:color="D9E1F2"/>
              <w:right w:val="nil"/>
            </w:tcBorders>
            <w:shd w:val="clear" w:color="auto" w:fill="auto"/>
            <w:vAlign w:val="center"/>
            <w:hideMark/>
          </w:tcPr>
          <w:p w14:paraId="6EA3A893"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1786FEAC"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0E4DC49"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30AECC00" w14:textId="77777777" w:rsidTr="003F0301">
        <w:trPr>
          <w:cantSplit/>
          <w:trHeight w:val="864"/>
        </w:trPr>
        <w:tc>
          <w:tcPr>
            <w:tcW w:w="1346" w:type="pct"/>
            <w:vMerge/>
            <w:tcBorders>
              <w:left w:val="nil"/>
              <w:bottom w:val="single" w:sz="4" w:space="0" w:color="D9E1F2"/>
              <w:right w:val="nil"/>
            </w:tcBorders>
            <w:shd w:val="clear" w:color="auto" w:fill="8EA9DB"/>
            <w:hideMark/>
          </w:tcPr>
          <w:p w14:paraId="75AA3DB1"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1F0D980E" w14:textId="102965C4"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PPP.2.1.1.2. Liczba uczestni</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ków szkoleń, spotkań, konferencji</w:t>
            </w:r>
          </w:p>
        </w:tc>
        <w:tc>
          <w:tcPr>
            <w:tcW w:w="693" w:type="pct"/>
            <w:tcBorders>
              <w:top w:val="single" w:sz="4" w:space="0" w:color="D9E1F2"/>
              <w:left w:val="nil"/>
              <w:bottom w:val="single" w:sz="4" w:space="0" w:color="D9E1F2"/>
              <w:right w:val="nil"/>
            </w:tcBorders>
            <w:shd w:val="clear" w:color="auto" w:fill="auto"/>
            <w:vAlign w:val="center"/>
            <w:hideMark/>
          </w:tcPr>
          <w:p w14:paraId="678F0229" w14:textId="77777777" w:rsidR="00FA3F8B" w:rsidRPr="00AE1A4A" w:rsidRDefault="00FA3F8B" w:rsidP="005006BA">
            <w:pPr>
              <w:spacing w:after="0" w:line="240" w:lineRule="auto"/>
              <w:jc w:val="center"/>
              <w:rPr>
                <w:rFonts w:ascii="Calibri" w:eastAsia="Calibri" w:hAnsi="Calibri" w:cs="Calibri"/>
              </w:rPr>
            </w:pPr>
            <w:r w:rsidRPr="564CB693">
              <w:rPr>
                <w:rFonts w:ascii="Calibri" w:eastAsia="Times New Roman" w:hAnsi="Calibri" w:cs="Calibri"/>
                <w:color w:val="000000" w:themeColor="text1"/>
                <w:lang w:eastAsia="pl-PL"/>
              </w:rPr>
              <w:t>20</w:t>
            </w:r>
          </w:p>
        </w:tc>
        <w:tc>
          <w:tcPr>
            <w:tcW w:w="693" w:type="pct"/>
            <w:tcBorders>
              <w:top w:val="nil"/>
              <w:left w:val="nil"/>
              <w:bottom w:val="single" w:sz="4" w:space="0" w:color="D9E1F2"/>
              <w:right w:val="nil"/>
            </w:tcBorders>
            <w:shd w:val="clear" w:color="auto" w:fill="auto"/>
            <w:vAlign w:val="center"/>
            <w:hideMark/>
          </w:tcPr>
          <w:p w14:paraId="7452DE1F"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2A203570"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007499" w:rsidRPr="00AE1A4A" w14:paraId="57743FEE" w14:textId="77777777" w:rsidTr="003F0301">
        <w:trPr>
          <w:cantSplit/>
          <w:trHeight w:val="1741"/>
        </w:trPr>
        <w:tc>
          <w:tcPr>
            <w:tcW w:w="1346" w:type="pct"/>
            <w:tcBorders>
              <w:top w:val="single" w:sz="4" w:space="0" w:color="D9E1F2"/>
              <w:left w:val="nil"/>
              <w:bottom w:val="single" w:sz="4" w:space="0" w:color="D9E1F2"/>
              <w:right w:val="nil"/>
            </w:tcBorders>
            <w:shd w:val="clear" w:color="auto" w:fill="8EA9DB"/>
            <w:hideMark/>
          </w:tcPr>
          <w:p w14:paraId="3CD4EC53" w14:textId="3337334A" w:rsidR="009C5C23" w:rsidRPr="00AE1A4A" w:rsidRDefault="009C5C23"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PPP.2.1.2. Upowszech</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nianie wiedzy na temat zjawiska przemocy w rodzinie poprzez plakaty, ulotki broszury</w:t>
            </w:r>
          </w:p>
        </w:tc>
        <w:tc>
          <w:tcPr>
            <w:tcW w:w="1461" w:type="pct"/>
            <w:tcBorders>
              <w:top w:val="single" w:sz="4" w:space="0" w:color="D9E1F2"/>
              <w:left w:val="nil"/>
              <w:bottom w:val="single" w:sz="4" w:space="0" w:color="D9E1F2"/>
              <w:right w:val="nil"/>
            </w:tcBorders>
            <w:shd w:val="clear" w:color="auto" w:fill="auto"/>
            <w:vAlign w:val="center"/>
            <w:hideMark/>
          </w:tcPr>
          <w:p w14:paraId="4F7AFB33" w14:textId="254F8A46" w:rsidR="009C5C23" w:rsidRPr="00AE1A4A" w:rsidRDefault="009C5C23"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PPP.2.1.2.1. Ilość upowszechnionych materia</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łów informacyjnych (plaka</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tów, ulotek i broszur - liczba wydań)</w:t>
            </w:r>
          </w:p>
        </w:tc>
        <w:tc>
          <w:tcPr>
            <w:tcW w:w="693" w:type="pct"/>
            <w:tcBorders>
              <w:top w:val="single" w:sz="4" w:space="0" w:color="D9E1F2"/>
              <w:left w:val="nil"/>
              <w:bottom w:val="single" w:sz="4" w:space="0" w:color="D9E1F2"/>
              <w:right w:val="nil"/>
            </w:tcBorders>
            <w:shd w:val="clear" w:color="auto" w:fill="auto"/>
            <w:vAlign w:val="center"/>
            <w:hideMark/>
          </w:tcPr>
          <w:p w14:paraId="3C03C592"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77BF370C" w14:textId="77777777" w:rsidR="009C5C23" w:rsidRPr="00AE1A4A" w:rsidRDefault="009C5C23"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7DAFAC5C" w14:textId="77777777" w:rsidR="009C5C23" w:rsidRPr="00AE1A4A" w:rsidRDefault="009C5C23"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191D0C0A" w14:textId="77777777" w:rsidTr="003F0301">
        <w:trPr>
          <w:cantSplit/>
          <w:trHeight w:val="1556"/>
        </w:trPr>
        <w:tc>
          <w:tcPr>
            <w:tcW w:w="1346" w:type="pct"/>
            <w:vMerge w:val="restart"/>
            <w:tcBorders>
              <w:top w:val="single" w:sz="4" w:space="0" w:color="D9E1F2"/>
              <w:left w:val="nil"/>
              <w:right w:val="nil"/>
            </w:tcBorders>
            <w:shd w:val="clear" w:color="auto" w:fill="8EA9DB"/>
            <w:hideMark/>
          </w:tcPr>
          <w:p w14:paraId="21C566B4" w14:textId="17FF4CDD" w:rsidR="00FA3F8B" w:rsidRPr="00AE1A4A" w:rsidRDefault="00FA3F8B"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PPP.2.2.1. Inicjowanie współdziałania z wolonta</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riatem (pozyskiwanie wolontariuszy do działań na rzecz rodziny dotknię</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lastRenderedPageBreak/>
              <w:t>tych przemocą)</w:t>
            </w:r>
          </w:p>
        </w:tc>
        <w:tc>
          <w:tcPr>
            <w:tcW w:w="1461" w:type="pct"/>
            <w:tcBorders>
              <w:top w:val="single" w:sz="4" w:space="0" w:color="D9E1F2"/>
              <w:left w:val="nil"/>
              <w:bottom w:val="single" w:sz="4" w:space="0" w:color="D9E1F2"/>
              <w:right w:val="nil"/>
            </w:tcBorders>
            <w:shd w:val="clear" w:color="auto" w:fill="auto"/>
            <w:vAlign w:val="center"/>
            <w:hideMark/>
          </w:tcPr>
          <w:p w14:paraId="2D01C7AE" w14:textId="2A38D28C"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lastRenderedPageBreak/>
              <w:t>PPP.2.2.1.1. Liczba osób objętych pomocą wolonta</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 xml:space="preserve">ryjną </w:t>
            </w:r>
          </w:p>
        </w:tc>
        <w:tc>
          <w:tcPr>
            <w:tcW w:w="693" w:type="pct"/>
            <w:tcBorders>
              <w:top w:val="single" w:sz="4" w:space="0" w:color="D9E1F2"/>
              <w:left w:val="nil"/>
              <w:bottom w:val="single" w:sz="4" w:space="0" w:color="D9E1F2"/>
              <w:right w:val="nil"/>
            </w:tcBorders>
            <w:shd w:val="clear" w:color="auto" w:fill="auto"/>
            <w:vAlign w:val="center"/>
            <w:hideMark/>
          </w:tcPr>
          <w:p w14:paraId="38563235" w14:textId="77777777" w:rsidR="00FA3F8B" w:rsidRPr="00AE1A4A" w:rsidRDefault="00FA3F8B" w:rsidP="005006BA">
            <w:pPr>
              <w:spacing w:after="0" w:line="240" w:lineRule="auto"/>
              <w:jc w:val="center"/>
              <w:rPr>
                <w:rFonts w:ascii="Calibri" w:eastAsia="Times New Roman" w:hAnsi="Calibri" w:cs="Calibri"/>
                <w:color w:val="000000" w:themeColor="text1"/>
                <w:lang w:eastAsia="pl-PL"/>
              </w:rPr>
            </w:pPr>
            <w:r w:rsidRPr="00AE1A4A">
              <w:rPr>
                <w:rFonts w:ascii="Calibri" w:eastAsia="Times New Roman" w:hAnsi="Calibri" w:cs="Calibri"/>
                <w:color w:val="000000"/>
                <w:lang w:eastAsia="pl-PL"/>
              </w:rPr>
              <w:t>2</w:t>
            </w:r>
          </w:p>
        </w:tc>
        <w:tc>
          <w:tcPr>
            <w:tcW w:w="693" w:type="pct"/>
            <w:tcBorders>
              <w:top w:val="nil"/>
              <w:left w:val="nil"/>
              <w:bottom w:val="single" w:sz="4" w:space="0" w:color="D9E1F2"/>
              <w:right w:val="nil"/>
            </w:tcBorders>
            <w:shd w:val="clear" w:color="auto" w:fill="auto"/>
            <w:vAlign w:val="center"/>
            <w:hideMark/>
          </w:tcPr>
          <w:p w14:paraId="5DD0E67B"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226E49C"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FA3F8B" w:rsidRPr="00AE1A4A" w14:paraId="4BD61DF1" w14:textId="77777777" w:rsidTr="003F0301">
        <w:trPr>
          <w:cantSplit/>
          <w:trHeight w:val="576"/>
        </w:trPr>
        <w:tc>
          <w:tcPr>
            <w:tcW w:w="1346" w:type="pct"/>
            <w:vMerge/>
            <w:tcBorders>
              <w:left w:val="nil"/>
              <w:bottom w:val="single" w:sz="4" w:space="0" w:color="D9E1F2"/>
              <w:right w:val="nil"/>
            </w:tcBorders>
            <w:shd w:val="clear" w:color="auto" w:fill="8EA9DB"/>
            <w:hideMark/>
          </w:tcPr>
          <w:p w14:paraId="0A63AD88" w14:textId="77777777" w:rsidR="00FA3F8B" w:rsidRPr="00AE1A4A" w:rsidRDefault="00FA3F8B"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2D050257" w14:textId="3F348C2C" w:rsidR="00FA3F8B" w:rsidRPr="00AE1A4A" w:rsidRDefault="00FA3F8B"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PPP.2.2.1.2. Liczba wolonta</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riuszy</w:t>
            </w:r>
          </w:p>
        </w:tc>
        <w:tc>
          <w:tcPr>
            <w:tcW w:w="693" w:type="pct"/>
            <w:tcBorders>
              <w:top w:val="single" w:sz="4" w:space="0" w:color="D9E1F2"/>
              <w:left w:val="nil"/>
              <w:bottom w:val="single" w:sz="4" w:space="0" w:color="D9E1F2"/>
              <w:right w:val="nil"/>
            </w:tcBorders>
            <w:shd w:val="clear" w:color="auto" w:fill="auto"/>
            <w:vAlign w:val="center"/>
            <w:hideMark/>
          </w:tcPr>
          <w:p w14:paraId="34378578"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51081978" w14:textId="77777777" w:rsidR="00FA3F8B" w:rsidRPr="00AE1A4A" w:rsidRDefault="00FA3F8B"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3EC5F85F" w14:textId="77777777" w:rsidR="00FA3F8B" w:rsidRPr="00AE1A4A" w:rsidRDefault="00FA3F8B"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5BD0" w:rsidRPr="00AE1A4A" w14:paraId="257365EA" w14:textId="77777777" w:rsidTr="003F0301">
        <w:trPr>
          <w:cantSplit/>
          <w:trHeight w:val="1347"/>
        </w:trPr>
        <w:tc>
          <w:tcPr>
            <w:tcW w:w="1346" w:type="pct"/>
            <w:vMerge w:val="restart"/>
            <w:tcBorders>
              <w:top w:val="single" w:sz="4" w:space="0" w:color="D9E1F2"/>
              <w:left w:val="nil"/>
              <w:right w:val="nil"/>
            </w:tcBorders>
            <w:shd w:val="clear" w:color="auto" w:fill="8EA9DB"/>
            <w:hideMark/>
          </w:tcPr>
          <w:p w14:paraId="704780B0" w14:textId="42185E50" w:rsidR="003F5BD0" w:rsidRPr="00AE1A4A" w:rsidRDefault="003F5BD0" w:rsidP="005006BA">
            <w:pPr>
              <w:spacing w:after="0" w:line="240" w:lineRule="auto"/>
              <w:rPr>
                <w:rFonts w:ascii="Calibri" w:eastAsia="Times New Roman" w:hAnsi="Calibri" w:cs="Calibri"/>
                <w:color w:val="FFFFFF"/>
                <w:lang w:eastAsia="pl-PL"/>
              </w:rPr>
            </w:pPr>
            <w:r w:rsidRPr="00AE1A4A">
              <w:rPr>
                <w:rFonts w:ascii="Calibri" w:eastAsia="Times New Roman" w:hAnsi="Calibri" w:cs="Calibri"/>
                <w:color w:val="FFFFFF"/>
                <w:lang w:eastAsia="pl-PL"/>
              </w:rPr>
              <w:t>PPP.2.2.2. Organizacja wyjazdów superwizyjnych dla specjalistów w związ</w:t>
            </w:r>
            <w:r w:rsidR="003F0301">
              <w:rPr>
                <w:rFonts w:ascii="Calibri" w:eastAsia="Times New Roman" w:hAnsi="Calibri" w:cs="Calibri"/>
                <w:color w:val="FFFFFF"/>
                <w:lang w:eastAsia="pl-PL"/>
              </w:rPr>
              <w:softHyphen/>
            </w:r>
            <w:r w:rsidRPr="00AE1A4A">
              <w:rPr>
                <w:rFonts w:ascii="Calibri" w:eastAsia="Times New Roman" w:hAnsi="Calibri" w:cs="Calibri"/>
                <w:color w:val="FFFFFF"/>
                <w:lang w:eastAsia="pl-PL"/>
              </w:rPr>
              <w:t>ku z przeciwdziałaniem wypaleniu zawodowemu</w:t>
            </w:r>
          </w:p>
        </w:tc>
        <w:tc>
          <w:tcPr>
            <w:tcW w:w="1461" w:type="pct"/>
            <w:tcBorders>
              <w:top w:val="single" w:sz="4" w:space="0" w:color="D9E1F2"/>
              <w:left w:val="nil"/>
              <w:bottom w:val="single" w:sz="4" w:space="0" w:color="D9E1F2"/>
              <w:right w:val="nil"/>
            </w:tcBorders>
            <w:shd w:val="clear" w:color="auto" w:fill="auto"/>
            <w:vAlign w:val="center"/>
            <w:hideMark/>
          </w:tcPr>
          <w:p w14:paraId="0220CD7D" w14:textId="6AC8931B" w:rsidR="003F5BD0" w:rsidRPr="00AE1A4A" w:rsidRDefault="003F5BD0"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PPP.2.2.2.1. Liczba wyjaz</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dów</w:t>
            </w:r>
          </w:p>
        </w:tc>
        <w:tc>
          <w:tcPr>
            <w:tcW w:w="693" w:type="pct"/>
            <w:tcBorders>
              <w:top w:val="single" w:sz="4" w:space="0" w:color="D9E1F2"/>
              <w:left w:val="nil"/>
              <w:bottom w:val="single" w:sz="4" w:space="0" w:color="D9E1F2"/>
              <w:right w:val="nil"/>
            </w:tcBorders>
            <w:shd w:val="clear" w:color="auto" w:fill="auto"/>
            <w:vAlign w:val="center"/>
            <w:hideMark/>
          </w:tcPr>
          <w:p w14:paraId="3F77D71A" w14:textId="77777777" w:rsidR="003F5BD0" w:rsidRPr="00AE1A4A" w:rsidRDefault="003F5BD0"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w:t>
            </w:r>
          </w:p>
        </w:tc>
        <w:tc>
          <w:tcPr>
            <w:tcW w:w="693" w:type="pct"/>
            <w:tcBorders>
              <w:top w:val="nil"/>
              <w:left w:val="nil"/>
              <w:bottom w:val="single" w:sz="4" w:space="0" w:color="D9E1F2"/>
              <w:right w:val="nil"/>
            </w:tcBorders>
            <w:shd w:val="clear" w:color="auto" w:fill="auto"/>
            <w:vAlign w:val="center"/>
            <w:hideMark/>
          </w:tcPr>
          <w:p w14:paraId="7383DE1B" w14:textId="77777777" w:rsidR="003F5BD0" w:rsidRPr="00AE1A4A" w:rsidRDefault="003F5BD0"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maksimum</w:t>
            </w:r>
          </w:p>
        </w:tc>
        <w:tc>
          <w:tcPr>
            <w:tcW w:w="806" w:type="pct"/>
            <w:tcBorders>
              <w:top w:val="nil"/>
              <w:left w:val="nil"/>
              <w:bottom w:val="single" w:sz="4" w:space="0" w:color="D9E1F2"/>
              <w:right w:val="nil"/>
            </w:tcBorders>
            <w:shd w:val="clear" w:color="auto" w:fill="auto"/>
            <w:vAlign w:val="center"/>
            <w:hideMark/>
          </w:tcPr>
          <w:p w14:paraId="24ECA49A" w14:textId="77777777" w:rsidR="003F5BD0" w:rsidRPr="00AE1A4A" w:rsidRDefault="003F5BD0"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r w:rsidR="003F5BD0" w:rsidRPr="00AE1A4A" w14:paraId="6CD3CB6A" w14:textId="77777777" w:rsidTr="00B4501C">
        <w:trPr>
          <w:cantSplit/>
          <w:trHeight w:val="576"/>
        </w:trPr>
        <w:tc>
          <w:tcPr>
            <w:tcW w:w="1346" w:type="pct"/>
            <w:vMerge/>
            <w:tcBorders>
              <w:left w:val="nil"/>
              <w:bottom w:val="single" w:sz="4" w:space="0" w:color="D9E1F2"/>
              <w:right w:val="nil"/>
            </w:tcBorders>
            <w:shd w:val="clear" w:color="auto" w:fill="8EA9DB"/>
            <w:vAlign w:val="center"/>
            <w:hideMark/>
          </w:tcPr>
          <w:p w14:paraId="57197DCD" w14:textId="77777777" w:rsidR="003F5BD0" w:rsidRPr="00AE1A4A" w:rsidRDefault="003F5BD0" w:rsidP="005006BA">
            <w:pPr>
              <w:spacing w:after="0" w:line="240" w:lineRule="auto"/>
              <w:jc w:val="center"/>
              <w:rPr>
                <w:rFonts w:ascii="Calibri" w:eastAsia="Times New Roman" w:hAnsi="Calibri" w:cs="Calibri"/>
                <w:color w:val="000000"/>
                <w:lang w:eastAsia="pl-PL"/>
              </w:rPr>
            </w:pPr>
          </w:p>
        </w:tc>
        <w:tc>
          <w:tcPr>
            <w:tcW w:w="1461" w:type="pct"/>
            <w:tcBorders>
              <w:top w:val="single" w:sz="4" w:space="0" w:color="D9E1F2"/>
              <w:left w:val="nil"/>
              <w:bottom w:val="single" w:sz="4" w:space="0" w:color="D9E1F2"/>
              <w:right w:val="nil"/>
            </w:tcBorders>
            <w:shd w:val="clear" w:color="auto" w:fill="auto"/>
            <w:vAlign w:val="center"/>
            <w:hideMark/>
          </w:tcPr>
          <w:p w14:paraId="07FBF95E" w14:textId="64499D58" w:rsidR="003F5BD0" w:rsidRPr="00AE1A4A" w:rsidRDefault="003F5BD0" w:rsidP="005006BA">
            <w:pPr>
              <w:spacing w:after="0" w:line="240" w:lineRule="auto"/>
              <w:rPr>
                <w:rFonts w:ascii="Calibri" w:eastAsia="Times New Roman" w:hAnsi="Calibri" w:cs="Calibri"/>
                <w:color w:val="000000"/>
                <w:lang w:eastAsia="pl-PL"/>
              </w:rPr>
            </w:pPr>
            <w:r w:rsidRPr="00AE1A4A">
              <w:rPr>
                <w:rFonts w:ascii="Calibri" w:eastAsia="Times New Roman" w:hAnsi="Calibri" w:cs="Calibri"/>
                <w:color w:val="000000"/>
                <w:lang w:eastAsia="pl-PL"/>
              </w:rPr>
              <w:t>PPP.2.2.2.2. Liczba uczestni</w:t>
            </w:r>
            <w:r w:rsidR="003F0301">
              <w:rPr>
                <w:rFonts w:ascii="Calibri" w:eastAsia="Times New Roman" w:hAnsi="Calibri" w:cs="Calibri"/>
                <w:color w:val="000000"/>
                <w:lang w:eastAsia="pl-PL"/>
              </w:rPr>
              <w:softHyphen/>
            </w:r>
            <w:r w:rsidRPr="00AE1A4A">
              <w:rPr>
                <w:rFonts w:ascii="Calibri" w:eastAsia="Times New Roman" w:hAnsi="Calibri" w:cs="Calibri"/>
                <w:color w:val="000000"/>
                <w:lang w:eastAsia="pl-PL"/>
              </w:rPr>
              <w:t>ków</w:t>
            </w:r>
          </w:p>
        </w:tc>
        <w:tc>
          <w:tcPr>
            <w:tcW w:w="693" w:type="pct"/>
            <w:tcBorders>
              <w:top w:val="single" w:sz="4" w:space="0" w:color="D9E1F2"/>
              <w:left w:val="nil"/>
              <w:bottom w:val="single" w:sz="4" w:space="0" w:color="D9E1F2"/>
              <w:right w:val="nil"/>
            </w:tcBorders>
            <w:shd w:val="clear" w:color="auto" w:fill="auto"/>
            <w:vAlign w:val="center"/>
            <w:hideMark/>
          </w:tcPr>
          <w:p w14:paraId="689A4118" w14:textId="77777777" w:rsidR="003F5BD0" w:rsidRPr="00AE1A4A" w:rsidRDefault="003F5BD0"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10</w:t>
            </w:r>
          </w:p>
        </w:tc>
        <w:tc>
          <w:tcPr>
            <w:tcW w:w="693" w:type="pct"/>
            <w:tcBorders>
              <w:top w:val="nil"/>
              <w:left w:val="nil"/>
              <w:bottom w:val="single" w:sz="4" w:space="0" w:color="D9E1F2"/>
              <w:right w:val="nil"/>
            </w:tcBorders>
            <w:shd w:val="clear" w:color="auto" w:fill="auto"/>
            <w:vAlign w:val="center"/>
            <w:hideMark/>
          </w:tcPr>
          <w:p w14:paraId="00C02D89" w14:textId="77777777" w:rsidR="003F5BD0" w:rsidRPr="00AE1A4A" w:rsidRDefault="003F5BD0" w:rsidP="005006B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minimum</w:t>
            </w:r>
          </w:p>
        </w:tc>
        <w:tc>
          <w:tcPr>
            <w:tcW w:w="806" w:type="pct"/>
            <w:tcBorders>
              <w:top w:val="nil"/>
              <w:left w:val="nil"/>
              <w:bottom w:val="single" w:sz="4" w:space="0" w:color="D9E1F2"/>
              <w:right w:val="nil"/>
            </w:tcBorders>
            <w:shd w:val="clear" w:color="auto" w:fill="auto"/>
            <w:vAlign w:val="center"/>
            <w:hideMark/>
          </w:tcPr>
          <w:p w14:paraId="679F7EE3" w14:textId="77777777" w:rsidR="003F5BD0" w:rsidRPr="00AE1A4A" w:rsidRDefault="003F5BD0" w:rsidP="005006BA">
            <w:pPr>
              <w:spacing w:after="0" w:line="240" w:lineRule="auto"/>
              <w:jc w:val="center"/>
              <w:rPr>
                <w:rFonts w:ascii="Calibri" w:eastAsia="Times New Roman" w:hAnsi="Calibri" w:cs="Calibri"/>
                <w:color w:val="000000"/>
                <w:lang w:eastAsia="pl-PL"/>
              </w:rPr>
            </w:pPr>
            <w:r w:rsidRPr="00AE1A4A">
              <w:rPr>
                <w:rFonts w:ascii="Calibri" w:eastAsia="Times New Roman" w:hAnsi="Calibri" w:cs="Calibri"/>
                <w:color w:val="000000"/>
                <w:lang w:eastAsia="pl-PL"/>
              </w:rPr>
              <w:t>rok</w:t>
            </w:r>
          </w:p>
        </w:tc>
      </w:tr>
    </w:tbl>
    <w:p w14:paraId="70267BFC" w14:textId="3A8027B2" w:rsidR="007F5DEF" w:rsidRDefault="007F5DEF" w:rsidP="007F5DEF">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opracowanie własne</w:t>
      </w:r>
    </w:p>
    <w:p w14:paraId="1CE778F8" w14:textId="77777777" w:rsidR="00DF5CE1" w:rsidRDefault="00DF5CE1" w:rsidP="007F5DEF">
      <w:pPr>
        <w:ind w:firstLine="708"/>
        <w:jc w:val="both"/>
        <w:rPr>
          <w:rFonts w:cstheme="minorHAnsi"/>
          <w:sz w:val="24"/>
          <w:szCs w:val="24"/>
        </w:rPr>
      </w:pPr>
    </w:p>
    <w:p w14:paraId="0985E0B5" w14:textId="273D140A" w:rsidR="00EF3090" w:rsidRDefault="002C14C0" w:rsidP="00C524AD">
      <w:pPr>
        <w:pStyle w:val="Nagwek1"/>
      </w:pPr>
      <w:bookmarkStart w:id="364" w:name="_Toc56161858"/>
      <w:bookmarkStart w:id="365" w:name="_Toc56161982"/>
      <w:bookmarkStart w:id="366" w:name="_Toc56610027"/>
      <w:bookmarkStart w:id="367" w:name="_Toc56610240"/>
      <w:bookmarkStart w:id="368" w:name="_Toc60855824"/>
      <w:bookmarkStart w:id="369" w:name="_Toc60856020"/>
      <w:bookmarkStart w:id="370" w:name="_Toc95226221"/>
      <w:bookmarkStart w:id="371" w:name="_Toc95226273"/>
      <w:r>
        <w:t>1</w:t>
      </w:r>
      <w:r w:rsidR="00E863E4">
        <w:t>1</w:t>
      </w:r>
      <w:r w:rsidR="00C524AD">
        <w:t xml:space="preserve">. </w:t>
      </w:r>
      <w:r w:rsidR="00EF3090">
        <w:t>Zakł</w:t>
      </w:r>
      <w:r w:rsidR="00333DC9">
        <w:t>a</w:t>
      </w:r>
      <w:r w:rsidR="00EF3090">
        <w:t xml:space="preserve">dane rezultaty </w:t>
      </w:r>
      <w:r w:rsidR="00333DC9">
        <w:t>Programu</w:t>
      </w:r>
      <w:bookmarkEnd w:id="364"/>
      <w:bookmarkEnd w:id="365"/>
      <w:bookmarkEnd w:id="366"/>
      <w:bookmarkEnd w:id="367"/>
      <w:bookmarkEnd w:id="368"/>
      <w:bookmarkEnd w:id="369"/>
      <w:bookmarkEnd w:id="370"/>
      <w:bookmarkEnd w:id="371"/>
    </w:p>
    <w:p w14:paraId="1001C010" w14:textId="4D2A6A21" w:rsidR="00644BAB" w:rsidRDefault="00644BAB" w:rsidP="009029D9">
      <w:pPr>
        <w:jc w:val="both"/>
        <w:rPr>
          <w:rFonts w:cstheme="minorHAnsi"/>
          <w:sz w:val="24"/>
          <w:szCs w:val="24"/>
        </w:rPr>
      </w:pPr>
    </w:p>
    <w:p w14:paraId="6F365910" w14:textId="65D1DC0D" w:rsidR="00333DC9" w:rsidRPr="00276634" w:rsidRDefault="001F1320" w:rsidP="21A54751">
      <w:pPr>
        <w:ind w:firstLine="567"/>
        <w:jc w:val="both"/>
        <w:rPr>
          <w:sz w:val="24"/>
          <w:szCs w:val="24"/>
        </w:rPr>
      </w:pPr>
      <w:r w:rsidRPr="00276634">
        <w:rPr>
          <w:sz w:val="24"/>
          <w:szCs w:val="24"/>
        </w:rPr>
        <w:t xml:space="preserve">Wśród głównych rezultatów Programu </w:t>
      </w:r>
      <w:r w:rsidR="00D54A2B" w:rsidRPr="00276634">
        <w:rPr>
          <w:sz w:val="24"/>
          <w:szCs w:val="24"/>
        </w:rPr>
        <w:t xml:space="preserve">Przeciwdziałania Przemocy w Rodzinie </w:t>
      </w:r>
      <w:r w:rsidRPr="00276634">
        <w:br/>
      </w:r>
      <w:r w:rsidR="00D54A2B" w:rsidRPr="00276634">
        <w:rPr>
          <w:sz w:val="24"/>
          <w:szCs w:val="24"/>
        </w:rPr>
        <w:t xml:space="preserve">oraz Ochrony </w:t>
      </w:r>
      <w:r w:rsidR="001E24FD" w:rsidRPr="00276634">
        <w:rPr>
          <w:sz w:val="24"/>
          <w:szCs w:val="24"/>
        </w:rPr>
        <w:t>Osób Doznających</w:t>
      </w:r>
      <w:r w:rsidR="00D54A2B" w:rsidRPr="00276634">
        <w:rPr>
          <w:sz w:val="24"/>
          <w:szCs w:val="24"/>
        </w:rPr>
        <w:t xml:space="preserve"> Przemocy w Rodzinie w </w:t>
      </w:r>
      <w:r w:rsidR="007A3CFB" w:rsidRPr="00276634">
        <w:rPr>
          <w:sz w:val="24"/>
          <w:szCs w:val="24"/>
        </w:rPr>
        <w:t xml:space="preserve">Gminie </w:t>
      </w:r>
      <w:r w:rsidR="001E24FD" w:rsidRPr="00276634">
        <w:rPr>
          <w:sz w:val="24"/>
          <w:szCs w:val="24"/>
        </w:rPr>
        <w:t>Sułkowice</w:t>
      </w:r>
      <w:r w:rsidR="00D54A2B" w:rsidRPr="00276634">
        <w:rPr>
          <w:sz w:val="24"/>
          <w:szCs w:val="24"/>
        </w:rPr>
        <w:t xml:space="preserve"> oczekuje się m. in.:</w:t>
      </w:r>
    </w:p>
    <w:p w14:paraId="115B37EE" w14:textId="3160B073" w:rsidR="00333DC9" w:rsidRPr="00276634" w:rsidRDefault="008E08EC" w:rsidP="5727E74F">
      <w:pPr>
        <w:pStyle w:val="Akapitzlist"/>
        <w:numPr>
          <w:ilvl w:val="0"/>
          <w:numId w:val="20"/>
        </w:numPr>
        <w:jc w:val="both"/>
        <w:rPr>
          <w:sz w:val="24"/>
          <w:szCs w:val="24"/>
        </w:rPr>
      </w:pPr>
      <w:r w:rsidRPr="00276634">
        <w:rPr>
          <w:sz w:val="24"/>
          <w:szCs w:val="24"/>
        </w:rPr>
        <w:t>Utrzymani</w:t>
      </w:r>
      <w:r w:rsidR="2883F91A" w:rsidRPr="00276634">
        <w:rPr>
          <w:sz w:val="24"/>
          <w:szCs w:val="24"/>
        </w:rPr>
        <w:t>e</w:t>
      </w:r>
      <w:r w:rsidRPr="00276634">
        <w:rPr>
          <w:sz w:val="24"/>
          <w:szCs w:val="24"/>
        </w:rPr>
        <w:t xml:space="preserve"> na o</w:t>
      </w:r>
      <w:r w:rsidR="00185FF6" w:rsidRPr="00276634">
        <w:rPr>
          <w:sz w:val="24"/>
          <w:szCs w:val="24"/>
        </w:rPr>
        <w:t>dpowiednim poziomie struktury i procedur ochrony osób doznających przemocy</w:t>
      </w:r>
      <w:r w:rsidR="00243C16" w:rsidRPr="00276634">
        <w:rPr>
          <w:sz w:val="24"/>
          <w:szCs w:val="24"/>
        </w:rPr>
        <w:t>;</w:t>
      </w:r>
    </w:p>
    <w:p w14:paraId="52C6D268" w14:textId="6E083F1A" w:rsidR="001B47C7" w:rsidRPr="00276634" w:rsidRDefault="001B47C7" w:rsidP="5727E74F">
      <w:pPr>
        <w:pStyle w:val="Akapitzlist"/>
        <w:numPr>
          <w:ilvl w:val="0"/>
          <w:numId w:val="20"/>
        </w:numPr>
        <w:jc w:val="both"/>
        <w:rPr>
          <w:sz w:val="24"/>
          <w:szCs w:val="24"/>
        </w:rPr>
      </w:pPr>
      <w:r w:rsidRPr="00276634">
        <w:rPr>
          <w:sz w:val="24"/>
          <w:szCs w:val="24"/>
        </w:rPr>
        <w:t>Rozw</w:t>
      </w:r>
      <w:r w:rsidR="351FAA86" w:rsidRPr="00276634">
        <w:rPr>
          <w:sz w:val="24"/>
          <w:szCs w:val="24"/>
        </w:rPr>
        <w:t xml:space="preserve">ój </w:t>
      </w:r>
      <w:r w:rsidRPr="00276634">
        <w:rPr>
          <w:sz w:val="24"/>
          <w:szCs w:val="24"/>
        </w:rPr>
        <w:t>specjalistycznego poradnictwa oraz terapii i mediacji</w:t>
      </w:r>
      <w:r w:rsidR="00243C16" w:rsidRPr="00276634">
        <w:rPr>
          <w:sz w:val="24"/>
          <w:szCs w:val="24"/>
        </w:rPr>
        <w:t>;</w:t>
      </w:r>
    </w:p>
    <w:p w14:paraId="5F4B6FB9" w14:textId="537CD8B9" w:rsidR="001B47C7" w:rsidRPr="00276634" w:rsidRDefault="1076D5C8" w:rsidP="5727E74F">
      <w:pPr>
        <w:pStyle w:val="Akapitzlist"/>
        <w:numPr>
          <w:ilvl w:val="0"/>
          <w:numId w:val="20"/>
        </w:numPr>
        <w:jc w:val="both"/>
        <w:rPr>
          <w:sz w:val="24"/>
          <w:szCs w:val="24"/>
        </w:rPr>
      </w:pPr>
      <w:r w:rsidRPr="00276634">
        <w:rPr>
          <w:sz w:val="24"/>
          <w:szCs w:val="24"/>
        </w:rPr>
        <w:t>Rozbudow</w:t>
      </w:r>
      <w:r w:rsidR="3D4D4954" w:rsidRPr="00276634">
        <w:rPr>
          <w:sz w:val="24"/>
          <w:szCs w:val="24"/>
        </w:rPr>
        <w:t>ę</w:t>
      </w:r>
      <w:r w:rsidRPr="00276634">
        <w:rPr>
          <w:sz w:val="24"/>
          <w:szCs w:val="24"/>
        </w:rPr>
        <w:t xml:space="preserve"> </w:t>
      </w:r>
      <w:r w:rsidR="14549A6B" w:rsidRPr="00276634">
        <w:rPr>
          <w:sz w:val="24"/>
          <w:szCs w:val="24"/>
        </w:rPr>
        <w:t xml:space="preserve">katalogu </w:t>
      </w:r>
      <w:r w:rsidR="58E3B97F" w:rsidRPr="00276634">
        <w:rPr>
          <w:sz w:val="24"/>
          <w:szCs w:val="24"/>
        </w:rPr>
        <w:t xml:space="preserve">form </w:t>
      </w:r>
      <w:r w:rsidR="7DB685C7" w:rsidRPr="00276634">
        <w:rPr>
          <w:sz w:val="24"/>
          <w:szCs w:val="24"/>
        </w:rPr>
        <w:t>w</w:t>
      </w:r>
      <w:r w:rsidR="009B3172" w:rsidRPr="00276634">
        <w:rPr>
          <w:sz w:val="24"/>
          <w:szCs w:val="24"/>
        </w:rPr>
        <w:t>s</w:t>
      </w:r>
      <w:r w:rsidR="14549A6B" w:rsidRPr="00276634">
        <w:rPr>
          <w:sz w:val="24"/>
          <w:szCs w:val="24"/>
        </w:rPr>
        <w:t>parcia</w:t>
      </w:r>
      <w:r w:rsidR="58E3B97F" w:rsidRPr="00276634">
        <w:rPr>
          <w:sz w:val="24"/>
          <w:szCs w:val="24"/>
        </w:rPr>
        <w:t xml:space="preserve"> w postaci: </w:t>
      </w:r>
      <w:r w:rsidRPr="00276634">
        <w:rPr>
          <w:sz w:val="24"/>
          <w:szCs w:val="24"/>
        </w:rPr>
        <w:t>grup wsparcia, terapeutycznych, edukacyjnych, warsztatów dla osób doznających przemocy w rodzinie</w:t>
      </w:r>
      <w:r w:rsidR="1343E05E" w:rsidRPr="00276634">
        <w:rPr>
          <w:sz w:val="24"/>
          <w:szCs w:val="24"/>
        </w:rPr>
        <w:t>;</w:t>
      </w:r>
    </w:p>
    <w:p w14:paraId="29A2919E" w14:textId="28B65592" w:rsidR="005754A7" w:rsidRPr="00276634" w:rsidRDefault="00153004" w:rsidP="5727E74F">
      <w:pPr>
        <w:pStyle w:val="Akapitzlist"/>
        <w:numPr>
          <w:ilvl w:val="0"/>
          <w:numId w:val="20"/>
        </w:numPr>
        <w:jc w:val="both"/>
        <w:rPr>
          <w:sz w:val="24"/>
          <w:szCs w:val="24"/>
        </w:rPr>
      </w:pPr>
      <w:r w:rsidRPr="00276634">
        <w:rPr>
          <w:sz w:val="24"/>
          <w:szCs w:val="24"/>
        </w:rPr>
        <w:t>Podniesienie kompetencji</w:t>
      </w:r>
      <w:r w:rsidR="005754A7" w:rsidRPr="00276634">
        <w:rPr>
          <w:sz w:val="24"/>
          <w:szCs w:val="24"/>
        </w:rPr>
        <w:t xml:space="preserve"> zawodowych profesjonalistów działających </w:t>
      </w:r>
      <w:r w:rsidR="00874A1E" w:rsidRPr="00276634">
        <w:rPr>
          <w:sz w:val="24"/>
          <w:szCs w:val="24"/>
        </w:rPr>
        <w:t>na rzecz niesienie pomocy osobom doznającym przemocy oraz pracujący</w:t>
      </w:r>
      <w:r w:rsidR="00243C16" w:rsidRPr="00276634">
        <w:rPr>
          <w:sz w:val="24"/>
          <w:szCs w:val="24"/>
        </w:rPr>
        <w:t>ch</w:t>
      </w:r>
      <w:r w:rsidR="00874A1E" w:rsidRPr="00276634">
        <w:rPr>
          <w:sz w:val="24"/>
          <w:szCs w:val="24"/>
        </w:rPr>
        <w:t xml:space="preserve"> ze sprawcami przemocy</w:t>
      </w:r>
      <w:r w:rsidR="00631884" w:rsidRPr="00276634">
        <w:rPr>
          <w:sz w:val="24"/>
          <w:szCs w:val="24"/>
        </w:rPr>
        <w:t>;</w:t>
      </w:r>
    </w:p>
    <w:p w14:paraId="2F6E3BB3" w14:textId="4D559819" w:rsidR="003B17BB" w:rsidRPr="00276634" w:rsidRDefault="00153004" w:rsidP="5727E74F">
      <w:pPr>
        <w:pStyle w:val="Akapitzlist"/>
        <w:numPr>
          <w:ilvl w:val="0"/>
          <w:numId w:val="20"/>
        </w:numPr>
        <w:jc w:val="both"/>
        <w:rPr>
          <w:sz w:val="24"/>
          <w:szCs w:val="24"/>
        </w:rPr>
      </w:pPr>
      <w:r w:rsidRPr="00276634">
        <w:rPr>
          <w:sz w:val="24"/>
          <w:szCs w:val="24"/>
        </w:rPr>
        <w:t>Poszerzenie świadomości</w:t>
      </w:r>
      <w:r w:rsidR="003B17BB" w:rsidRPr="00276634">
        <w:rPr>
          <w:sz w:val="24"/>
          <w:szCs w:val="24"/>
        </w:rPr>
        <w:t xml:space="preserve"> społecznej </w:t>
      </w:r>
      <w:r w:rsidR="0028208C" w:rsidRPr="00276634">
        <w:rPr>
          <w:sz w:val="24"/>
          <w:szCs w:val="24"/>
        </w:rPr>
        <w:t>na temat zjawiska przemocy w rodzinie i je</w:t>
      </w:r>
      <w:r w:rsidR="4A5F88A4" w:rsidRPr="00276634">
        <w:rPr>
          <w:sz w:val="24"/>
          <w:szCs w:val="24"/>
        </w:rPr>
        <w:t>go</w:t>
      </w:r>
      <w:r w:rsidR="0028208C" w:rsidRPr="00276634">
        <w:rPr>
          <w:sz w:val="24"/>
          <w:szCs w:val="24"/>
        </w:rPr>
        <w:t xml:space="preserve"> zapobiegania</w:t>
      </w:r>
      <w:r w:rsidR="003E6CBF" w:rsidRPr="00276634">
        <w:rPr>
          <w:sz w:val="24"/>
          <w:szCs w:val="24"/>
        </w:rPr>
        <w:t>.</w:t>
      </w:r>
    </w:p>
    <w:p w14:paraId="2BB85620" w14:textId="77777777" w:rsidR="00333DC9" w:rsidRDefault="00333DC9" w:rsidP="009029D9">
      <w:pPr>
        <w:jc w:val="both"/>
        <w:rPr>
          <w:rFonts w:cstheme="minorHAnsi"/>
          <w:sz w:val="24"/>
          <w:szCs w:val="24"/>
        </w:rPr>
      </w:pPr>
    </w:p>
    <w:p w14:paraId="4AE80C5B" w14:textId="60755CF5" w:rsidR="00644BAB" w:rsidRDefault="002C14C0" w:rsidP="00447124">
      <w:pPr>
        <w:pStyle w:val="Nagwek1"/>
      </w:pPr>
      <w:bookmarkStart w:id="372" w:name="_Toc56161859"/>
      <w:bookmarkStart w:id="373" w:name="_Toc56161983"/>
      <w:bookmarkStart w:id="374" w:name="_Toc56610028"/>
      <w:bookmarkStart w:id="375" w:name="_Toc56610241"/>
      <w:bookmarkStart w:id="376" w:name="_Toc60855825"/>
      <w:bookmarkStart w:id="377" w:name="_Toc60856021"/>
      <w:bookmarkStart w:id="378" w:name="_Toc95226222"/>
      <w:bookmarkStart w:id="379" w:name="_Toc95226274"/>
      <w:r>
        <w:t>1</w:t>
      </w:r>
      <w:r w:rsidR="00E863E4">
        <w:t>2</w:t>
      </w:r>
      <w:r w:rsidR="00C524AD">
        <w:t xml:space="preserve">. </w:t>
      </w:r>
      <w:r w:rsidR="00447124">
        <w:t>Adresaci Programu</w:t>
      </w:r>
      <w:bookmarkEnd w:id="372"/>
      <w:bookmarkEnd w:id="373"/>
      <w:bookmarkEnd w:id="374"/>
      <w:bookmarkEnd w:id="375"/>
      <w:bookmarkEnd w:id="376"/>
      <w:bookmarkEnd w:id="377"/>
      <w:bookmarkEnd w:id="378"/>
      <w:bookmarkEnd w:id="379"/>
    </w:p>
    <w:p w14:paraId="23A7045C" w14:textId="054856A6" w:rsidR="00447124" w:rsidRDefault="00447124" w:rsidP="009029D9">
      <w:pPr>
        <w:jc w:val="both"/>
        <w:rPr>
          <w:rFonts w:cstheme="minorHAnsi"/>
          <w:sz w:val="24"/>
          <w:szCs w:val="24"/>
        </w:rPr>
      </w:pPr>
    </w:p>
    <w:p w14:paraId="4330E3EA" w14:textId="5EDD2902" w:rsidR="00E04739" w:rsidRPr="006C0AB7" w:rsidRDefault="004F5308" w:rsidP="00D6776D">
      <w:pPr>
        <w:ind w:firstLine="567"/>
        <w:jc w:val="both"/>
        <w:rPr>
          <w:rFonts w:cstheme="minorHAnsi"/>
          <w:sz w:val="24"/>
          <w:szCs w:val="24"/>
        </w:rPr>
      </w:pPr>
      <w:r w:rsidRPr="006C0AB7">
        <w:rPr>
          <w:rFonts w:cstheme="minorHAnsi"/>
          <w:sz w:val="24"/>
          <w:szCs w:val="24"/>
        </w:rPr>
        <w:t xml:space="preserve">Adresatami </w:t>
      </w:r>
      <w:r w:rsidR="00D6776D" w:rsidRPr="006C0AB7">
        <w:rPr>
          <w:rFonts w:cstheme="minorHAnsi"/>
          <w:sz w:val="24"/>
          <w:szCs w:val="24"/>
        </w:rPr>
        <w:t xml:space="preserve">Programu Przeciwdziałania Przemocy w Rodzinie oraz Ochrony </w:t>
      </w:r>
      <w:r w:rsidR="00276634" w:rsidRPr="006C0AB7">
        <w:rPr>
          <w:rFonts w:cstheme="minorHAnsi"/>
          <w:sz w:val="24"/>
          <w:szCs w:val="24"/>
        </w:rPr>
        <w:t xml:space="preserve">Osób Doznających </w:t>
      </w:r>
      <w:r w:rsidR="00D6776D" w:rsidRPr="006C0AB7">
        <w:rPr>
          <w:rFonts w:cstheme="minorHAnsi"/>
          <w:sz w:val="24"/>
          <w:szCs w:val="24"/>
        </w:rPr>
        <w:t xml:space="preserve">Przemocy w Rodzinie w </w:t>
      </w:r>
      <w:r w:rsidR="002C39FC" w:rsidRPr="006C0AB7">
        <w:rPr>
          <w:rFonts w:cstheme="minorHAnsi"/>
          <w:sz w:val="24"/>
          <w:szCs w:val="24"/>
        </w:rPr>
        <w:t xml:space="preserve">Gminie </w:t>
      </w:r>
      <w:r w:rsidR="00276634" w:rsidRPr="006C0AB7">
        <w:rPr>
          <w:rFonts w:cstheme="minorHAnsi"/>
          <w:sz w:val="24"/>
          <w:szCs w:val="24"/>
        </w:rPr>
        <w:t>Słomniki</w:t>
      </w:r>
      <w:r w:rsidR="00D6776D" w:rsidRPr="006C0AB7">
        <w:rPr>
          <w:rFonts w:cstheme="minorHAnsi"/>
          <w:sz w:val="24"/>
          <w:szCs w:val="24"/>
        </w:rPr>
        <w:t xml:space="preserve"> są przede wszystkim:</w:t>
      </w:r>
    </w:p>
    <w:p w14:paraId="27105C58" w14:textId="3E1D0019" w:rsidR="00D6776D" w:rsidRPr="006C0AB7" w:rsidRDefault="00D6776D" w:rsidP="00FB6E4C">
      <w:pPr>
        <w:pStyle w:val="Akapitzlist"/>
        <w:numPr>
          <w:ilvl w:val="2"/>
          <w:numId w:val="22"/>
        </w:numPr>
        <w:ind w:left="1134"/>
        <w:jc w:val="both"/>
        <w:rPr>
          <w:rFonts w:cstheme="minorHAnsi"/>
          <w:sz w:val="24"/>
          <w:szCs w:val="24"/>
        </w:rPr>
      </w:pPr>
      <w:r w:rsidRPr="006C0AB7">
        <w:rPr>
          <w:rFonts w:cstheme="minorHAnsi"/>
          <w:sz w:val="24"/>
          <w:szCs w:val="24"/>
        </w:rPr>
        <w:t xml:space="preserve">Osoby doznające przemocy w rodzinie, </w:t>
      </w:r>
    </w:p>
    <w:p w14:paraId="39B355AA" w14:textId="359C70E5" w:rsidR="00D6776D" w:rsidRPr="006C0AB7" w:rsidRDefault="00D6776D" w:rsidP="00FB6E4C">
      <w:pPr>
        <w:pStyle w:val="Akapitzlist"/>
        <w:numPr>
          <w:ilvl w:val="2"/>
          <w:numId w:val="22"/>
        </w:numPr>
        <w:ind w:left="1134"/>
        <w:jc w:val="both"/>
        <w:rPr>
          <w:rFonts w:cstheme="minorHAnsi"/>
          <w:sz w:val="24"/>
          <w:szCs w:val="24"/>
        </w:rPr>
      </w:pPr>
      <w:r w:rsidRPr="006C0AB7">
        <w:rPr>
          <w:rFonts w:cstheme="minorHAnsi"/>
          <w:sz w:val="24"/>
          <w:szCs w:val="24"/>
        </w:rPr>
        <w:t xml:space="preserve">Rodzice i dzieci z rodzin zagrożonych przemocą, </w:t>
      </w:r>
    </w:p>
    <w:p w14:paraId="2FEA2F5A" w14:textId="7EC63CEC" w:rsidR="00D6776D" w:rsidRPr="006C0AB7" w:rsidRDefault="000743BF" w:rsidP="5727E74F">
      <w:pPr>
        <w:pStyle w:val="Akapitzlist"/>
        <w:numPr>
          <w:ilvl w:val="2"/>
          <w:numId w:val="22"/>
        </w:numPr>
        <w:ind w:left="1134"/>
        <w:jc w:val="both"/>
        <w:rPr>
          <w:sz w:val="24"/>
          <w:szCs w:val="24"/>
        </w:rPr>
      </w:pPr>
      <w:r w:rsidRPr="006C0AB7">
        <w:rPr>
          <w:sz w:val="24"/>
          <w:szCs w:val="24"/>
        </w:rPr>
        <w:t>Sprawcy</w:t>
      </w:r>
      <w:r w:rsidR="00D6776D" w:rsidRPr="006C0AB7">
        <w:rPr>
          <w:sz w:val="24"/>
          <w:szCs w:val="24"/>
        </w:rPr>
        <w:t xml:space="preserve"> przemoc</w:t>
      </w:r>
      <w:r w:rsidR="549C8357" w:rsidRPr="006C0AB7">
        <w:rPr>
          <w:sz w:val="24"/>
          <w:szCs w:val="24"/>
        </w:rPr>
        <w:t>y</w:t>
      </w:r>
      <w:r w:rsidR="00D6776D" w:rsidRPr="006C0AB7">
        <w:rPr>
          <w:sz w:val="24"/>
          <w:szCs w:val="24"/>
        </w:rPr>
        <w:t xml:space="preserve"> w rodzinie,</w:t>
      </w:r>
    </w:p>
    <w:p w14:paraId="46276C4E" w14:textId="3297F5A4" w:rsidR="00D6776D" w:rsidRPr="006C0AB7" w:rsidRDefault="000743BF" w:rsidP="00FB6E4C">
      <w:pPr>
        <w:pStyle w:val="Akapitzlist"/>
        <w:numPr>
          <w:ilvl w:val="2"/>
          <w:numId w:val="22"/>
        </w:numPr>
        <w:ind w:left="1134"/>
        <w:jc w:val="both"/>
        <w:rPr>
          <w:rFonts w:cstheme="minorHAnsi"/>
          <w:sz w:val="24"/>
          <w:szCs w:val="24"/>
        </w:rPr>
      </w:pPr>
      <w:r w:rsidRPr="006C0AB7">
        <w:rPr>
          <w:rFonts w:cstheme="minorHAnsi"/>
          <w:sz w:val="24"/>
          <w:szCs w:val="24"/>
        </w:rPr>
        <w:t>Bezpośredni i pośredni ś</w:t>
      </w:r>
      <w:r w:rsidR="00D6776D" w:rsidRPr="006C0AB7">
        <w:rPr>
          <w:rFonts w:cstheme="minorHAnsi"/>
          <w:sz w:val="24"/>
          <w:szCs w:val="24"/>
        </w:rPr>
        <w:t xml:space="preserve">wiadkowie przemocy w rodzinie, </w:t>
      </w:r>
    </w:p>
    <w:p w14:paraId="7172D9A7" w14:textId="689B15C5" w:rsidR="00D6776D" w:rsidRPr="006C0AB7" w:rsidRDefault="00D6776D" w:rsidP="5727E74F">
      <w:pPr>
        <w:pStyle w:val="Akapitzlist"/>
        <w:numPr>
          <w:ilvl w:val="2"/>
          <w:numId w:val="22"/>
        </w:numPr>
        <w:ind w:left="1134"/>
        <w:jc w:val="both"/>
        <w:rPr>
          <w:sz w:val="24"/>
          <w:szCs w:val="24"/>
        </w:rPr>
      </w:pPr>
      <w:r w:rsidRPr="006C0AB7">
        <w:rPr>
          <w:sz w:val="24"/>
          <w:szCs w:val="24"/>
        </w:rPr>
        <w:t xml:space="preserve">Specjaliści pracujący z </w:t>
      </w:r>
      <w:r w:rsidR="4B25AD55" w:rsidRPr="006C0AB7">
        <w:rPr>
          <w:sz w:val="24"/>
          <w:szCs w:val="24"/>
        </w:rPr>
        <w:t>osobami doznającymi i stosującymi przemoc</w:t>
      </w:r>
      <w:r w:rsidRPr="006C0AB7">
        <w:rPr>
          <w:sz w:val="24"/>
          <w:szCs w:val="24"/>
        </w:rPr>
        <w:t xml:space="preserve">, </w:t>
      </w:r>
    </w:p>
    <w:p w14:paraId="5E14DC65" w14:textId="5343B375" w:rsidR="00D6776D" w:rsidRPr="006C0AB7" w:rsidRDefault="00D6776D" w:rsidP="00FB6E4C">
      <w:pPr>
        <w:pStyle w:val="Akapitzlist"/>
        <w:numPr>
          <w:ilvl w:val="2"/>
          <w:numId w:val="22"/>
        </w:numPr>
        <w:ind w:left="1134"/>
        <w:jc w:val="both"/>
        <w:rPr>
          <w:rFonts w:cstheme="minorHAnsi"/>
          <w:sz w:val="24"/>
          <w:szCs w:val="24"/>
        </w:rPr>
      </w:pPr>
      <w:r w:rsidRPr="006C0AB7">
        <w:rPr>
          <w:rFonts w:cstheme="minorHAnsi"/>
          <w:sz w:val="24"/>
          <w:szCs w:val="24"/>
        </w:rPr>
        <w:lastRenderedPageBreak/>
        <w:t>Przedstawiciele</w:t>
      </w:r>
      <w:r w:rsidR="000743BF" w:rsidRPr="006C0AB7">
        <w:rPr>
          <w:rFonts w:cstheme="minorHAnsi"/>
          <w:sz w:val="24"/>
          <w:szCs w:val="24"/>
        </w:rPr>
        <w:t xml:space="preserve"> szerokiego </w:t>
      </w:r>
      <w:r w:rsidR="00FB6E4C" w:rsidRPr="006C0AB7">
        <w:rPr>
          <w:rFonts w:cstheme="minorHAnsi"/>
          <w:sz w:val="24"/>
          <w:szCs w:val="24"/>
        </w:rPr>
        <w:t>grona</w:t>
      </w:r>
      <w:r w:rsidRPr="006C0AB7">
        <w:rPr>
          <w:rFonts w:cstheme="minorHAnsi"/>
          <w:sz w:val="24"/>
          <w:szCs w:val="24"/>
        </w:rPr>
        <w:t xml:space="preserve"> </w:t>
      </w:r>
      <w:r w:rsidR="0080798D" w:rsidRPr="006C0AB7">
        <w:rPr>
          <w:rFonts w:cstheme="minorHAnsi"/>
          <w:sz w:val="24"/>
          <w:szCs w:val="24"/>
        </w:rPr>
        <w:t xml:space="preserve">powiatowych i gminnych </w:t>
      </w:r>
      <w:r w:rsidRPr="006C0AB7">
        <w:rPr>
          <w:rFonts w:cstheme="minorHAnsi"/>
          <w:sz w:val="24"/>
          <w:szCs w:val="24"/>
        </w:rPr>
        <w:t>instytucji i służb pracujących na rzecz rodzin i dzieci,</w:t>
      </w:r>
    </w:p>
    <w:p w14:paraId="6157EAED" w14:textId="390BDB56" w:rsidR="00D6776D" w:rsidRPr="006C0AB7" w:rsidRDefault="00D6776D" w:rsidP="5727E74F">
      <w:pPr>
        <w:pStyle w:val="Akapitzlist"/>
        <w:numPr>
          <w:ilvl w:val="2"/>
          <w:numId w:val="22"/>
        </w:numPr>
        <w:ind w:left="1134"/>
        <w:jc w:val="both"/>
        <w:rPr>
          <w:sz w:val="24"/>
          <w:szCs w:val="24"/>
        </w:rPr>
      </w:pPr>
      <w:r w:rsidRPr="006C0AB7">
        <w:rPr>
          <w:sz w:val="24"/>
          <w:szCs w:val="24"/>
        </w:rPr>
        <w:t>Uczniowie i nauczyciele</w:t>
      </w:r>
      <w:r w:rsidR="00F677A9" w:rsidRPr="006C0AB7">
        <w:rPr>
          <w:sz w:val="24"/>
          <w:szCs w:val="24"/>
        </w:rPr>
        <w:t xml:space="preserve"> placówek edukacyjnych na ter</w:t>
      </w:r>
      <w:r w:rsidR="16EA98F2" w:rsidRPr="006C0AB7">
        <w:rPr>
          <w:sz w:val="24"/>
          <w:szCs w:val="24"/>
        </w:rPr>
        <w:t>e</w:t>
      </w:r>
      <w:r w:rsidR="00F677A9" w:rsidRPr="006C0AB7">
        <w:rPr>
          <w:sz w:val="24"/>
          <w:szCs w:val="24"/>
        </w:rPr>
        <w:t xml:space="preserve">nie </w:t>
      </w:r>
      <w:r w:rsidR="002C39FC" w:rsidRPr="006C0AB7">
        <w:rPr>
          <w:sz w:val="24"/>
          <w:szCs w:val="24"/>
        </w:rPr>
        <w:t xml:space="preserve">gminy </w:t>
      </w:r>
      <w:r w:rsidR="006C0AB7" w:rsidRPr="006C0AB7">
        <w:rPr>
          <w:sz w:val="24"/>
          <w:szCs w:val="24"/>
        </w:rPr>
        <w:t>Słomniki,</w:t>
      </w:r>
    </w:p>
    <w:p w14:paraId="73E023DD" w14:textId="183114A5" w:rsidR="00D6776D" w:rsidRDefault="00FB6E4C" w:rsidP="00FB6E4C">
      <w:pPr>
        <w:pStyle w:val="Akapitzlist"/>
        <w:numPr>
          <w:ilvl w:val="2"/>
          <w:numId w:val="22"/>
        </w:numPr>
        <w:ind w:left="1134"/>
        <w:jc w:val="both"/>
        <w:rPr>
          <w:rFonts w:cstheme="minorHAnsi"/>
          <w:sz w:val="24"/>
          <w:szCs w:val="24"/>
        </w:rPr>
      </w:pPr>
      <w:r w:rsidRPr="006C0AB7">
        <w:rPr>
          <w:rFonts w:cstheme="minorHAnsi"/>
          <w:sz w:val="24"/>
          <w:szCs w:val="24"/>
        </w:rPr>
        <w:t>Mieszkańcy</w:t>
      </w:r>
      <w:r w:rsidR="00D6776D" w:rsidRPr="006C0AB7">
        <w:rPr>
          <w:rFonts w:cstheme="minorHAnsi"/>
          <w:sz w:val="24"/>
          <w:szCs w:val="24"/>
        </w:rPr>
        <w:t xml:space="preserve"> </w:t>
      </w:r>
      <w:r w:rsidR="002C39FC" w:rsidRPr="006C0AB7">
        <w:rPr>
          <w:rFonts w:cstheme="minorHAnsi"/>
          <w:sz w:val="24"/>
          <w:szCs w:val="24"/>
        </w:rPr>
        <w:t xml:space="preserve">gminy </w:t>
      </w:r>
      <w:r w:rsidR="006C0AB7" w:rsidRPr="006C0AB7">
        <w:rPr>
          <w:rFonts w:cstheme="minorHAnsi"/>
          <w:sz w:val="24"/>
          <w:szCs w:val="24"/>
        </w:rPr>
        <w:t>Słomniki</w:t>
      </w:r>
      <w:r w:rsidR="00D6776D" w:rsidRPr="006C0AB7">
        <w:rPr>
          <w:rFonts w:cstheme="minorHAnsi"/>
          <w:sz w:val="24"/>
          <w:szCs w:val="24"/>
        </w:rPr>
        <w:t>.</w:t>
      </w:r>
    </w:p>
    <w:p w14:paraId="69C3825A" w14:textId="77777777" w:rsidR="00CD4786" w:rsidRPr="00850C60" w:rsidRDefault="00CD4786" w:rsidP="00424991">
      <w:pPr>
        <w:ind w:left="774"/>
        <w:jc w:val="both"/>
        <w:rPr>
          <w:rFonts w:cstheme="minorHAnsi"/>
          <w:sz w:val="24"/>
          <w:szCs w:val="24"/>
        </w:rPr>
      </w:pPr>
    </w:p>
    <w:p w14:paraId="2EC765A0" w14:textId="61798445" w:rsidR="00447124" w:rsidRDefault="00C524AD" w:rsidP="00E04739">
      <w:pPr>
        <w:pStyle w:val="Nagwek1"/>
      </w:pPr>
      <w:bookmarkStart w:id="380" w:name="_Toc56161860"/>
      <w:bookmarkStart w:id="381" w:name="_Toc56161984"/>
      <w:bookmarkStart w:id="382" w:name="_Toc56610029"/>
      <w:bookmarkStart w:id="383" w:name="_Toc56610242"/>
      <w:bookmarkStart w:id="384" w:name="_Toc60855826"/>
      <w:bookmarkStart w:id="385" w:name="_Toc60856022"/>
      <w:bookmarkStart w:id="386" w:name="_Toc95226223"/>
      <w:bookmarkStart w:id="387" w:name="_Toc95226275"/>
      <w:r>
        <w:t>1</w:t>
      </w:r>
      <w:r w:rsidR="00E863E4">
        <w:t>3</w:t>
      </w:r>
      <w:r>
        <w:t xml:space="preserve">. </w:t>
      </w:r>
      <w:r w:rsidR="00E04739">
        <w:t>Źródła finansowania</w:t>
      </w:r>
      <w:bookmarkEnd w:id="380"/>
      <w:bookmarkEnd w:id="381"/>
      <w:bookmarkEnd w:id="382"/>
      <w:bookmarkEnd w:id="383"/>
      <w:bookmarkEnd w:id="384"/>
      <w:bookmarkEnd w:id="385"/>
      <w:bookmarkEnd w:id="386"/>
      <w:bookmarkEnd w:id="387"/>
    </w:p>
    <w:p w14:paraId="0467130D" w14:textId="4E54057B" w:rsidR="00E04739" w:rsidRDefault="00E04739" w:rsidP="009029D9">
      <w:pPr>
        <w:jc w:val="both"/>
        <w:rPr>
          <w:rFonts w:cstheme="minorHAnsi"/>
          <w:sz w:val="24"/>
          <w:szCs w:val="24"/>
        </w:rPr>
      </w:pPr>
    </w:p>
    <w:p w14:paraId="1E62E64B" w14:textId="23262B40" w:rsidR="00591260" w:rsidRPr="00BB1123" w:rsidRDefault="00591260" w:rsidP="00591260">
      <w:pPr>
        <w:spacing w:line="240" w:lineRule="auto"/>
        <w:ind w:firstLine="567"/>
        <w:jc w:val="both"/>
        <w:rPr>
          <w:sz w:val="24"/>
          <w:szCs w:val="24"/>
        </w:rPr>
      </w:pPr>
      <w:r w:rsidRPr="00BB1123">
        <w:rPr>
          <w:sz w:val="24"/>
          <w:szCs w:val="24"/>
        </w:rPr>
        <w:t>Realizacja Programu w aspekcie ram finansowych opiera się o następujące źródła finansowe:</w:t>
      </w:r>
    </w:p>
    <w:p w14:paraId="532996C6" w14:textId="1CB9C402" w:rsidR="00591260" w:rsidRPr="00BB1123" w:rsidRDefault="00591260" w:rsidP="00591260">
      <w:pPr>
        <w:pStyle w:val="Akapitzlist"/>
        <w:numPr>
          <w:ilvl w:val="0"/>
          <w:numId w:val="23"/>
        </w:numPr>
        <w:spacing w:after="200" w:line="240" w:lineRule="auto"/>
        <w:jc w:val="both"/>
        <w:rPr>
          <w:rFonts w:cstheme="minorHAnsi"/>
          <w:sz w:val="24"/>
          <w:szCs w:val="24"/>
        </w:rPr>
      </w:pPr>
      <w:r w:rsidRPr="00BB1123">
        <w:rPr>
          <w:rFonts w:cstheme="minorHAnsi"/>
          <w:sz w:val="24"/>
          <w:szCs w:val="24"/>
        </w:rPr>
        <w:t xml:space="preserve">środki własne </w:t>
      </w:r>
      <w:r w:rsidR="002C39FC" w:rsidRPr="00BB1123">
        <w:rPr>
          <w:rFonts w:cstheme="minorHAnsi"/>
          <w:sz w:val="24"/>
          <w:szCs w:val="24"/>
        </w:rPr>
        <w:t>gminy</w:t>
      </w:r>
      <w:r w:rsidRPr="00BB1123">
        <w:rPr>
          <w:rFonts w:cstheme="minorHAnsi"/>
          <w:sz w:val="24"/>
          <w:szCs w:val="24"/>
        </w:rPr>
        <w:t>,</w:t>
      </w:r>
    </w:p>
    <w:p w14:paraId="1DA1346E" w14:textId="54EB15FF" w:rsidR="00414E82" w:rsidRPr="00BB1123" w:rsidRDefault="00414E82" w:rsidP="00591260">
      <w:pPr>
        <w:pStyle w:val="Akapitzlist"/>
        <w:numPr>
          <w:ilvl w:val="0"/>
          <w:numId w:val="23"/>
        </w:numPr>
        <w:spacing w:after="200" w:line="240" w:lineRule="auto"/>
        <w:jc w:val="both"/>
        <w:rPr>
          <w:rFonts w:cstheme="minorHAnsi"/>
          <w:sz w:val="24"/>
          <w:szCs w:val="24"/>
        </w:rPr>
      </w:pPr>
      <w:r w:rsidRPr="00BB1123">
        <w:rPr>
          <w:rFonts w:cstheme="minorHAnsi"/>
          <w:sz w:val="24"/>
          <w:szCs w:val="24"/>
        </w:rPr>
        <w:t>środki własne powiatu</w:t>
      </w:r>
      <w:r w:rsidR="007B5A45" w:rsidRPr="00BB1123">
        <w:rPr>
          <w:rFonts w:cstheme="minorHAnsi"/>
          <w:sz w:val="24"/>
          <w:szCs w:val="24"/>
        </w:rPr>
        <w:t>,</w:t>
      </w:r>
    </w:p>
    <w:p w14:paraId="33496808" w14:textId="2F85A6B4" w:rsidR="00591260" w:rsidRPr="00BB1123" w:rsidRDefault="00591260" w:rsidP="21A54751">
      <w:pPr>
        <w:pStyle w:val="Akapitzlist"/>
        <w:numPr>
          <w:ilvl w:val="0"/>
          <w:numId w:val="23"/>
        </w:numPr>
        <w:spacing w:after="200" w:line="240" w:lineRule="auto"/>
        <w:jc w:val="both"/>
        <w:rPr>
          <w:rFonts w:eastAsiaTheme="minorEastAsia"/>
          <w:sz w:val="24"/>
          <w:szCs w:val="24"/>
        </w:rPr>
      </w:pPr>
      <w:r w:rsidRPr="00BB1123">
        <w:rPr>
          <w:sz w:val="24"/>
          <w:szCs w:val="24"/>
        </w:rPr>
        <w:t xml:space="preserve">środki </w:t>
      </w:r>
      <w:r w:rsidR="000C4B85" w:rsidRPr="00BB1123">
        <w:rPr>
          <w:sz w:val="24"/>
          <w:szCs w:val="24"/>
        </w:rPr>
        <w:t>rządowych lub</w:t>
      </w:r>
      <w:r w:rsidRPr="00BB1123">
        <w:rPr>
          <w:sz w:val="24"/>
          <w:szCs w:val="24"/>
        </w:rPr>
        <w:t xml:space="preserve"> </w:t>
      </w:r>
      <w:r w:rsidR="00005F07" w:rsidRPr="00BB1123">
        <w:rPr>
          <w:sz w:val="24"/>
          <w:szCs w:val="24"/>
        </w:rPr>
        <w:t>pozarządowych</w:t>
      </w:r>
      <w:r w:rsidRPr="00BB1123">
        <w:rPr>
          <w:sz w:val="24"/>
          <w:szCs w:val="24"/>
        </w:rPr>
        <w:t xml:space="preserve"> programów celowych, </w:t>
      </w:r>
    </w:p>
    <w:p w14:paraId="2228CE74" w14:textId="77777777" w:rsidR="00591260" w:rsidRPr="00BB1123" w:rsidRDefault="00591260" w:rsidP="00591260">
      <w:pPr>
        <w:pStyle w:val="Akapitzlist"/>
        <w:numPr>
          <w:ilvl w:val="0"/>
          <w:numId w:val="23"/>
        </w:numPr>
        <w:spacing w:after="200" w:line="240" w:lineRule="auto"/>
        <w:jc w:val="both"/>
        <w:rPr>
          <w:sz w:val="24"/>
          <w:szCs w:val="24"/>
        </w:rPr>
      </w:pPr>
      <w:r w:rsidRPr="00BB1123">
        <w:rPr>
          <w:sz w:val="24"/>
          <w:szCs w:val="24"/>
        </w:rPr>
        <w:t xml:space="preserve">dotacje z budżetu państwa, </w:t>
      </w:r>
    </w:p>
    <w:p w14:paraId="1284FFED" w14:textId="2FE5C4C0" w:rsidR="00591260" w:rsidRPr="00BB1123" w:rsidRDefault="00591260" w:rsidP="00591260">
      <w:pPr>
        <w:pStyle w:val="Akapitzlist"/>
        <w:numPr>
          <w:ilvl w:val="0"/>
          <w:numId w:val="23"/>
        </w:numPr>
        <w:spacing w:after="200" w:line="240" w:lineRule="auto"/>
        <w:jc w:val="both"/>
        <w:rPr>
          <w:sz w:val="24"/>
          <w:szCs w:val="24"/>
        </w:rPr>
      </w:pPr>
      <w:r w:rsidRPr="00BB1123">
        <w:rPr>
          <w:sz w:val="24"/>
          <w:szCs w:val="24"/>
        </w:rPr>
        <w:t xml:space="preserve">środki własne </w:t>
      </w:r>
      <w:r w:rsidR="00414E82" w:rsidRPr="00BB1123">
        <w:rPr>
          <w:sz w:val="24"/>
          <w:szCs w:val="24"/>
        </w:rPr>
        <w:t>organizacji pozarządowych z terenu gminy</w:t>
      </w:r>
      <w:r w:rsidRPr="00BB1123">
        <w:rPr>
          <w:sz w:val="24"/>
          <w:szCs w:val="24"/>
        </w:rPr>
        <w:t>,</w:t>
      </w:r>
    </w:p>
    <w:p w14:paraId="135ADB07" w14:textId="0CB1D458" w:rsidR="00591260" w:rsidRPr="00BB1123" w:rsidRDefault="00591260" w:rsidP="00591260">
      <w:pPr>
        <w:pStyle w:val="Akapitzlist"/>
        <w:numPr>
          <w:ilvl w:val="0"/>
          <w:numId w:val="23"/>
        </w:numPr>
        <w:spacing w:after="200" w:line="240" w:lineRule="auto"/>
        <w:jc w:val="both"/>
        <w:rPr>
          <w:sz w:val="24"/>
          <w:szCs w:val="24"/>
        </w:rPr>
      </w:pPr>
      <w:r w:rsidRPr="00BB1123">
        <w:rPr>
          <w:sz w:val="24"/>
          <w:szCs w:val="24"/>
        </w:rPr>
        <w:t>środki pomocow</w:t>
      </w:r>
      <w:r w:rsidR="0D9B593E" w:rsidRPr="00BB1123">
        <w:rPr>
          <w:sz w:val="24"/>
          <w:szCs w:val="24"/>
        </w:rPr>
        <w:t>ych</w:t>
      </w:r>
      <w:r w:rsidRPr="00BB1123">
        <w:rPr>
          <w:sz w:val="24"/>
          <w:szCs w:val="24"/>
        </w:rPr>
        <w:t xml:space="preserve"> funduszy Unii Europejskiej.</w:t>
      </w:r>
    </w:p>
    <w:p w14:paraId="1D2BFEC8" w14:textId="77777777" w:rsidR="00496E7D" w:rsidRPr="00496E7D" w:rsidRDefault="00496E7D" w:rsidP="00496E7D">
      <w:pPr>
        <w:spacing w:after="200" w:line="240" w:lineRule="auto"/>
        <w:ind w:left="927"/>
        <w:jc w:val="both"/>
        <w:rPr>
          <w:sz w:val="24"/>
          <w:szCs w:val="24"/>
        </w:rPr>
      </w:pPr>
    </w:p>
    <w:p w14:paraId="5564B8AF" w14:textId="21F1436B" w:rsidR="00E04739" w:rsidRDefault="00C524AD" w:rsidP="00E04739">
      <w:pPr>
        <w:pStyle w:val="Nagwek1"/>
      </w:pPr>
      <w:bookmarkStart w:id="388" w:name="_Toc56161861"/>
      <w:bookmarkStart w:id="389" w:name="_Toc56161985"/>
      <w:bookmarkStart w:id="390" w:name="_Toc56610030"/>
      <w:bookmarkStart w:id="391" w:name="_Toc56610243"/>
      <w:bookmarkStart w:id="392" w:name="_Toc60855827"/>
      <w:bookmarkStart w:id="393" w:name="_Toc60856023"/>
      <w:bookmarkStart w:id="394" w:name="_Toc95226224"/>
      <w:bookmarkStart w:id="395" w:name="_Toc95226276"/>
      <w:r>
        <w:t>1</w:t>
      </w:r>
      <w:r w:rsidR="00E863E4">
        <w:t>4</w:t>
      </w:r>
      <w:r>
        <w:t xml:space="preserve">. </w:t>
      </w:r>
      <w:r w:rsidR="00E04739">
        <w:t>Monitoring i ewaluacja</w:t>
      </w:r>
      <w:bookmarkEnd w:id="388"/>
      <w:bookmarkEnd w:id="389"/>
      <w:bookmarkEnd w:id="390"/>
      <w:bookmarkEnd w:id="391"/>
      <w:bookmarkEnd w:id="392"/>
      <w:bookmarkEnd w:id="393"/>
      <w:bookmarkEnd w:id="394"/>
      <w:bookmarkEnd w:id="395"/>
    </w:p>
    <w:p w14:paraId="3DF539B7" w14:textId="03B40849" w:rsidR="00E04739" w:rsidRDefault="00E04739" w:rsidP="009029D9">
      <w:pPr>
        <w:jc w:val="both"/>
        <w:rPr>
          <w:rFonts w:cstheme="minorHAnsi"/>
          <w:sz w:val="24"/>
          <w:szCs w:val="24"/>
        </w:rPr>
      </w:pPr>
    </w:p>
    <w:p w14:paraId="0A25A6F1" w14:textId="3951D5FF" w:rsidR="002B5152" w:rsidRPr="00BC18EB" w:rsidRDefault="002B5152" w:rsidP="7B452D92">
      <w:pPr>
        <w:spacing w:line="240" w:lineRule="auto"/>
        <w:ind w:firstLine="567"/>
        <w:jc w:val="both"/>
        <w:rPr>
          <w:sz w:val="24"/>
          <w:szCs w:val="24"/>
        </w:rPr>
      </w:pPr>
      <w:r w:rsidRPr="7B452D92">
        <w:rPr>
          <w:sz w:val="24"/>
          <w:szCs w:val="24"/>
        </w:rPr>
        <w:t xml:space="preserve">Zapewnienie realizacji </w:t>
      </w:r>
      <w:r w:rsidR="003E70A9" w:rsidRPr="7B452D92">
        <w:rPr>
          <w:sz w:val="24"/>
          <w:szCs w:val="24"/>
        </w:rPr>
        <w:t>Programu</w:t>
      </w:r>
      <w:r w:rsidRPr="7B452D92">
        <w:rPr>
          <w:sz w:val="24"/>
          <w:szCs w:val="24"/>
        </w:rPr>
        <w:t xml:space="preserve"> w sposób gwarantujący osiągniecie zakładanych rezultatów możliwe jest tylko w sytuacji, kiedy na etapie je</w:t>
      </w:r>
      <w:r w:rsidR="003E70A9" w:rsidRPr="7B452D92">
        <w:rPr>
          <w:sz w:val="24"/>
          <w:szCs w:val="24"/>
        </w:rPr>
        <w:t>go</w:t>
      </w:r>
      <w:r w:rsidRPr="7B452D92">
        <w:rPr>
          <w:sz w:val="24"/>
          <w:szCs w:val="24"/>
        </w:rPr>
        <w:t xml:space="preserve"> realizacji </w:t>
      </w:r>
      <w:r w:rsidR="00BB1123" w:rsidRPr="7B452D92">
        <w:rPr>
          <w:sz w:val="24"/>
          <w:szCs w:val="24"/>
        </w:rPr>
        <w:t>badane są</w:t>
      </w:r>
      <w:r w:rsidRPr="7B452D92">
        <w:rPr>
          <w:sz w:val="24"/>
          <w:szCs w:val="24"/>
        </w:rPr>
        <w:t xml:space="preserve"> postępy </w:t>
      </w:r>
      <w:r>
        <w:br/>
      </w:r>
      <w:r w:rsidRPr="7B452D92">
        <w:rPr>
          <w:sz w:val="24"/>
          <w:szCs w:val="24"/>
        </w:rPr>
        <w:t xml:space="preserve">i efekty z podejmowanych </w:t>
      </w:r>
      <w:r w:rsidR="00BB1123" w:rsidRPr="7B452D92">
        <w:rPr>
          <w:sz w:val="24"/>
          <w:szCs w:val="24"/>
        </w:rPr>
        <w:t>działań</w:t>
      </w:r>
      <w:r w:rsidRPr="7B452D92">
        <w:rPr>
          <w:sz w:val="24"/>
          <w:szCs w:val="24"/>
        </w:rPr>
        <w:t xml:space="preserve">. </w:t>
      </w:r>
      <w:r w:rsidR="003E70A9" w:rsidRPr="7B452D92">
        <w:rPr>
          <w:sz w:val="24"/>
          <w:szCs w:val="24"/>
        </w:rPr>
        <w:t xml:space="preserve">Program Przeciwdziałania Przemocy w </w:t>
      </w:r>
      <w:r w:rsidR="00843115" w:rsidRPr="7B452D92">
        <w:rPr>
          <w:sz w:val="24"/>
          <w:szCs w:val="24"/>
        </w:rPr>
        <w:t xml:space="preserve">Rodzinie oraz Ochrony </w:t>
      </w:r>
      <w:r w:rsidR="00BB1123" w:rsidRPr="7B452D92">
        <w:rPr>
          <w:sz w:val="24"/>
          <w:szCs w:val="24"/>
        </w:rPr>
        <w:t>Osób Doznających</w:t>
      </w:r>
      <w:r w:rsidR="00843115" w:rsidRPr="7B452D92">
        <w:rPr>
          <w:sz w:val="24"/>
          <w:szCs w:val="24"/>
        </w:rPr>
        <w:t xml:space="preserve"> Przemocy</w:t>
      </w:r>
      <w:r w:rsidRPr="7B452D92">
        <w:rPr>
          <w:sz w:val="24"/>
          <w:szCs w:val="24"/>
        </w:rPr>
        <w:t xml:space="preserve"> </w:t>
      </w:r>
      <w:r w:rsidR="00BB1123" w:rsidRPr="7B452D92">
        <w:rPr>
          <w:sz w:val="24"/>
          <w:szCs w:val="24"/>
        </w:rPr>
        <w:t xml:space="preserve">w Rodzinie </w:t>
      </w:r>
      <w:r w:rsidRPr="7B452D92">
        <w:rPr>
          <w:sz w:val="24"/>
          <w:szCs w:val="24"/>
        </w:rPr>
        <w:t xml:space="preserve">jest dokumentem o charakterze </w:t>
      </w:r>
      <w:r w:rsidR="00BB1123" w:rsidRPr="7B452D92">
        <w:rPr>
          <w:sz w:val="24"/>
          <w:szCs w:val="24"/>
        </w:rPr>
        <w:t>średnio</w:t>
      </w:r>
      <w:r w:rsidRPr="7B452D92">
        <w:rPr>
          <w:sz w:val="24"/>
          <w:szCs w:val="24"/>
        </w:rPr>
        <w:t>okresowym, z tego też powodu mogą wystąpić na etapie je</w:t>
      </w:r>
      <w:r w:rsidR="00843115" w:rsidRPr="7B452D92">
        <w:rPr>
          <w:sz w:val="24"/>
          <w:szCs w:val="24"/>
        </w:rPr>
        <w:t>go</w:t>
      </w:r>
      <w:r w:rsidRPr="7B452D92">
        <w:rPr>
          <w:sz w:val="24"/>
          <w:szCs w:val="24"/>
        </w:rPr>
        <w:t xml:space="preserve"> realizacji trudności, których nie </w:t>
      </w:r>
      <w:r w:rsidR="002622AD" w:rsidRPr="7B452D92">
        <w:rPr>
          <w:sz w:val="24"/>
          <w:szCs w:val="24"/>
        </w:rPr>
        <w:t>można było przewidzieć</w:t>
      </w:r>
      <w:r w:rsidRPr="7B452D92">
        <w:rPr>
          <w:sz w:val="24"/>
          <w:szCs w:val="24"/>
        </w:rPr>
        <w:t xml:space="preserve"> w momencie je</w:t>
      </w:r>
      <w:r w:rsidR="00843115" w:rsidRPr="7B452D92">
        <w:rPr>
          <w:sz w:val="24"/>
          <w:szCs w:val="24"/>
        </w:rPr>
        <w:t>go</w:t>
      </w:r>
      <w:r w:rsidRPr="7B452D92">
        <w:rPr>
          <w:sz w:val="24"/>
          <w:szCs w:val="24"/>
        </w:rPr>
        <w:t xml:space="preserve"> budowania. Nierzadko zdarza się też, że czynniki płynące z otoczenia uległy zmianie, co może powodować zakłócenia w realizacji </w:t>
      </w:r>
      <w:r w:rsidR="00843115" w:rsidRPr="7B452D92">
        <w:rPr>
          <w:sz w:val="24"/>
          <w:szCs w:val="24"/>
        </w:rPr>
        <w:t>Programu</w:t>
      </w:r>
      <w:r w:rsidRPr="7B452D92">
        <w:rPr>
          <w:sz w:val="24"/>
          <w:szCs w:val="24"/>
        </w:rPr>
        <w:t xml:space="preserve">. Występowanie tzw. czynników ryzyka jest jedną z istotnych przyczyn wpływających na nieosiąganie zakładanych celów. Dlatego należy na każdym etapie realizacji </w:t>
      </w:r>
      <w:r w:rsidR="0020651C" w:rsidRPr="7B452D92">
        <w:rPr>
          <w:sz w:val="24"/>
          <w:szCs w:val="24"/>
        </w:rPr>
        <w:t xml:space="preserve">Programu </w:t>
      </w:r>
      <w:r w:rsidRPr="7B452D92">
        <w:rPr>
          <w:sz w:val="24"/>
          <w:szCs w:val="24"/>
        </w:rPr>
        <w:t xml:space="preserve">brać je pod uwagę i odpowiednio reagować na niedopasowania wewnętrzne </w:t>
      </w:r>
      <w:r w:rsidR="00CD7CDF">
        <w:rPr>
          <w:sz w:val="24"/>
          <w:szCs w:val="24"/>
        </w:rPr>
        <w:br/>
      </w:r>
      <w:r w:rsidRPr="7B452D92">
        <w:rPr>
          <w:sz w:val="24"/>
          <w:szCs w:val="24"/>
        </w:rPr>
        <w:t xml:space="preserve">i zewnętrzne, zakłócające osiąganie spodziewanych rezultatów.  </w:t>
      </w:r>
    </w:p>
    <w:p w14:paraId="61821E20" w14:textId="0BAC4F9B" w:rsidR="002B5152" w:rsidRPr="00BC18EB" w:rsidRDefault="002B5152" w:rsidP="002B5152">
      <w:pPr>
        <w:spacing w:line="240" w:lineRule="auto"/>
        <w:ind w:firstLine="567"/>
        <w:jc w:val="both"/>
        <w:rPr>
          <w:rFonts w:cstheme="minorHAnsi"/>
          <w:sz w:val="24"/>
          <w:szCs w:val="24"/>
        </w:rPr>
      </w:pPr>
      <w:r w:rsidRPr="00BC18EB">
        <w:rPr>
          <w:rFonts w:cstheme="minorHAnsi"/>
          <w:sz w:val="24"/>
          <w:szCs w:val="24"/>
        </w:rPr>
        <w:t xml:space="preserve">Mechanizmem, którego zadaniem jest zapewnienie osiągnięcia celów strategicznych oraz operacyjnych i odpowiednio wczesne reagowanie na wewnętrzne i zewnętrzne czynniki ryzyka jest ewaluacja. Głównym jej zadaniem jest polepszenie efektywności i wydajności wdrażanych działań, co bezpośrednio przyczynia się do zapewnienia realizacji celów przyjętych w </w:t>
      </w:r>
      <w:r w:rsidR="00EA5F5E" w:rsidRPr="00BC18EB">
        <w:rPr>
          <w:rFonts w:cstheme="minorHAnsi"/>
          <w:sz w:val="24"/>
          <w:szCs w:val="24"/>
        </w:rPr>
        <w:t>Programie</w:t>
      </w:r>
      <w:r w:rsidRPr="00BC18EB">
        <w:rPr>
          <w:rFonts w:cstheme="minorHAnsi"/>
          <w:sz w:val="24"/>
          <w:szCs w:val="24"/>
        </w:rPr>
        <w:t>. Ponadto wyszczególnia się inne, bardziej specyficzne cele ewaluacji, wśród których można wymienić m.in.</w:t>
      </w:r>
    </w:p>
    <w:p w14:paraId="57CAA2C4"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określenie efektów podjętych działań,</w:t>
      </w:r>
    </w:p>
    <w:p w14:paraId="13D31DAF"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zapewnienie lepszego zaspokojenia oczekiwań odbiorców końcowych programów lub działań,</w:t>
      </w:r>
    </w:p>
    <w:p w14:paraId="25268C4E"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poprawa jakości programów,</w:t>
      </w:r>
    </w:p>
    <w:p w14:paraId="52E15BFC" w14:textId="429EB488"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lastRenderedPageBreak/>
        <w:t xml:space="preserve">podniesienie kompetencji zawodowych osób realizujących programy </w:t>
      </w:r>
      <w:r w:rsidR="00005038" w:rsidRPr="00BC18EB">
        <w:rPr>
          <w:rFonts w:cstheme="minorHAnsi"/>
          <w:sz w:val="24"/>
          <w:szCs w:val="24"/>
        </w:rPr>
        <w:br/>
      </w:r>
      <w:r w:rsidRPr="00BC18EB">
        <w:rPr>
          <w:rFonts w:cstheme="minorHAnsi"/>
          <w:sz w:val="24"/>
          <w:szCs w:val="24"/>
        </w:rPr>
        <w:t>lub zadania,</w:t>
      </w:r>
    </w:p>
    <w:p w14:paraId="2A92AF9C"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 xml:space="preserve">dostarczenie informacji koniecznych do podejmowania decyzji </w:t>
      </w:r>
      <w:r w:rsidRPr="00BC18EB">
        <w:rPr>
          <w:rFonts w:cstheme="minorHAnsi"/>
          <w:sz w:val="24"/>
          <w:szCs w:val="24"/>
        </w:rPr>
        <w:br/>
        <w:t>i oceny skutków,</w:t>
      </w:r>
    </w:p>
    <w:p w14:paraId="5867BE13"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pogłębienie odpowiedzialności za realizację programów i zadań wśród wszystkich podmiotów realizujących,</w:t>
      </w:r>
    </w:p>
    <w:p w14:paraId="1EF3C6E8" w14:textId="77777777" w:rsidR="002B5152" w:rsidRPr="00BC18EB" w:rsidRDefault="002B5152" w:rsidP="002B5152">
      <w:pPr>
        <w:numPr>
          <w:ilvl w:val="0"/>
          <w:numId w:val="35"/>
        </w:numPr>
        <w:spacing w:after="0" w:line="240" w:lineRule="auto"/>
        <w:jc w:val="both"/>
        <w:rPr>
          <w:rFonts w:cstheme="minorHAnsi"/>
          <w:sz w:val="24"/>
          <w:szCs w:val="24"/>
        </w:rPr>
      </w:pPr>
      <w:r w:rsidRPr="00BC18EB">
        <w:rPr>
          <w:rFonts w:cstheme="minorHAnsi"/>
          <w:sz w:val="24"/>
          <w:szCs w:val="24"/>
        </w:rPr>
        <w:t>poprawa procedur i eliminowanie działań nieefektywnych.</w:t>
      </w:r>
    </w:p>
    <w:p w14:paraId="09226A42" w14:textId="77777777" w:rsidR="002B5152" w:rsidRPr="00BC18EB" w:rsidRDefault="002B5152" w:rsidP="002B5152">
      <w:pPr>
        <w:spacing w:after="0" w:line="240" w:lineRule="auto"/>
        <w:ind w:left="1995"/>
        <w:jc w:val="both"/>
        <w:rPr>
          <w:rFonts w:cstheme="minorHAnsi"/>
          <w:sz w:val="24"/>
          <w:szCs w:val="24"/>
        </w:rPr>
      </w:pPr>
    </w:p>
    <w:p w14:paraId="41D5EBC8" w14:textId="138B7107" w:rsidR="002B5152" w:rsidRPr="00BC18EB" w:rsidRDefault="002B5152" w:rsidP="002B5152">
      <w:pPr>
        <w:spacing w:line="240" w:lineRule="auto"/>
        <w:ind w:firstLine="567"/>
        <w:jc w:val="both"/>
        <w:rPr>
          <w:rFonts w:cstheme="minorHAnsi"/>
          <w:sz w:val="24"/>
          <w:szCs w:val="24"/>
        </w:rPr>
      </w:pPr>
      <w:r w:rsidRPr="00BC18EB">
        <w:rPr>
          <w:rFonts w:cstheme="minorHAnsi"/>
          <w:sz w:val="24"/>
          <w:szCs w:val="24"/>
        </w:rPr>
        <w:t xml:space="preserve">Ewaluacja jest mechanizmem, który zapewnia utrzymanie jakości podejmowanych działań i przyczynia się do skutecznego osiągania zakładanych celów. Projektując proces ewaluacji należy określić jej podstawowy zakres, tzn. dokładnie wskazać obszary obejmowane badaniem ewaluacyjnym. Ważnym na tym etapie jest wybór istotnych elementów z punktu widzenia realizacji </w:t>
      </w:r>
      <w:r w:rsidR="002B6AF7" w:rsidRPr="00BC18EB">
        <w:rPr>
          <w:rFonts w:cstheme="minorHAnsi"/>
          <w:sz w:val="24"/>
          <w:szCs w:val="24"/>
        </w:rPr>
        <w:t>Programu</w:t>
      </w:r>
      <w:r w:rsidRPr="00BC18EB">
        <w:rPr>
          <w:rFonts w:cstheme="minorHAnsi"/>
          <w:sz w:val="24"/>
          <w:szCs w:val="24"/>
        </w:rPr>
        <w:t xml:space="preserve">. Ewaluacja musi skupić się na czynnikach zewnętrznych oraz wewnętrznych, które decydują o powodzeniu w osiąganiu przyjętych celów i rezultatów. Nie wydaje się zasadnym prowadzenie ewaluacji na elementach i obszarach, które z punktu widzenia realizacji </w:t>
      </w:r>
      <w:r w:rsidR="00496E7D" w:rsidRPr="00BC18EB">
        <w:rPr>
          <w:rFonts w:cstheme="minorHAnsi"/>
          <w:sz w:val="24"/>
          <w:szCs w:val="24"/>
        </w:rPr>
        <w:t xml:space="preserve">Programu </w:t>
      </w:r>
      <w:r w:rsidRPr="00BC18EB">
        <w:rPr>
          <w:rFonts w:cstheme="minorHAnsi"/>
          <w:sz w:val="24"/>
          <w:szCs w:val="24"/>
        </w:rPr>
        <w:t xml:space="preserve">są mało znaczące lub nie wpływają istotnie w bezpośredni sposób na osiągane cele. Ważną jest również częstotliwość prowadzenia badań ewaluacyjnych, odnosząc to zagadnienie do </w:t>
      </w:r>
      <w:r w:rsidR="002B6AF7" w:rsidRPr="00BC18EB">
        <w:rPr>
          <w:rFonts w:cstheme="minorHAnsi"/>
          <w:sz w:val="24"/>
          <w:szCs w:val="24"/>
        </w:rPr>
        <w:t xml:space="preserve">Programu Przeciwdziałania Przemocy w Rodzinie oraz Ochrony </w:t>
      </w:r>
      <w:r w:rsidR="00BD1353" w:rsidRPr="00BC18EB">
        <w:rPr>
          <w:rFonts w:cstheme="minorHAnsi"/>
          <w:sz w:val="24"/>
          <w:szCs w:val="24"/>
        </w:rPr>
        <w:t>Osób Doznających</w:t>
      </w:r>
      <w:r w:rsidR="002B6AF7" w:rsidRPr="00BC18EB">
        <w:rPr>
          <w:rFonts w:cstheme="minorHAnsi"/>
          <w:sz w:val="24"/>
          <w:szCs w:val="24"/>
        </w:rPr>
        <w:t xml:space="preserve"> Przemocy</w:t>
      </w:r>
      <w:r w:rsidRPr="00BC18EB">
        <w:rPr>
          <w:rFonts w:cstheme="minorHAnsi"/>
          <w:sz w:val="24"/>
          <w:szCs w:val="24"/>
        </w:rPr>
        <w:t xml:space="preserve"> </w:t>
      </w:r>
      <w:r w:rsidR="00BD1353" w:rsidRPr="00BC18EB">
        <w:rPr>
          <w:rFonts w:cstheme="minorHAnsi"/>
          <w:sz w:val="24"/>
          <w:szCs w:val="24"/>
        </w:rPr>
        <w:t xml:space="preserve">w Rodzinie </w:t>
      </w:r>
      <w:r w:rsidRPr="00BC18EB">
        <w:rPr>
          <w:rFonts w:cstheme="minorHAnsi"/>
          <w:sz w:val="24"/>
          <w:szCs w:val="24"/>
        </w:rPr>
        <w:t xml:space="preserve">przyjmujemy, </w:t>
      </w:r>
      <w:r w:rsidR="00CD7CDF">
        <w:rPr>
          <w:rFonts w:cstheme="minorHAnsi"/>
          <w:sz w:val="24"/>
          <w:szCs w:val="24"/>
        </w:rPr>
        <w:br/>
      </w:r>
      <w:r w:rsidRPr="00BC18EB">
        <w:rPr>
          <w:rFonts w:cstheme="minorHAnsi"/>
          <w:sz w:val="24"/>
          <w:szCs w:val="24"/>
        </w:rPr>
        <w:t xml:space="preserve">że badania takie będą prowadzone w </w:t>
      </w:r>
      <w:r w:rsidR="00CB0AAF" w:rsidRPr="00BC18EB">
        <w:rPr>
          <w:rFonts w:cstheme="minorHAnsi"/>
          <w:sz w:val="24"/>
          <w:szCs w:val="24"/>
        </w:rPr>
        <w:t xml:space="preserve">ostatnim </w:t>
      </w:r>
      <w:r w:rsidR="00BD3AC2" w:rsidRPr="00BC18EB">
        <w:rPr>
          <w:rFonts w:cstheme="minorHAnsi"/>
          <w:sz w:val="24"/>
          <w:szCs w:val="24"/>
        </w:rPr>
        <w:t>roku obowiązywania niniejszego Programu tj. w 2024 roku</w:t>
      </w:r>
      <w:r w:rsidRPr="00BC18EB">
        <w:rPr>
          <w:rFonts w:cstheme="minorHAnsi"/>
          <w:sz w:val="24"/>
          <w:szCs w:val="24"/>
        </w:rPr>
        <w:t>. W ramach ewaluacji zostaną wykonane następujące czynności:</w:t>
      </w:r>
    </w:p>
    <w:p w14:paraId="46C32F2C" w14:textId="77777777" w:rsidR="002B5152" w:rsidRPr="00BC18EB" w:rsidRDefault="002B5152" w:rsidP="002B5152">
      <w:pPr>
        <w:numPr>
          <w:ilvl w:val="0"/>
          <w:numId w:val="36"/>
        </w:numPr>
        <w:spacing w:after="0" w:line="240" w:lineRule="auto"/>
        <w:jc w:val="both"/>
        <w:rPr>
          <w:rFonts w:cstheme="minorHAnsi"/>
          <w:sz w:val="24"/>
          <w:szCs w:val="24"/>
        </w:rPr>
      </w:pPr>
      <w:r w:rsidRPr="00BC18EB">
        <w:rPr>
          <w:rFonts w:cstheme="minorHAnsi"/>
          <w:sz w:val="24"/>
          <w:szCs w:val="24"/>
        </w:rPr>
        <w:t>określenie przedmiotu badań</w:t>
      </w:r>
    </w:p>
    <w:p w14:paraId="48F58AD1" w14:textId="77777777" w:rsidR="002B5152" w:rsidRPr="00BC18EB" w:rsidRDefault="002B5152" w:rsidP="002B5152">
      <w:pPr>
        <w:numPr>
          <w:ilvl w:val="0"/>
          <w:numId w:val="36"/>
        </w:numPr>
        <w:spacing w:after="0" w:line="240" w:lineRule="auto"/>
        <w:jc w:val="both"/>
        <w:rPr>
          <w:rFonts w:cstheme="minorHAnsi"/>
          <w:sz w:val="24"/>
          <w:szCs w:val="24"/>
        </w:rPr>
      </w:pPr>
      <w:r w:rsidRPr="00BC18EB">
        <w:rPr>
          <w:rFonts w:cstheme="minorHAnsi"/>
          <w:sz w:val="24"/>
          <w:szCs w:val="24"/>
        </w:rPr>
        <w:t>wybór metodologii i przeprowadzenie badań</w:t>
      </w:r>
    </w:p>
    <w:p w14:paraId="0EDB59FB" w14:textId="77777777" w:rsidR="002B5152" w:rsidRPr="00BC18EB" w:rsidRDefault="002B5152" w:rsidP="002B5152">
      <w:pPr>
        <w:numPr>
          <w:ilvl w:val="0"/>
          <w:numId w:val="36"/>
        </w:numPr>
        <w:spacing w:after="0" w:line="240" w:lineRule="auto"/>
        <w:jc w:val="both"/>
        <w:rPr>
          <w:rFonts w:cstheme="minorHAnsi"/>
          <w:sz w:val="24"/>
          <w:szCs w:val="24"/>
        </w:rPr>
      </w:pPr>
      <w:r w:rsidRPr="00BC18EB">
        <w:rPr>
          <w:rFonts w:cstheme="minorHAnsi"/>
          <w:sz w:val="24"/>
          <w:szCs w:val="24"/>
        </w:rPr>
        <w:t>analiza wyników badań</w:t>
      </w:r>
    </w:p>
    <w:p w14:paraId="1017B4CC" w14:textId="77777777" w:rsidR="002B5152" w:rsidRPr="00BC18EB" w:rsidRDefault="002B5152" w:rsidP="002B5152">
      <w:pPr>
        <w:numPr>
          <w:ilvl w:val="0"/>
          <w:numId w:val="36"/>
        </w:numPr>
        <w:spacing w:after="0" w:line="240" w:lineRule="auto"/>
        <w:jc w:val="both"/>
        <w:rPr>
          <w:rFonts w:cstheme="minorHAnsi"/>
          <w:sz w:val="24"/>
          <w:szCs w:val="24"/>
        </w:rPr>
      </w:pPr>
      <w:r w:rsidRPr="00BC18EB">
        <w:rPr>
          <w:rFonts w:cstheme="minorHAnsi"/>
          <w:sz w:val="24"/>
          <w:szCs w:val="24"/>
        </w:rPr>
        <w:t>przyjęcie wniosków i rekomendacji</w:t>
      </w:r>
    </w:p>
    <w:p w14:paraId="787FBBF0" w14:textId="77777777" w:rsidR="002B5152" w:rsidRPr="00BC18EB" w:rsidRDefault="002B5152" w:rsidP="002B5152">
      <w:pPr>
        <w:spacing w:after="0" w:line="240" w:lineRule="auto"/>
        <w:ind w:left="1995"/>
        <w:jc w:val="both"/>
        <w:rPr>
          <w:rFonts w:cstheme="minorHAnsi"/>
          <w:sz w:val="24"/>
          <w:szCs w:val="24"/>
        </w:rPr>
      </w:pPr>
    </w:p>
    <w:p w14:paraId="5759F17A" w14:textId="2B3A116D" w:rsidR="002B5152" w:rsidRPr="00BC18EB" w:rsidRDefault="002B5152" w:rsidP="002B5152">
      <w:pPr>
        <w:spacing w:after="0" w:line="240" w:lineRule="auto"/>
        <w:ind w:firstLine="567"/>
        <w:jc w:val="both"/>
        <w:rPr>
          <w:rFonts w:cstheme="minorHAnsi"/>
          <w:sz w:val="24"/>
          <w:szCs w:val="24"/>
        </w:rPr>
      </w:pPr>
      <w:r w:rsidRPr="00BC18EB">
        <w:rPr>
          <w:rFonts w:cstheme="minorHAnsi"/>
          <w:sz w:val="24"/>
          <w:szCs w:val="24"/>
        </w:rPr>
        <w:t xml:space="preserve">Na etapie projektowania ewaluacji osoby kluczowe dla realizacji </w:t>
      </w:r>
      <w:r w:rsidR="002B6AF7" w:rsidRPr="00BC18EB">
        <w:rPr>
          <w:rFonts w:cstheme="minorHAnsi"/>
          <w:sz w:val="24"/>
          <w:szCs w:val="24"/>
        </w:rPr>
        <w:t>Programu</w:t>
      </w:r>
      <w:r w:rsidRPr="00BC18EB">
        <w:rPr>
          <w:rFonts w:cstheme="minorHAnsi"/>
          <w:sz w:val="24"/>
          <w:szCs w:val="24"/>
        </w:rPr>
        <w:t xml:space="preserve"> określą, </w:t>
      </w:r>
      <w:r w:rsidRPr="00BC18EB">
        <w:rPr>
          <w:rFonts w:cstheme="minorHAnsi"/>
          <w:sz w:val="24"/>
          <w:szCs w:val="24"/>
        </w:rPr>
        <w:br/>
        <w:t xml:space="preserve">w jaki sposób przyjęte zostaną dane bazowe, które będą stanowiły punkt odniesienia </w:t>
      </w:r>
      <w:r w:rsidR="00005038" w:rsidRPr="00BC18EB">
        <w:rPr>
          <w:rFonts w:cstheme="minorHAnsi"/>
          <w:sz w:val="24"/>
          <w:szCs w:val="24"/>
        </w:rPr>
        <w:br/>
      </w:r>
      <w:r w:rsidRPr="00BC18EB">
        <w:rPr>
          <w:rFonts w:cstheme="minorHAnsi"/>
          <w:sz w:val="24"/>
          <w:szCs w:val="24"/>
        </w:rPr>
        <w:t xml:space="preserve">dla prowadzonych badań ewaluacyjnych. Naturalnym w tej sytuacji jest posłużenie się przyjętymi miernikami (wskaźnikami), określonymi w </w:t>
      </w:r>
      <w:r w:rsidR="002B6AF7" w:rsidRPr="00BC18EB">
        <w:rPr>
          <w:rFonts w:cstheme="minorHAnsi"/>
          <w:sz w:val="24"/>
          <w:szCs w:val="24"/>
        </w:rPr>
        <w:t>Programie</w:t>
      </w:r>
      <w:r w:rsidRPr="00BC18EB">
        <w:rPr>
          <w:rFonts w:cstheme="minorHAnsi"/>
          <w:sz w:val="24"/>
          <w:szCs w:val="24"/>
        </w:rPr>
        <w:t>, jednak dla zapewnienia elastyczności i właściwego reagowania na zmieniające się otoczenie dopuszczalnym jest skonstruowanie nowego benchmark’u, który w ramach realizowanych zdań będzie lepiej opisywał rezultaty i ich wpływ na otoczenie.</w:t>
      </w:r>
    </w:p>
    <w:p w14:paraId="3091C8F0" w14:textId="44CC305A" w:rsidR="002B5152" w:rsidRPr="00BC18EB" w:rsidRDefault="002B5152" w:rsidP="002B5152">
      <w:pPr>
        <w:spacing w:line="240" w:lineRule="auto"/>
        <w:ind w:firstLine="567"/>
        <w:jc w:val="both"/>
        <w:rPr>
          <w:rFonts w:cstheme="minorHAnsi"/>
          <w:sz w:val="24"/>
          <w:szCs w:val="24"/>
        </w:rPr>
      </w:pPr>
      <w:r w:rsidRPr="00BC18EB">
        <w:rPr>
          <w:rFonts w:cstheme="minorHAnsi"/>
          <w:sz w:val="24"/>
          <w:szCs w:val="24"/>
        </w:rPr>
        <w:t xml:space="preserve">Całość prac związanych z procesem ewaluacji podsumowana zostanie w raporcie ewaluacji, stanowiącym dokument oceniający rezultaty podejmowanych dotychczas działań oraz wskazującym czynniki ryzyka i działania korygujące w sytuacji, gdy osiągniecie celów strategicznych może być zagrożone. Raport ewaluacyjny sporządzany jest i przedkładany </w:t>
      </w:r>
      <w:r w:rsidR="00EC627D" w:rsidRPr="00BC18EB">
        <w:rPr>
          <w:rFonts w:cstheme="minorHAnsi"/>
          <w:sz w:val="24"/>
          <w:szCs w:val="24"/>
        </w:rPr>
        <w:t xml:space="preserve">Burmistrzowi </w:t>
      </w:r>
      <w:r w:rsidRPr="00BC18EB">
        <w:rPr>
          <w:rFonts w:cstheme="minorHAnsi"/>
          <w:sz w:val="24"/>
          <w:szCs w:val="24"/>
        </w:rPr>
        <w:t xml:space="preserve">Gminy </w:t>
      </w:r>
      <w:r w:rsidR="00EC627D" w:rsidRPr="00BC18EB">
        <w:rPr>
          <w:rFonts w:cstheme="minorHAnsi"/>
          <w:sz w:val="24"/>
          <w:szCs w:val="24"/>
        </w:rPr>
        <w:t>Słomniki</w:t>
      </w:r>
      <w:r w:rsidRPr="00BC18EB">
        <w:rPr>
          <w:rFonts w:cstheme="minorHAnsi"/>
          <w:sz w:val="24"/>
          <w:szCs w:val="24"/>
        </w:rPr>
        <w:t xml:space="preserve"> w terminie do końca kwietnia roku</w:t>
      </w:r>
      <w:r w:rsidR="00296CB4" w:rsidRPr="00BC18EB">
        <w:rPr>
          <w:rFonts w:cstheme="minorHAnsi"/>
          <w:sz w:val="24"/>
          <w:szCs w:val="24"/>
        </w:rPr>
        <w:t xml:space="preserve">, w którym prowadzona jest </w:t>
      </w:r>
      <w:r w:rsidR="00BC18EB" w:rsidRPr="00BC18EB">
        <w:rPr>
          <w:rFonts w:cstheme="minorHAnsi"/>
          <w:sz w:val="24"/>
          <w:szCs w:val="24"/>
        </w:rPr>
        <w:t>ewaluacja</w:t>
      </w:r>
      <w:r w:rsidRPr="00BC18EB">
        <w:rPr>
          <w:rFonts w:cstheme="minorHAnsi"/>
          <w:sz w:val="24"/>
          <w:szCs w:val="24"/>
        </w:rPr>
        <w:t>.</w:t>
      </w:r>
    </w:p>
    <w:p w14:paraId="63D65D14" w14:textId="2D07C994" w:rsidR="002B5152" w:rsidRPr="00BC18EB" w:rsidRDefault="002B5152" w:rsidP="002B5152">
      <w:pPr>
        <w:spacing w:line="240" w:lineRule="auto"/>
        <w:ind w:firstLine="567"/>
        <w:jc w:val="both"/>
        <w:rPr>
          <w:rFonts w:cstheme="minorHAnsi"/>
          <w:sz w:val="24"/>
          <w:szCs w:val="24"/>
        </w:rPr>
      </w:pPr>
      <w:r w:rsidRPr="00BC18EB">
        <w:rPr>
          <w:rFonts w:cstheme="minorHAnsi"/>
          <w:sz w:val="24"/>
          <w:szCs w:val="24"/>
        </w:rPr>
        <w:t xml:space="preserve">Ponadto, co roku prowadzony będzie monitoring, którego celem jest bieżące badanie czy realizacja </w:t>
      </w:r>
      <w:r w:rsidR="00B1041B" w:rsidRPr="00BC18EB">
        <w:rPr>
          <w:rFonts w:cstheme="minorHAnsi"/>
          <w:sz w:val="24"/>
          <w:szCs w:val="24"/>
        </w:rPr>
        <w:t>Programu</w:t>
      </w:r>
      <w:r w:rsidRPr="00BC18EB">
        <w:rPr>
          <w:rFonts w:cstheme="minorHAnsi"/>
          <w:sz w:val="24"/>
          <w:szCs w:val="24"/>
        </w:rPr>
        <w:t xml:space="preserve"> przebiega we właściwy sposób oraz czy nie występują zakłócenia zmniejszające szanse osiągnięcia zakładanych rezultatów. Zakres badania monitoringowego obejmuję zespół mierników (wskaźników) opisanych w </w:t>
      </w:r>
      <w:r w:rsidR="005919C2" w:rsidRPr="00BC18EB">
        <w:rPr>
          <w:rFonts w:cstheme="minorHAnsi"/>
          <w:sz w:val="24"/>
          <w:szCs w:val="24"/>
        </w:rPr>
        <w:t>Programie</w:t>
      </w:r>
      <w:r w:rsidRPr="00BC18EB">
        <w:rPr>
          <w:rFonts w:cstheme="minorHAnsi"/>
          <w:sz w:val="24"/>
          <w:szCs w:val="24"/>
        </w:rPr>
        <w:t xml:space="preserve">. Okresowy monitoring kończy się raportem zawierającym: wnioski i podsumowanie. Raport z monitoringu przygotowywany jest przez zespół odpowiedzialny za realizację </w:t>
      </w:r>
      <w:r w:rsidR="005919C2" w:rsidRPr="00BC18EB">
        <w:rPr>
          <w:rFonts w:cstheme="minorHAnsi"/>
          <w:sz w:val="24"/>
          <w:szCs w:val="24"/>
        </w:rPr>
        <w:t>Programu</w:t>
      </w:r>
      <w:r w:rsidRPr="00BC18EB">
        <w:rPr>
          <w:rFonts w:cstheme="minorHAnsi"/>
          <w:sz w:val="24"/>
          <w:szCs w:val="24"/>
        </w:rPr>
        <w:t xml:space="preserve"> i w terminie </w:t>
      </w:r>
      <w:r w:rsidR="005919C2" w:rsidRPr="00BC18EB">
        <w:rPr>
          <w:rFonts w:cstheme="minorHAnsi"/>
          <w:sz w:val="24"/>
          <w:szCs w:val="24"/>
        </w:rPr>
        <w:br/>
      </w:r>
      <w:r w:rsidRPr="00BC18EB">
        <w:rPr>
          <w:rFonts w:cstheme="minorHAnsi"/>
          <w:sz w:val="24"/>
          <w:szCs w:val="24"/>
        </w:rPr>
        <w:lastRenderedPageBreak/>
        <w:t xml:space="preserve">do końca marca roku następującego po badanym, przedkładany jest </w:t>
      </w:r>
      <w:r w:rsidR="00BC18EB" w:rsidRPr="00BC18EB">
        <w:rPr>
          <w:rFonts w:cstheme="minorHAnsi"/>
          <w:sz w:val="24"/>
          <w:szCs w:val="24"/>
        </w:rPr>
        <w:t>Burmistrzow</w:t>
      </w:r>
      <w:r w:rsidRPr="00BC18EB">
        <w:rPr>
          <w:rFonts w:cstheme="minorHAnsi"/>
          <w:sz w:val="24"/>
          <w:szCs w:val="24"/>
        </w:rPr>
        <w:t xml:space="preserve">i Gminy </w:t>
      </w:r>
      <w:r w:rsidR="00BC18EB" w:rsidRPr="00BC18EB">
        <w:rPr>
          <w:rFonts w:cstheme="minorHAnsi"/>
          <w:sz w:val="24"/>
          <w:szCs w:val="24"/>
        </w:rPr>
        <w:t>Słomniki</w:t>
      </w:r>
      <w:r w:rsidRPr="00BC18EB">
        <w:rPr>
          <w:rFonts w:cstheme="minorHAnsi"/>
          <w:sz w:val="24"/>
          <w:szCs w:val="24"/>
        </w:rPr>
        <w:t xml:space="preserve">. Kluczowym pytaniem, na które musi znaleźć odpowiedź niniejszy zespół brzmi: </w:t>
      </w:r>
      <w:r w:rsidR="00FE57FE">
        <w:rPr>
          <w:rFonts w:cstheme="minorHAnsi"/>
          <w:sz w:val="24"/>
          <w:szCs w:val="24"/>
        </w:rPr>
        <w:br/>
      </w:r>
      <w:r w:rsidRPr="00BC18EB">
        <w:rPr>
          <w:rFonts w:cstheme="minorHAnsi"/>
          <w:sz w:val="24"/>
          <w:szCs w:val="24"/>
        </w:rPr>
        <w:t xml:space="preserve">czy działania realizowane w roku poprzednim przyczyniły się do osiągnięcia zakładanych celów? W roku kalendarzowym, w którym realizowane są badania ewaluacyjne odstępuję się od obowiązku sporządzenia raportu z monitoringu. Jednakże dla zachowania ciągłości łańcucha danych, koniecznym jest przeprowadzenie badań w zakresie przyjętych mierników. </w:t>
      </w:r>
    </w:p>
    <w:p w14:paraId="3C48CBE0" w14:textId="77777777" w:rsidR="002B5152" w:rsidRDefault="002B5152" w:rsidP="00A2419E">
      <w:pPr>
        <w:spacing w:line="240" w:lineRule="auto"/>
        <w:ind w:firstLine="567"/>
        <w:jc w:val="both"/>
        <w:rPr>
          <w:rFonts w:ascii="Calibri" w:eastAsia="Calibri" w:hAnsi="Calibri" w:cs="Calibri"/>
          <w:color w:val="FF0000"/>
          <w:sz w:val="24"/>
          <w:szCs w:val="24"/>
        </w:rPr>
      </w:pPr>
    </w:p>
    <w:p w14:paraId="652AF7D2" w14:textId="77777777" w:rsidR="00FD3A79" w:rsidRDefault="00FD3A79" w:rsidP="00A2419E">
      <w:pPr>
        <w:spacing w:line="240" w:lineRule="auto"/>
        <w:ind w:firstLine="567"/>
        <w:jc w:val="both"/>
        <w:rPr>
          <w:rFonts w:ascii="Calibri" w:eastAsia="Calibri" w:hAnsi="Calibri" w:cs="Calibri"/>
          <w:color w:val="FF0000"/>
          <w:sz w:val="24"/>
          <w:szCs w:val="24"/>
        </w:rPr>
      </w:pPr>
    </w:p>
    <w:p w14:paraId="474E8445" w14:textId="77777777" w:rsidR="00FD3A79" w:rsidRDefault="00FD3A79" w:rsidP="00A2419E">
      <w:pPr>
        <w:spacing w:line="240" w:lineRule="auto"/>
        <w:ind w:firstLine="567"/>
        <w:jc w:val="both"/>
        <w:rPr>
          <w:rFonts w:ascii="Calibri" w:eastAsia="Calibri" w:hAnsi="Calibri" w:cs="Calibri"/>
          <w:color w:val="FF0000"/>
          <w:sz w:val="24"/>
          <w:szCs w:val="24"/>
        </w:rPr>
      </w:pPr>
    </w:p>
    <w:p w14:paraId="758FE416" w14:textId="77777777" w:rsidR="00FD3A79" w:rsidRDefault="00FD3A79" w:rsidP="00A2419E">
      <w:pPr>
        <w:spacing w:line="240" w:lineRule="auto"/>
        <w:ind w:firstLine="567"/>
        <w:jc w:val="both"/>
        <w:rPr>
          <w:rFonts w:ascii="Calibri" w:eastAsia="Calibri" w:hAnsi="Calibri" w:cs="Calibri"/>
          <w:color w:val="FF0000"/>
          <w:sz w:val="24"/>
          <w:szCs w:val="24"/>
        </w:rPr>
      </w:pPr>
    </w:p>
    <w:p w14:paraId="3708B2CB" w14:textId="77777777" w:rsidR="00FD3A79" w:rsidRDefault="00FD3A79" w:rsidP="00A2419E">
      <w:pPr>
        <w:spacing w:line="240" w:lineRule="auto"/>
        <w:ind w:firstLine="567"/>
        <w:jc w:val="both"/>
        <w:rPr>
          <w:rFonts w:ascii="Calibri" w:eastAsia="Calibri" w:hAnsi="Calibri" w:cs="Calibri"/>
          <w:color w:val="FF0000"/>
          <w:sz w:val="24"/>
          <w:szCs w:val="24"/>
        </w:rPr>
      </w:pPr>
    </w:p>
    <w:p w14:paraId="1AA28C4D" w14:textId="77777777" w:rsidR="00FD3A79" w:rsidRDefault="00FD3A79" w:rsidP="00A2419E">
      <w:pPr>
        <w:spacing w:line="240" w:lineRule="auto"/>
        <w:ind w:firstLine="567"/>
        <w:jc w:val="both"/>
        <w:rPr>
          <w:rFonts w:ascii="Calibri" w:eastAsia="Calibri" w:hAnsi="Calibri" w:cs="Calibri"/>
          <w:color w:val="FF0000"/>
          <w:sz w:val="24"/>
          <w:szCs w:val="24"/>
        </w:rPr>
      </w:pPr>
    </w:p>
    <w:p w14:paraId="08F82B9D" w14:textId="77777777" w:rsidR="00FD3A79" w:rsidRDefault="00FD3A79" w:rsidP="00A2419E">
      <w:pPr>
        <w:spacing w:line="240" w:lineRule="auto"/>
        <w:ind w:firstLine="567"/>
        <w:jc w:val="both"/>
        <w:rPr>
          <w:rFonts w:ascii="Calibri" w:eastAsia="Calibri" w:hAnsi="Calibri" w:cs="Calibri"/>
          <w:color w:val="FF0000"/>
          <w:sz w:val="24"/>
          <w:szCs w:val="24"/>
        </w:rPr>
      </w:pPr>
    </w:p>
    <w:p w14:paraId="7976DA37" w14:textId="77777777" w:rsidR="00FD3A79" w:rsidRDefault="00FD3A79" w:rsidP="00A2419E">
      <w:pPr>
        <w:spacing w:line="240" w:lineRule="auto"/>
        <w:ind w:firstLine="567"/>
        <w:jc w:val="both"/>
        <w:rPr>
          <w:rFonts w:ascii="Calibri" w:eastAsia="Calibri" w:hAnsi="Calibri" w:cs="Calibri"/>
          <w:color w:val="FF0000"/>
          <w:sz w:val="24"/>
          <w:szCs w:val="24"/>
        </w:rPr>
      </w:pPr>
    </w:p>
    <w:p w14:paraId="030E03C1" w14:textId="77777777" w:rsidR="00FD3A79" w:rsidRDefault="00FD3A79" w:rsidP="00A2419E">
      <w:pPr>
        <w:spacing w:line="240" w:lineRule="auto"/>
        <w:ind w:firstLine="567"/>
        <w:jc w:val="both"/>
        <w:rPr>
          <w:rFonts w:ascii="Calibri" w:eastAsia="Calibri" w:hAnsi="Calibri" w:cs="Calibri"/>
          <w:color w:val="FF0000"/>
          <w:sz w:val="24"/>
          <w:szCs w:val="24"/>
        </w:rPr>
      </w:pPr>
    </w:p>
    <w:p w14:paraId="5F53EE31" w14:textId="77777777" w:rsidR="00FD3A79" w:rsidRDefault="00FD3A79" w:rsidP="00A2419E">
      <w:pPr>
        <w:spacing w:line="240" w:lineRule="auto"/>
        <w:ind w:firstLine="567"/>
        <w:jc w:val="both"/>
        <w:rPr>
          <w:rFonts w:ascii="Calibri" w:eastAsia="Calibri" w:hAnsi="Calibri" w:cs="Calibri"/>
          <w:color w:val="FF0000"/>
          <w:sz w:val="24"/>
          <w:szCs w:val="24"/>
        </w:rPr>
      </w:pPr>
    </w:p>
    <w:p w14:paraId="44E14628" w14:textId="77777777" w:rsidR="00FD3A79" w:rsidRDefault="00FD3A79" w:rsidP="00A2419E">
      <w:pPr>
        <w:spacing w:line="240" w:lineRule="auto"/>
        <w:ind w:firstLine="567"/>
        <w:jc w:val="both"/>
        <w:rPr>
          <w:rFonts w:ascii="Calibri" w:eastAsia="Calibri" w:hAnsi="Calibri" w:cs="Calibri"/>
          <w:color w:val="FF0000"/>
          <w:sz w:val="24"/>
          <w:szCs w:val="24"/>
        </w:rPr>
      </w:pPr>
    </w:p>
    <w:p w14:paraId="03AEE977" w14:textId="77777777" w:rsidR="00FD3A79" w:rsidRDefault="00FD3A79" w:rsidP="00A2419E">
      <w:pPr>
        <w:spacing w:line="240" w:lineRule="auto"/>
        <w:ind w:firstLine="567"/>
        <w:jc w:val="both"/>
        <w:rPr>
          <w:rFonts w:ascii="Calibri" w:eastAsia="Calibri" w:hAnsi="Calibri" w:cs="Calibri"/>
          <w:color w:val="FF0000"/>
          <w:sz w:val="24"/>
          <w:szCs w:val="24"/>
        </w:rPr>
      </w:pPr>
    </w:p>
    <w:p w14:paraId="56C9E250" w14:textId="77777777" w:rsidR="00FD3A79" w:rsidRDefault="00FD3A79" w:rsidP="00A2419E">
      <w:pPr>
        <w:spacing w:line="240" w:lineRule="auto"/>
        <w:ind w:firstLine="567"/>
        <w:jc w:val="both"/>
        <w:rPr>
          <w:rFonts w:ascii="Calibri" w:eastAsia="Calibri" w:hAnsi="Calibri" w:cs="Calibri"/>
          <w:color w:val="FF0000"/>
          <w:sz w:val="24"/>
          <w:szCs w:val="24"/>
        </w:rPr>
      </w:pPr>
    </w:p>
    <w:p w14:paraId="24FEDE6B" w14:textId="77777777" w:rsidR="00FD3A79" w:rsidRDefault="00FD3A79" w:rsidP="00A2419E">
      <w:pPr>
        <w:spacing w:line="240" w:lineRule="auto"/>
        <w:ind w:firstLine="567"/>
        <w:jc w:val="both"/>
        <w:rPr>
          <w:rFonts w:ascii="Calibri" w:eastAsia="Calibri" w:hAnsi="Calibri" w:cs="Calibri"/>
          <w:color w:val="FF0000"/>
          <w:sz w:val="24"/>
          <w:szCs w:val="24"/>
        </w:rPr>
      </w:pPr>
    </w:p>
    <w:p w14:paraId="4B596F4E" w14:textId="77777777" w:rsidR="00FD3A79" w:rsidRDefault="00FD3A79" w:rsidP="00A2419E">
      <w:pPr>
        <w:spacing w:line="240" w:lineRule="auto"/>
        <w:ind w:firstLine="567"/>
        <w:jc w:val="both"/>
        <w:rPr>
          <w:rFonts w:ascii="Calibri" w:eastAsia="Calibri" w:hAnsi="Calibri" w:cs="Calibri"/>
          <w:color w:val="FF0000"/>
          <w:sz w:val="24"/>
          <w:szCs w:val="24"/>
        </w:rPr>
      </w:pPr>
    </w:p>
    <w:p w14:paraId="58411CE9" w14:textId="77777777" w:rsidR="00FD3A79" w:rsidRDefault="00FD3A79" w:rsidP="00A2419E">
      <w:pPr>
        <w:spacing w:line="240" w:lineRule="auto"/>
        <w:ind w:firstLine="567"/>
        <w:jc w:val="both"/>
        <w:rPr>
          <w:rFonts w:ascii="Calibri" w:eastAsia="Calibri" w:hAnsi="Calibri" w:cs="Calibri"/>
          <w:color w:val="FF0000"/>
          <w:sz w:val="24"/>
          <w:szCs w:val="24"/>
        </w:rPr>
      </w:pPr>
    </w:p>
    <w:p w14:paraId="1E563D54" w14:textId="77777777" w:rsidR="00FD3A79" w:rsidRDefault="00FD3A79" w:rsidP="00A2419E">
      <w:pPr>
        <w:spacing w:line="240" w:lineRule="auto"/>
        <w:ind w:firstLine="567"/>
        <w:jc w:val="both"/>
        <w:rPr>
          <w:rFonts w:ascii="Calibri" w:eastAsia="Calibri" w:hAnsi="Calibri" w:cs="Calibri"/>
          <w:color w:val="FF0000"/>
          <w:sz w:val="24"/>
          <w:szCs w:val="24"/>
        </w:rPr>
      </w:pPr>
    </w:p>
    <w:p w14:paraId="3E9F89EA" w14:textId="77777777" w:rsidR="00FD3A79" w:rsidRDefault="00FD3A79" w:rsidP="00A2419E">
      <w:pPr>
        <w:spacing w:line="240" w:lineRule="auto"/>
        <w:ind w:firstLine="567"/>
        <w:jc w:val="both"/>
        <w:rPr>
          <w:rFonts w:ascii="Calibri" w:eastAsia="Calibri" w:hAnsi="Calibri" w:cs="Calibri"/>
          <w:color w:val="FF0000"/>
          <w:sz w:val="24"/>
          <w:szCs w:val="24"/>
        </w:rPr>
      </w:pPr>
    </w:p>
    <w:p w14:paraId="71A7A9C4" w14:textId="77777777" w:rsidR="00FD3A79" w:rsidRDefault="00FD3A79" w:rsidP="00A2419E">
      <w:pPr>
        <w:spacing w:line="240" w:lineRule="auto"/>
        <w:ind w:firstLine="567"/>
        <w:jc w:val="both"/>
        <w:rPr>
          <w:rFonts w:ascii="Calibri" w:eastAsia="Calibri" w:hAnsi="Calibri" w:cs="Calibri"/>
          <w:color w:val="FF0000"/>
          <w:sz w:val="24"/>
          <w:szCs w:val="24"/>
        </w:rPr>
      </w:pPr>
    </w:p>
    <w:p w14:paraId="2309091C" w14:textId="77777777" w:rsidR="00FD3A79" w:rsidRDefault="00FD3A79" w:rsidP="00A2419E">
      <w:pPr>
        <w:spacing w:line="240" w:lineRule="auto"/>
        <w:ind w:firstLine="567"/>
        <w:jc w:val="both"/>
        <w:rPr>
          <w:rFonts w:ascii="Calibri" w:eastAsia="Calibri" w:hAnsi="Calibri" w:cs="Calibri"/>
          <w:color w:val="FF0000"/>
          <w:sz w:val="24"/>
          <w:szCs w:val="24"/>
        </w:rPr>
      </w:pPr>
    </w:p>
    <w:p w14:paraId="7EB7FC21" w14:textId="77777777" w:rsidR="00FD3A79" w:rsidRDefault="00FD3A79" w:rsidP="00A2419E">
      <w:pPr>
        <w:spacing w:line="240" w:lineRule="auto"/>
        <w:ind w:firstLine="567"/>
        <w:jc w:val="both"/>
        <w:rPr>
          <w:rFonts w:ascii="Calibri" w:eastAsia="Calibri" w:hAnsi="Calibri" w:cs="Calibri"/>
          <w:color w:val="FF0000"/>
          <w:sz w:val="24"/>
          <w:szCs w:val="24"/>
        </w:rPr>
      </w:pPr>
    </w:p>
    <w:p w14:paraId="6A5BAD2F" w14:textId="77777777" w:rsidR="00FD3A79" w:rsidRDefault="00FD3A79" w:rsidP="00A2419E">
      <w:pPr>
        <w:spacing w:line="240" w:lineRule="auto"/>
        <w:ind w:firstLine="567"/>
        <w:jc w:val="both"/>
        <w:rPr>
          <w:rFonts w:ascii="Calibri" w:eastAsia="Calibri" w:hAnsi="Calibri" w:cs="Calibri"/>
          <w:color w:val="FF0000"/>
          <w:sz w:val="24"/>
          <w:szCs w:val="24"/>
        </w:rPr>
      </w:pPr>
    </w:p>
    <w:p w14:paraId="667C67A9" w14:textId="77777777" w:rsidR="00FD3A79" w:rsidRDefault="00FD3A79" w:rsidP="00A2419E">
      <w:pPr>
        <w:spacing w:line="240" w:lineRule="auto"/>
        <w:ind w:firstLine="567"/>
        <w:jc w:val="both"/>
        <w:rPr>
          <w:rFonts w:ascii="Calibri" w:eastAsia="Calibri" w:hAnsi="Calibri" w:cs="Calibri"/>
          <w:color w:val="FF0000"/>
          <w:sz w:val="24"/>
          <w:szCs w:val="24"/>
        </w:rPr>
      </w:pPr>
    </w:p>
    <w:p w14:paraId="404D0194" w14:textId="77777777" w:rsidR="00FD3A79" w:rsidRDefault="00FD3A79" w:rsidP="00A2419E">
      <w:pPr>
        <w:spacing w:line="240" w:lineRule="auto"/>
        <w:ind w:firstLine="567"/>
        <w:jc w:val="both"/>
        <w:rPr>
          <w:rFonts w:ascii="Calibri" w:eastAsia="Calibri" w:hAnsi="Calibri" w:cs="Calibri"/>
          <w:color w:val="FF0000"/>
          <w:sz w:val="24"/>
          <w:szCs w:val="24"/>
        </w:rPr>
      </w:pPr>
    </w:p>
    <w:p w14:paraId="05413FF1" w14:textId="77777777" w:rsidR="00FD3A79" w:rsidRDefault="00FD3A79" w:rsidP="00A2419E">
      <w:pPr>
        <w:spacing w:line="240" w:lineRule="auto"/>
        <w:ind w:firstLine="567"/>
        <w:jc w:val="both"/>
        <w:rPr>
          <w:rFonts w:ascii="Calibri" w:eastAsia="Calibri" w:hAnsi="Calibri" w:cs="Calibri"/>
          <w:color w:val="FF0000"/>
          <w:sz w:val="24"/>
          <w:szCs w:val="24"/>
        </w:rPr>
      </w:pPr>
    </w:p>
    <w:p w14:paraId="4F441EBF" w14:textId="77777777" w:rsidR="00FD3A79" w:rsidRPr="007C52FA" w:rsidRDefault="00FD3A79" w:rsidP="00A2419E">
      <w:pPr>
        <w:spacing w:line="240" w:lineRule="auto"/>
        <w:ind w:firstLine="567"/>
        <w:jc w:val="both"/>
        <w:rPr>
          <w:rFonts w:ascii="Calibri" w:eastAsia="Calibri" w:hAnsi="Calibri" w:cs="Calibri"/>
          <w:color w:val="FF0000"/>
          <w:sz w:val="24"/>
          <w:szCs w:val="24"/>
        </w:rPr>
      </w:pPr>
    </w:p>
    <w:p w14:paraId="7D10836B" w14:textId="415BCBB4" w:rsidR="009D11C0" w:rsidRDefault="00D66911" w:rsidP="00D66911">
      <w:pPr>
        <w:pStyle w:val="Nagwek1"/>
      </w:pPr>
      <w:bookmarkStart w:id="396" w:name="_Toc56161862"/>
      <w:bookmarkStart w:id="397" w:name="_Toc56161986"/>
      <w:bookmarkStart w:id="398" w:name="_Toc56610031"/>
      <w:bookmarkStart w:id="399" w:name="_Toc56610244"/>
      <w:bookmarkStart w:id="400" w:name="_Toc60855828"/>
      <w:bookmarkStart w:id="401" w:name="_Toc60856024"/>
      <w:bookmarkStart w:id="402" w:name="_Toc95226225"/>
      <w:bookmarkStart w:id="403" w:name="_Toc95226277"/>
      <w:r>
        <w:lastRenderedPageBreak/>
        <w:t>Spis tabel</w:t>
      </w:r>
      <w:bookmarkEnd w:id="396"/>
      <w:bookmarkEnd w:id="397"/>
      <w:bookmarkEnd w:id="398"/>
      <w:bookmarkEnd w:id="399"/>
      <w:bookmarkEnd w:id="400"/>
      <w:bookmarkEnd w:id="401"/>
      <w:bookmarkEnd w:id="402"/>
      <w:bookmarkEnd w:id="403"/>
    </w:p>
    <w:p w14:paraId="79A296F2" w14:textId="41BFD146" w:rsidR="00D66911" w:rsidRDefault="00D66911" w:rsidP="00D66911"/>
    <w:sdt>
      <w:sdtPr>
        <w:id w:val="1506091796"/>
        <w:docPartObj>
          <w:docPartGallery w:val="Table of Contents"/>
          <w:docPartUnique/>
        </w:docPartObj>
      </w:sdtPr>
      <w:sdtEndPr>
        <w:rPr>
          <w:b/>
          <w:bCs/>
        </w:rPr>
      </w:sdtEndPr>
      <w:sdtContent>
        <w:p w14:paraId="29B06BBE" w14:textId="10DBC39D" w:rsidR="00B05AAF" w:rsidRDefault="00D66911" w:rsidP="009E03AB">
          <w:pPr>
            <w:pStyle w:val="Spistreci1"/>
            <w:ind w:left="1484" w:hanging="1342"/>
            <w:rPr>
              <w:rFonts w:eastAsiaTheme="minorEastAsia"/>
              <w:noProof/>
              <w:lang w:eastAsia="pl-PL"/>
            </w:rPr>
          </w:pPr>
          <w:r>
            <w:rPr>
              <w:rFonts w:asciiTheme="majorHAnsi" w:eastAsiaTheme="majorEastAsia" w:hAnsiTheme="majorHAnsi" w:cstheme="majorBidi"/>
              <w:color w:val="2F5496" w:themeColor="accent1" w:themeShade="BF"/>
              <w:sz w:val="32"/>
              <w:szCs w:val="32"/>
              <w:lang w:eastAsia="pl-PL"/>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pl-PL"/>
            </w:rPr>
            <w:fldChar w:fldCharType="separate"/>
          </w:r>
        </w:p>
        <w:p w14:paraId="682CBCB5" w14:textId="09AD3D89" w:rsidR="00B05AAF" w:rsidRDefault="00CC7F55" w:rsidP="009E03AB">
          <w:pPr>
            <w:pStyle w:val="Spistreci3"/>
            <w:ind w:left="1484" w:hanging="1342"/>
            <w:rPr>
              <w:rFonts w:eastAsiaTheme="minorEastAsia"/>
              <w:noProof/>
              <w:lang w:eastAsia="pl-PL"/>
            </w:rPr>
          </w:pPr>
          <w:hyperlink w:anchor="_Toc95226239" w:history="1">
            <w:r w:rsidR="00B05AAF" w:rsidRPr="00E93297">
              <w:rPr>
                <w:rStyle w:val="Hipercze"/>
                <w:noProof/>
              </w:rPr>
              <w:t xml:space="preserve">Tabela nr 1 - </w:t>
            </w:r>
            <w:r w:rsidR="00B05AAF">
              <w:rPr>
                <w:rFonts w:eastAsiaTheme="minorEastAsia"/>
                <w:noProof/>
                <w:lang w:eastAsia="pl-PL"/>
              </w:rPr>
              <w:tab/>
            </w:r>
            <w:r w:rsidR="00B05AAF" w:rsidRPr="00E93297">
              <w:rPr>
                <w:rStyle w:val="Hipercze"/>
                <w:noProof/>
              </w:rPr>
              <w:t xml:space="preserve">Liczba rodzin oraz liczba osób w rodzinach, które otrzymały pomoc z GOPS  </w:t>
            </w:r>
            <w:r w:rsidR="00B70069">
              <w:rPr>
                <w:rStyle w:val="Hipercze"/>
                <w:noProof/>
              </w:rPr>
              <w:br/>
            </w:r>
            <w:r w:rsidR="00B05AAF" w:rsidRPr="00E93297">
              <w:rPr>
                <w:rStyle w:val="Hipercze"/>
                <w:noProof/>
              </w:rPr>
              <w:t xml:space="preserve">z powodów: alkoholizmu, narkomanii i przemocy w rodzinie, dane dla obszaru </w:t>
            </w:r>
            <w:r w:rsidR="00B70069">
              <w:rPr>
                <w:rStyle w:val="Hipercze"/>
                <w:noProof/>
              </w:rPr>
              <w:br/>
            </w:r>
            <w:r w:rsidR="00B05AAF" w:rsidRPr="00E93297">
              <w:rPr>
                <w:rStyle w:val="Hipercze"/>
                <w:noProof/>
              </w:rPr>
              <w:t>gminy Słomniki w latach 2016-2020</w:t>
            </w:r>
            <w:r w:rsidR="00B05AAF">
              <w:rPr>
                <w:noProof/>
                <w:webHidden/>
              </w:rPr>
              <w:tab/>
            </w:r>
            <w:r w:rsidR="00B05AAF">
              <w:rPr>
                <w:noProof/>
                <w:webHidden/>
              </w:rPr>
              <w:fldChar w:fldCharType="begin"/>
            </w:r>
            <w:r w:rsidR="00B05AAF">
              <w:rPr>
                <w:noProof/>
                <w:webHidden/>
              </w:rPr>
              <w:instrText xml:space="preserve"> PAGEREF _Toc95226239 \h </w:instrText>
            </w:r>
            <w:r w:rsidR="00B05AAF">
              <w:rPr>
                <w:noProof/>
                <w:webHidden/>
              </w:rPr>
            </w:r>
            <w:r w:rsidR="00B05AAF">
              <w:rPr>
                <w:noProof/>
                <w:webHidden/>
              </w:rPr>
              <w:fldChar w:fldCharType="separate"/>
            </w:r>
            <w:r w:rsidR="00F2696D">
              <w:rPr>
                <w:noProof/>
                <w:webHidden/>
              </w:rPr>
              <w:t>15</w:t>
            </w:r>
            <w:r w:rsidR="00B05AAF">
              <w:rPr>
                <w:noProof/>
                <w:webHidden/>
              </w:rPr>
              <w:fldChar w:fldCharType="end"/>
            </w:r>
          </w:hyperlink>
        </w:p>
        <w:p w14:paraId="17506CC9" w14:textId="64803302" w:rsidR="00B05AAF" w:rsidRDefault="00CC7F55" w:rsidP="009E03AB">
          <w:pPr>
            <w:pStyle w:val="Spistreci3"/>
            <w:ind w:left="1484" w:hanging="1342"/>
            <w:rPr>
              <w:rFonts w:eastAsiaTheme="minorEastAsia"/>
              <w:noProof/>
              <w:lang w:eastAsia="pl-PL"/>
            </w:rPr>
          </w:pPr>
          <w:hyperlink w:anchor="_Toc95226240" w:history="1">
            <w:r w:rsidR="00B05AAF" w:rsidRPr="00E93297">
              <w:rPr>
                <w:rStyle w:val="Hipercze"/>
                <w:noProof/>
              </w:rPr>
              <w:t xml:space="preserve">Tabela nr 2 </w:t>
            </w:r>
            <w:r w:rsidR="00B70069">
              <w:rPr>
                <w:rStyle w:val="Hipercze"/>
                <w:noProof/>
              </w:rPr>
              <w:t>-</w:t>
            </w:r>
            <w:r w:rsidR="00B70069">
              <w:rPr>
                <w:rStyle w:val="Hipercze"/>
                <w:noProof/>
              </w:rPr>
              <w:tab/>
            </w:r>
            <w:r w:rsidR="00B05AAF" w:rsidRPr="00E93297">
              <w:rPr>
                <w:rStyle w:val="Hipercze"/>
                <w:noProof/>
              </w:rPr>
              <w:t xml:space="preserve">Rodzaje działań podejmowanych przez GOPS w sytuacji stwierdzenia przemocy  </w:t>
            </w:r>
            <w:r w:rsidR="00B70069">
              <w:rPr>
                <w:rStyle w:val="Hipercze"/>
                <w:noProof/>
              </w:rPr>
              <w:br/>
            </w:r>
            <w:r w:rsidR="00B05AAF" w:rsidRPr="00E93297">
              <w:rPr>
                <w:rStyle w:val="Hipercze"/>
                <w:noProof/>
              </w:rPr>
              <w:t>w rodzinie w latach 2016-2020</w:t>
            </w:r>
            <w:r w:rsidR="00B05AAF">
              <w:rPr>
                <w:noProof/>
                <w:webHidden/>
              </w:rPr>
              <w:tab/>
            </w:r>
            <w:r w:rsidR="00B05AAF">
              <w:rPr>
                <w:noProof/>
                <w:webHidden/>
              </w:rPr>
              <w:fldChar w:fldCharType="begin"/>
            </w:r>
            <w:r w:rsidR="00B05AAF">
              <w:rPr>
                <w:noProof/>
                <w:webHidden/>
              </w:rPr>
              <w:instrText xml:space="preserve"> PAGEREF _Toc95226240 \h </w:instrText>
            </w:r>
            <w:r w:rsidR="00B05AAF">
              <w:rPr>
                <w:noProof/>
                <w:webHidden/>
              </w:rPr>
            </w:r>
            <w:r w:rsidR="00B05AAF">
              <w:rPr>
                <w:noProof/>
                <w:webHidden/>
              </w:rPr>
              <w:fldChar w:fldCharType="separate"/>
            </w:r>
            <w:r w:rsidR="00F2696D">
              <w:rPr>
                <w:noProof/>
                <w:webHidden/>
              </w:rPr>
              <w:t>15</w:t>
            </w:r>
            <w:r w:rsidR="00B05AAF">
              <w:rPr>
                <w:noProof/>
                <w:webHidden/>
              </w:rPr>
              <w:fldChar w:fldCharType="end"/>
            </w:r>
          </w:hyperlink>
        </w:p>
        <w:p w14:paraId="036A0642" w14:textId="016E7C3A" w:rsidR="00B05AAF" w:rsidRDefault="00CC7F55" w:rsidP="009E03AB">
          <w:pPr>
            <w:pStyle w:val="Spistreci3"/>
            <w:ind w:left="1484" w:hanging="1342"/>
            <w:rPr>
              <w:rFonts w:eastAsiaTheme="minorEastAsia"/>
              <w:noProof/>
              <w:lang w:eastAsia="pl-PL"/>
            </w:rPr>
          </w:pPr>
          <w:hyperlink w:anchor="_Toc95226241" w:history="1">
            <w:r w:rsidR="00B05AAF" w:rsidRPr="00E93297">
              <w:rPr>
                <w:rStyle w:val="Hipercze"/>
                <w:noProof/>
              </w:rPr>
              <w:t xml:space="preserve">Tabela nr 3 </w:t>
            </w:r>
            <w:r w:rsidR="00B70069">
              <w:rPr>
                <w:rStyle w:val="Hipercze"/>
                <w:noProof/>
              </w:rPr>
              <w:t>-</w:t>
            </w:r>
            <w:r w:rsidR="00B05AAF" w:rsidRPr="00E93297">
              <w:rPr>
                <w:rStyle w:val="Hipercze"/>
                <w:noProof/>
              </w:rPr>
              <w:t xml:space="preserve"> </w:t>
            </w:r>
            <w:r w:rsidR="009E03AB">
              <w:rPr>
                <w:rStyle w:val="Hipercze"/>
                <w:noProof/>
              </w:rPr>
              <w:tab/>
            </w:r>
            <w:r w:rsidR="00B05AAF" w:rsidRPr="00E93297">
              <w:rPr>
                <w:rStyle w:val="Hipercze"/>
                <w:noProof/>
              </w:rPr>
              <w:t>Najczęściej podejmowane przez GOPS inicjatywy w zakresie przeciwdziałania przemocy w rodzinie w latach 2016-2020</w:t>
            </w:r>
            <w:r w:rsidR="00B05AAF">
              <w:rPr>
                <w:noProof/>
                <w:webHidden/>
              </w:rPr>
              <w:tab/>
            </w:r>
            <w:r w:rsidR="00B05AAF">
              <w:rPr>
                <w:noProof/>
                <w:webHidden/>
              </w:rPr>
              <w:fldChar w:fldCharType="begin"/>
            </w:r>
            <w:r w:rsidR="00B05AAF">
              <w:rPr>
                <w:noProof/>
                <w:webHidden/>
              </w:rPr>
              <w:instrText xml:space="preserve"> PAGEREF _Toc95226241 \h </w:instrText>
            </w:r>
            <w:r w:rsidR="00B05AAF">
              <w:rPr>
                <w:noProof/>
                <w:webHidden/>
              </w:rPr>
            </w:r>
            <w:r w:rsidR="00B05AAF">
              <w:rPr>
                <w:noProof/>
                <w:webHidden/>
              </w:rPr>
              <w:fldChar w:fldCharType="separate"/>
            </w:r>
            <w:r w:rsidR="00F2696D">
              <w:rPr>
                <w:noProof/>
                <w:webHidden/>
              </w:rPr>
              <w:t>16</w:t>
            </w:r>
            <w:r w:rsidR="00B05AAF">
              <w:rPr>
                <w:noProof/>
                <w:webHidden/>
              </w:rPr>
              <w:fldChar w:fldCharType="end"/>
            </w:r>
          </w:hyperlink>
        </w:p>
        <w:p w14:paraId="157EBE0A" w14:textId="530D87EA" w:rsidR="00B05AAF" w:rsidRDefault="00CC7F55" w:rsidP="009E03AB">
          <w:pPr>
            <w:pStyle w:val="Spistreci3"/>
            <w:ind w:left="1484" w:hanging="1342"/>
            <w:rPr>
              <w:rFonts w:eastAsiaTheme="minorEastAsia"/>
              <w:noProof/>
              <w:lang w:eastAsia="pl-PL"/>
            </w:rPr>
          </w:pPr>
          <w:hyperlink w:anchor="_Toc95226242" w:history="1">
            <w:r w:rsidR="00B05AAF" w:rsidRPr="00E93297">
              <w:rPr>
                <w:rStyle w:val="Hipercze"/>
                <w:noProof/>
              </w:rPr>
              <w:t xml:space="preserve">Tabela nr 4 </w:t>
            </w:r>
            <w:r w:rsidR="00B70069">
              <w:rPr>
                <w:rStyle w:val="Hipercze"/>
                <w:noProof/>
              </w:rPr>
              <w:t>-</w:t>
            </w:r>
            <w:r w:rsidR="00B05AAF" w:rsidRPr="00E93297">
              <w:rPr>
                <w:rStyle w:val="Hipercze"/>
                <w:noProof/>
              </w:rPr>
              <w:t xml:space="preserve"> </w:t>
            </w:r>
            <w:r w:rsidR="009E03AB">
              <w:rPr>
                <w:rStyle w:val="Hipercze"/>
                <w:noProof/>
              </w:rPr>
              <w:tab/>
            </w:r>
            <w:r w:rsidR="00B05AAF" w:rsidRPr="00E93297">
              <w:rPr>
                <w:rStyle w:val="Hipercze"/>
                <w:noProof/>
              </w:rPr>
              <w:t>Udział terapii i porad specjalistycznych dotyczących zjawiska przemocy  w rodzinie na terenie gminy Słomniki w latach 2016-2020</w:t>
            </w:r>
            <w:r w:rsidR="00B05AAF">
              <w:rPr>
                <w:noProof/>
                <w:webHidden/>
              </w:rPr>
              <w:tab/>
            </w:r>
            <w:r w:rsidR="00B05AAF">
              <w:rPr>
                <w:noProof/>
                <w:webHidden/>
              </w:rPr>
              <w:fldChar w:fldCharType="begin"/>
            </w:r>
            <w:r w:rsidR="00B05AAF">
              <w:rPr>
                <w:noProof/>
                <w:webHidden/>
              </w:rPr>
              <w:instrText xml:space="preserve"> PAGEREF _Toc95226242 \h </w:instrText>
            </w:r>
            <w:r w:rsidR="00B05AAF">
              <w:rPr>
                <w:noProof/>
                <w:webHidden/>
              </w:rPr>
            </w:r>
            <w:r w:rsidR="00B05AAF">
              <w:rPr>
                <w:noProof/>
                <w:webHidden/>
              </w:rPr>
              <w:fldChar w:fldCharType="separate"/>
            </w:r>
            <w:r w:rsidR="00F2696D">
              <w:rPr>
                <w:noProof/>
                <w:webHidden/>
              </w:rPr>
              <w:t>17</w:t>
            </w:r>
            <w:r w:rsidR="00B05AAF">
              <w:rPr>
                <w:noProof/>
                <w:webHidden/>
              </w:rPr>
              <w:fldChar w:fldCharType="end"/>
            </w:r>
          </w:hyperlink>
        </w:p>
        <w:p w14:paraId="3402B2CB" w14:textId="021E4AAD" w:rsidR="00B05AAF" w:rsidRDefault="00CC7F55" w:rsidP="009E03AB">
          <w:pPr>
            <w:pStyle w:val="Spistreci3"/>
            <w:ind w:left="1484" w:hanging="1342"/>
            <w:rPr>
              <w:rFonts w:eastAsiaTheme="minorEastAsia"/>
              <w:noProof/>
              <w:lang w:eastAsia="pl-PL"/>
            </w:rPr>
          </w:pPr>
          <w:hyperlink w:anchor="_Toc95226245" w:history="1">
            <w:r w:rsidR="00B05AAF" w:rsidRPr="00E93297">
              <w:rPr>
                <w:rStyle w:val="Hipercze"/>
                <w:noProof/>
              </w:rPr>
              <w:t xml:space="preserve">Tabela nr 5 - </w:t>
            </w:r>
            <w:r w:rsidR="009E03AB">
              <w:rPr>
                <w:rFonts w:eastAsiaTheme="minorEastAsia"/>
                <w:noProof/>
                <w:lang w:eastAsia="pl-PL"/>
              </w:rPr>
              <w:tab/>
            </w:r>
            <w:r w:rsidR="00B05AAF" w:rsidRPr="00E93297">
              <w:rPr>
                <w:rStyle w:val="Hipercze"/>
                <w:noProof/>
              </w:rPr>
              <w:t>Leczenie odwykowe pacjentów z terenu gminy Słomniki w latach 2016-2020</w:t>
            </w:r>
            <w:r w:rsidR="00B05AAF">
              <w:rPr>
                <w:noProof/>
                <w:webHidden/>
              </w:rPr>
              <w:tab/>
            </w:r>
            <w:r w:rsidR="00B05AAF">
              <w:rPr>
                <w:noProof/>
                <w:webHidden/>
              </w:rPr>
              <w:fldChar w:fldCharType="begin"/>
            </w:r>
            <w:r w:rsidR="00B05AAF">
              <w:rPr>
                <w:noProof/>
                <w:webHidden/>
              </w:rPr>
              <w:instrText xml:space="preserve"> PAGEREF _Toc95226245 \h </w:instrText>
            </w:r>
            <w:r w:rsidR="00B05AAF">
              <w:rPr>
                <w:noProof/>
                <w:webHidden/>
              </w:rPr>
            </w:r>
            <w:r w:rsidR="00B05AAF">
              <w:rPr>
                <w:noProof/>
                <w:webHidden/>
              </w:rPr>
              <w:fldChar w:fldCharType="separate"/>
            </w:r>
            <w:r w:rsidR="00F2696D">
              <w:rPr>
                <w:noProof/>
                <w:webHidden/>
              </w:rPr>
              <w:t>18</w:t>
            </w:r>
            <w:r w:rsidR="00B05AAF">
              <w:rPr>
                <w:noProof/>
                <w:webHidden/>
              </w:rPr>
              <w:fldChar w:fldCharType="end"/>
            </w:r>
          </w:hyperlink>
        </w:p>
        <w:p w14:paraId="6691E4DE" w14:textId="6F0F4A0D" w:rsidR="00B05AAF" w:rsidRDefault="00CC7F55" w:rsidP="009E03AB">
          <w:pPr>
            <w:pStyle w:val="Spistreci3"/>
            <w:ind w:left="1484" w:hanging="1342"/>
            <w:rPr>
              <w:rFonts w:eastAsiaTheme="minorEastAsia"/>
              <w:noProof/>
              <w:lang w:eastAsia="pl-PL"/>
            </w:rPr>
          </w:pPr>
          <w:hyperlink w:anchor="_Toc95226246" w:history="1">
            <w:r w:rsidR="00B05AAF" w:rsidRPr="00E93297">
              <w:rPr>
                <w:rStyle w:val="Hipercze"/>
                <w:noProof/>
              </w:rPr>
              <w:t xml:space="preserve">Tabela nr 6 </w:t>
            </w:r>
            <w:r w:rsidR="009E03AB">
              <w:rPr>
                <w:rStyle w:val="Hipercze"/>
                <w:noProof/>
              </w:rPr>
              <w:t>-</w:t>
            </w:r>
            <w:r w:rsidR="00B05AAF" w:rsidRPr="00E93297">
              <w:rPr>
                <w:rStyle w:val="Hipercze"/>
                <w:noProof/>
              </w:rPr>
              <w:t xml:space="preserve"> </w:t>
            </w:r>
            <w:r w:rsidR="009E03AB">
              <w:rPr>
                <w:rFonts w:eastAsiaTheme="minorEastAsia"/>
                <w:noProof/>
                <w:lang w:eastAsia="pl-PL"/>
              </w:rPr>
              <w:tab/>
            </w:r>
            <w:r w:rsidR="00B05AAF" w:rsidRPr="00E93297">
              <w:rPr>
                <w:rStyle w:val="Hipercze"/>
                <w:noProof/>
              </w:rPr>
              <w:t>Liczba osób uzależnionych, które stosowały przemoc w rodzinie na terenie gminy Słomniki w latach 2016-2020</w:t>
            </w:r>
            <w:r w:rsidR="00B05AAF">
              <w:rPr>
                <w:noProof/>
                <w:webHidden/>
              </w:rPr>
              <w:tab/>
            </w:r>
            <w:r w:rsidR="00B05AAF">
              <w:rPr>
                <w:noProof/>
                <w:webHidden/>
              </w:rPr>
              <w:fldChar w:fldCharType="begin"/>
            </w:r>
            <w:r w:rsidR="00B05AAF">
              <w:rPr>
                <w:noProof/>
                <w:webHidden/>
              </w:rPr>
              <w:instrText xml:space="preserve"> PAGEREF _Toc95226246 \h </w:instrText>
            </w:r>
            <w:r w:rsidR="00B05AAF">
              <w:rPr>
                <w:noProof/>
                <w:webHidden/>
              </w:rPr>
            </w:r>
            <w:r w:rsidR="00B05AAF">
              <w:rPr>
                <w:noProof/>
                <w:webHidden/>
              </w:rPr>
              <w:fldChar w:fldCharType="separate"/>
            </w:r>
            <w:r w:rsidR="00F2696D">
              <w:rPr>
                <w:noProof/>
                <w:webHidden/>
              </w:rPr>
              <w:t>19</w:t>
            </w:r>
            <w:r w:rsidR="00B05AAF">
              <w:rPr>
                <w:noProof/>
                <w:webHidden/>
              </w:rPr>
              <w:fldChar w:fldCharType="end"/>
            </w:r>
          </w:hyperlink>
        </w:p>
        <w:p w14:paraId="31E04149" w14:textId="56C0A15D" w:rsidR="00B05AAF" w:rsidRDefault="00CC7F55" w:rsidP="009E03AB">
          <w:pPr>
            <w:pStyle w:val="Spistreci3"/>
            <w:ind w:left="1484" w:hanging="1342"/>
            <w:rPr>
              <w:rFonts w:eastAsiaTheme="minorEastAsia"/>
              <w:noProof/>
              <w:lang w:eastAsia="pl-PL"/>
            </w:rPr>
          </w:pPr>
          <w:hyperlink w:anchor="_Toc95226248" w:history="1">
            <w:r w:rsidR="00B05AAF" w:rsidRPr="00E93297">
              <w:rPr>
                <w:rStyle w:val="Hipercze"/>
                <w:noProof/>
              </w:rPr>
              <w:t xml:space="preserve">Tabela nr 7 - </w:t>
            </w:r>
            <w:r w:rsidR="009E03AB">
              <w:rPr>
                <w:rStyle w:val="Hipercze"/>
                <w:noProof/>
              </w:rPr>
              <w:tab/>
            </w:r>
            <w:r w:rsidR="00B05AAF" w:rsidRPr="00E93297">
              <w:rPr>
                <w:rStyle w:val="Hipercze"/>
                <w:noProof/>
              </w:rPr>
              <w:t xml:space="preserve">Liczba przeprowadzonych interwencji w związku z przemocą w rodzinie, które zostały objęte procedurą "Niebieskie Karty" dla obszaru gminy Słomniki  </w:t>
            </w:r>
            <w:r w:rsidR="00B70069">
              <w:rPr>
                <w:rStyle w:val="Hipercze"/>
                <w:noProof/>
              </w:rPr>
              <w:br/>
            </w:r>
            <w:r w:rsidR="00B05AAF" w:rsidRPr="00E93297">
              <w:rPr>
                <w:rStyle w:val="Hipercze"/>
                <w:noProof/>
              </w:rPr>
              <w:t>w latach 2016-2020</w:t>
            </w:r>
            <w:r w:rsidR="00B05AAF">
              <w:rPr>
                <w:noProof/>
                <w:webHidden/>
              </w:rPr>
              <w:tab/>
            </w:r>
            <w:r w:rsidR="00B05AAF">
              <w:rPr>
                <w:noProof/>
                <w:webHidden/>
              </w:rPr>
              <w:fldChar w:fldCharType="begin"/>
            </w:r>
            <w:r w:rsidR="00B05AAF">
              <w:rPr>
                <w:noProof/>
                <w:webHidden/>
              </w:rPr>
              <w:instrText xml:space="preserve"> PAGEREF _Toc95226248 \h </w:instrText>
            </w:r>
            <w:r w:rsidR="00B05AAF">
              <w:rPr>
                <w:noProof/>
                <w:webHidden/>
              </w:rPr>
            </w:r>
            <w:r w:rsidR="00B05AAF">
              <w:rPr>
                <w:noProof/>
                <w:webHidden/>
              </w:rPr>
              <w:fldChar w:fldCharType="separate"/>
            </w:r>
            <w:r w:rsidR="00F2696D">
              <w:rPr>
                <w:noProof/>
                <w:webHidden/>
              </w:rPr>
              <w:t>19</w:t>
            </w:r>
            <w:r w:rsidR="00B05AAF">
              <w:rPr>
                <w:noProof/>
                <w:webHidden/>
              </w:rPr>
              <w:fldChar w:fldCharType="end"/>
            </w:r>
          </w:hyperlink>
        </w:p>
        <w:p w14:paraId="03354C8A" w14:textId="617AD22A" w:rsidR="00B05AAF" w:rsidRDefault="00CC7F55" w:rsidP="009E03AB">
          <w:pPr>
            <w:pStyle w:val="Spistreci3"/>
            <w:ind w:left="1484" w:hanging="1342"/>
            <w:rPr>
              <w:rFonts w:eastAsiaTheme="minorEastAsia"/>
              <w:noProof/>
              <w:lang w:eastAsia="pl-PL"/>
            </w:rPr>
          </w:pPr>
          <w:hyperlink w:anchor="_Toc95226249" w:history="1">
            <w:r w:rsidR="00B05AAF" w:rsidRPr="00E93297">
              <w:rPr>
                <w:rStyle w:val="Hipercze"/>
                <w:noProof/>
              </w:rPr>
              <w:t xml:space="preserve">Tabela nr 8 - </w:t>
            </w:r>
            <w:r w:rsidR="00B05AAF">
              <w:rPr>
                <w:rFonts w:eastAsiaTheme="minorEastAsia"/>
                <w:noProof/>
                <w:lang w:eastAsia="pl-PL"/>
              </w:rPr>
              <w:tab/>
            </w:r>
            <w:r w:rsidR="00B05AAF" w:rsidRPr="00E93297">
              <w:rPr>
                <w:rStyle w:val="Hipercze"/>
                <w:noProof/>
              </w:rPr>
              <w:t xml:space="preserve">Liczba osób doznających przemocy w rodzinie w podziale na płeć dorosłych  </w:t>
            </w:r>
            <w:r w:rsidR="00B70069">
              <w:rPr>
                <w:rStyle w:val="Hipercze"/>
                <w:noProof/>
              </w:rPr>
              <w:br/>
            </w:r>
            <w:r w:rsidR="00B05AAF" w:rsidRPr="00E93297">
              <w:rPr>
                <w:rStyle w:val="Hipercze"/>
                <w:noProof/>
              </w:rPr>
              <w:t>i wiek dzieci oraz nieletnich, dla obszaru gminy Słomniki w latach 2016-2020</w:t>
            </w:r>
            <w:r w:rsidR="00B05AAF">
              <w:rPr>
                <w:noProof/>
                <w:webHidden/>
              </w:rPr>
              <w:tab/>
            </w:r>
            <w:r w:rsidR="00B05AAF">
              <w:rPr>
                <w:noProof/>
                <w:webHidden/>
              </w:rPr>
              <w:fldChar w:fldCharType="begin"/>
            </w:r>
            <w:r w:rsidR="00B05AAF">
              <w:rPr>
                <w:noProof/>
                <w:webHidden/>
              </w:rPr>
              <w:instrText xml:space="preserve"> PAGEREF _Toc95226249 \h </w:instrText>
            </w:r>
            <w:r w:rsidR="00B05AAF">
              <w:rPr>
                <w:noProof/>
                <w:webHidden/>
              </w:rPr>
            </w:r>
            <w:r w:rsidR="00B05AAF">
              <w:rPr>
                <w:noProof/>
                <w:webHidden/>
              </w:rPr>
              <w:fldChar w:fldCharType="separate"/>
            </w:r>
            <w:r w:rsidR="00F2696D">
              <w:rPr>
                <w:noProof/>
                <w:webHidden/>
              </w:rPr>
              <w:t>20</w:t>
            </w:r>
            <w:r w:rsidR="00B05AAF">
              <w:rPr>
                <w:noProof/>
                <w:webHidden/>
              </w:rPr>
              <w:fldChar w:fldCharType="end"/>
            </w:r>
          </w:hyperlink>
        </w:p>
        <w:p w14:paraId="2EC5F465" w14:textId="30B918B1" w:rsidR="00B05AAF" w:rsidRDefault="00CC7F55" w:rsidP="009E03AB">
          <w:pPr>
            <w:pStyle w:val="Spistreci3"/>
            <w:ind w:left="1484" w:hanging="1342"/>
            <w:rPr>
              <w:rFonts w:eastAsiaTheme="minorEastAsia"/>
              <w:noProof/>
              <w:lang w:eastAsia="pl-PL"/>
            </w:rPr>
          </w:pPr>
          <w:hyperlink w:anchor="_Toc95226250" w:history="1">
            <w:r w:rsidR="00B05AAF" w:rsidRPr="00E93297">
              <w:rPr>
                <w:rStyle w:val="Hipercze"/>
                <w:noProof/>
              </w:rPr>
              <w:t xml:space="preserve">Tabela nr 9 - </w:t>
            </w:r>
            <w:r w:rsidR="009E03AB">
              <w:rPr>
                <w:rStyle w:val="Hipercze"/>
                <w:noProof/>
              </w:rPr>
              <w:tab/>
            </w:r>
            <w:r w:rsidR="00B05AAF" w:rsidRPr="00E93297">
              <w:rPr>
                <w:rStyle w:val="Hipercze"/>
                <w:noProof/>
              </w:rPr>
              <w:t xml:space="preserve">Liczba osób stosujących przemoc w rodzinie dla obszaru gminy Słomniki  </w:t>
            </w:r>
            <w:r w:rsidR="00B70069">
              <w:rPr>
                <w:rStyle w:val="Hipercze"/>
                <w:noProof/>
              </w:rPr>
              <w:br/>
            </w:r>
            <w:r w:rsidR="00B05AAF" w:rsidRPr="00E93297">
              <w:rPr>
                <w:rStyle w:val="Hipercze"/>
                <w:noProof/>
              </w:rPr>
              <w:t>w latach 2016-2020</w:t>
            </w:r>
            <w:r w:rsidR="00B05AAF">
              <w:rPr>
                <w:noProof/>
                <w:webHidden/>
              </w:rPr>
              <w:tab/>
            </w:r>
            <w:r w:rsidR="00B05AAF">
              <w:rPr>
                <w:noProof/>
                <w:webHidden/>
              </w:rPr>
              <w:fldChar w:fldCharType="begin"/>
            </w:r>
            <w:r w:rsidR="00B05AAF">
              <w:rPr>
                <w:noProof/>
                <w:webHidden/>
              </w:rPr>
              <w:instrText xml:space="preserve"> PAGEREF _Toc95226250 \h </w:instrText>
            </w:r>
            <w:r w:rsidR="00B05AAF">
              <w:rPr>
                <w:noProof/>
                <w:webHidden/>
              </w:rPr>
            </w:r>
            <w:r w:rsidR="00B05AAF">
              <w:rPr>
                <w:noProof/>
                <w:webHidden/>
              </w:rPr>
              <w:fldChar w:fldCharType="separate"/>
            </w:r>
            <w:r w:rsidR="00F2696D">
              <w:rPr>
                <w:noProof/>
                <w:webHidden/>
              </w:rPr>
              <w:t>20</w:t>
            </w:r>
            <w:r w:rsidR="00B05AAF">
              <w:rPr>
                <w:noProof/>
                <w:webHidden/>
              </w:rPr>
              <w:fldChar w:fldCharType="end"/>
            </w:r>
          </w:hyperlink>
        </w:p>
        <w:p w14:paraId="7B3D8B40" w14:textId="1C2B429D" w:rsidR="00B05AAF" w:rsidRDefault="00CC7F55" w:rsidP="009E03AB">
          <w:pPr>
            <w:pStyle w:val="Spistreci3"/>
            <w:ind w:left="1484" w:hanging="1342"/>
            <w:rPr>
              <w:rFonts w:eastAsiaTheme="minorEastAsia"/>
              <w:noProof/>
              <w:lang w:eastAsia="pl-PL"/>
            </w:rPr>
          </w:pPr>
          <w:hyperlink w:anchor="_Toc95226251" w:history="1">
            <w:r w:rsidR="00B05AAF" w:rsidRPr="00E93297">
              <w:rPr>
                <w:rStyle w:val="Hipercze"/>
                <w:noProof/>
              </w:rPr>
              <w:t xml:space="preserve">Tabela nr 10 - </w:t>
            </w:r>
            <w:r w:rsidR="009E03AB">
              <w:rPr>
                <w:rStyle w:val="Hipercze"/>
                <w:noProof/>
              </w:rPr>
              <w:tab/>
            </w:r>
            <w:r w:rsidR="00B05AAF" w:rsidRPr="00E93297">
              <w:rPr>
                <w:rStyle w:val="Hipercze"/>
                <w:noProof/>
              </w:rPr>
              <w:t>Rodzaje przemocy w rodzinie dla obszaru gminy Słomniki  w latach 2016-2020</w:t>
            </w:r>
            <w:r w:rsidR="00B05AAF">
              <w:rPr>
                <w:noProof/>
                <w:webHidden/>
              </w:rPr>
              <w:tab/>
            </w:r>
            <w:r w:rsidR="00B05AAF">
              <w:rPr>
                <w:noProof/>
                <w:webHidden/>
              </w:rPr>
              <w:fldChar w:fldCharType="begin"/>
            </w:r>
            <w:r w:rsidR="00B05AAF">
              <w:rPr>
                <w:noProof/>
                <w:webHidden/>
              </w:rPr>
              <w:instrText xml:space="preserve"> PAGEREF _Toc95226251 \h </w:instrText>
            </w:r>
            <w:r w:rsidR="00B05AAF">
              <w:rPr>
                <w:noProof/>
                <w:webHidden/>
              </w:rPr>
            </w:r>
            <w:r w:rsidR="00B05AAF">
              <w:rPr>
                <w:noProof/>
                <w:webHidden/>
              </w:rPr>
              <w:fldChar w:fldCharType="separate"/>
            </w:r>
            <w:r w:rsidR="00F2696D">
              <w:rPr>
                <w:noProof/>
                <w:webHidden/>
              </w:rPr>
              <w:t>21</w:t>
            </w:r>
            <w:r w:rsidR="00B05AAF">
              <w:rPr>
                <w:noProof/>
                <w:webHidden/>
              </w:rPr>
              <w:fldChar w:fldCharType="end"/>
            </w:r>
          </w:hyperlink>
        </w:p>
        <w:p w14:paraId="3388FF14" w14:textId="23F532FF" w:rsidR="00B05AAF" w:rsidRDefault="00CC7F55" w:rsidP="009E03AB">
          <w:pPr>
            <w:pStyle w:val="Spistreci3"/>
            <w:ind w:left="1484" w:hanging="1342"/>
            <w:rPr>
              <w:rFonts w:eastAsiaTheme="minorEastAsia"/>
              <w:noProof/>
              <w:lang w:eastAsia="pl-PL"/>
            </w:rPr>
          </w:pPr>
          <w:hyperlink w:anchor="_Toc95226253" w:history="1">
            <w:r w:rsidR="00B05AAF" w:rsidRPr="00E93297">
              <w:rPr>
                <w:rStyle w:val="Hipercze"/>
                <w:noProof/>
              </w:rPr>
              <w:t xml:space="preserve">Tabela nr 11 - </w:t>
            </w:r>
            <w:r w:rsidR="009E03AB">
              <w:rPr>
                <w:rStyle w:val="Hipercze"/>
                <w:noProof/>
              </w:rPr>
              <w:tab/>
            </w:r>
            <w:r w:rsidR="00B05AAF" w:rsidRPr="00E93297">
              <w:rPr>
                <w:rStyle w:val="Hipercze"/>
                <w:noProof/>
              </w:rPr>
              <w:t>Liczba wyroków wydanych przez Sąd na podstawie art. 207 kk dla obszaru gminy Słomniki w latach 2016-2020</w:t>
            </w:r>
            <w:r w:rsidR="00B05AAF">
              <w:rPr>
                <w:noProof/>
                <w:webHidden/>
              </w:rPr>
              <w:tab/>
            </w:r>
            <w:r w:rsidR="00B05AAF">
              <w:rPr>
                <w:noProof/>
                <w:webHidden/>
              </w:rPr>
              <w:fldChar w:fldCharType="begin"/>
            </w:r>
            <w:r w:rsidR="00B05AAF">
              <w:rPr>
                <w:noProof/>
                <w:webHidden/>
              </w:rPr>
              <w:instrText xml:space="preserve"> PAGEREF _Toc95226253 \h </w:instrText>
            </w:r>
            <w:r w:rsidR="00B05AAF">
              <w:rPr>
                <w:noProof/>
                <w:webHidden/>
              </w:rPr>
            </w:r>
            <w:r w:rsidR="00B05AAF">
              <w:rPr>
                <w:noProof/>
                <w:webHidden/>
              </w:rPr>
              <w:fldChar w:fldCharType="separate"/>
            </w:r>
            <w:r w:rsidR="00F2696D">
              <w:rPr>
                <w:noProof/>
                <w:webHidden/>
              </w:rPr>
              <w:t>22</w:t>
            </w:r>
            <w:r w:rsidR="00B05AAF">
              <w:rPr>
                <w:noProof/>
                <w:webHidden/>
              </w:rPr>
              <w:fldChar w:fldCharType="end"/>
            </w:r>
          </w:hyperlink>
        </w:p>
        <w:p w14:paraId="29AE80FB" w14:textId="1D46F0DA" w:rsidR="00B05AAF" w:rsidRDefault="00CC7F55" w:rsidP="009E03AB">
          <w:pPr>
            <w:pStyle w:val="Spistreci3"/>
            <w:ind w:left="1484" w:hanging="1342"/>
            <w:rPr>
              <w:rFonts w:eastAsiaTheme="minorEastAsia"/>
              <w:noProof/>
              <w:lang w:eastAsia="pl-PL"/>
            </w:rPr>
          </w:pPr>
          <w:hyperlink w:anchor="_Toc95226254" w:history="1">
            <w:r w:rsidR="00B05AAF" w:rsidRPr="00E93297">
              <w:rPr>
                <w:rStyle w:val="Hipercze"/>
                <w:noProof/>
              </w:rPr>
              <w:t xml:space="preserve">Tabela nr 12 - </w:t>
            </w:r>
            <w:r w:rsidR="009E03AB">
              <w:rPr>
                <w:rStyle w:val="Hipercze"/>
                <w:noProof/>
              </w:rPr>
              <w:tab/>
            </w:r>
            <w:r w:rsidR="00B05AAF" w:rsidRPr="00E93297">
              <w:rPr>
                <w:rStyle w:val="Hipercze"/>
                <w:noProof/>
              </w:rPr>
              <w:t xml:space="preserve">Liczba orzeczonych kar pozbawienia wolności w związku z art. 207 kk, w tym  </w:t>
            </w:r>
            <w:r w:rsidR="00B70069">
              <w:rPr>
                <w:rStyle w:val="Hipercze"/>
                <w:noProof/>
              </w:rPr>
              <w:br/>
            </w:r>
            <w:r w:rsidR="00B05AAF" w:rsidRPr="00E93297">
              <w:rPr>
                <w:rStyle w:val="Hipercze"/>
                <w:noProof/>
              </w:rPr>
              <w:t xml:space="preserve">z warunkowym zawieszeniem kary dla obszaru gminy Słomniki  </w:t>
            </w:r>
            <w:r w:rsidR="00B70069">
              <w:rPr>
                <w:rStyle w:val="Hipercze"/>
                <w:noProof/>
              </w:rPr>
              <w:br/>
            </w:r>
            <w:r w:rsidR="00B05AAF" w:rsidRPr="00E93297">
              <w:rPr>
                <w:rStyle w:val="Hipercze"/>
                <w:noProof/>
              </w:rPr>
              <w:t>w latach 2016-2020</w:t>
            </w:r>
            <w:r w:rsidR="00B05AAF">
              <w:rPr>
                <w:noProof/>
                <w:webHidden/>
              </w:rPr>
              <w:tab/>
            </w:r>
            <w:r w:rsidR="00B05AAF">
              <w:rPr>
                <w:noProof/>
                <w:webHidden/>
              </w:rPr>
              <w:fldChar w:fldCharType="begin"/>
            </w:r>
            <w:r w:rsidR="00B05AAF">
              <w:rPr>
                <w:noProof/>
                <w:webHidden/>
              </w:rPr>
              <w:instrText xml:space="preserve"> PAGEREF _Toc95226254 \h </w:instrText>
            </w:r>
            <w:r w:rsidR="00B05AAF">
              <w:rPr>
                <w:noProof/>
                <w:webHidden/>
              </w:rPr>
            </w:r>
            <w:r w:rsidR="00B05AAF">
              <w:rPr>
                <w:noProof/>
                <w:webHidden/>
              </w:rPr>
              <w:fldChar w:fldCharType="separate"/>
            </w:r>
            <w:r w:rsidR="00F2696D">
              <w:rPr>
                <w:noProof/>
                <w:webHidden/>
              </w:rPr>
              <w:t>22</w:t>
            </w:r>
            <w:r w:rsidR="00B05AAF">
              <w:rPr>
                <w:noProof/>
                <w:webHidden/>
              </w:rPr>
              <w:fldChar w:fldCharType="end"/>
            </w:r>
          </w:hyperlink>
        </w:p>
        <w:p w14:paraId="2696D814" w14:textId="25F06632" w:rsidR="00B05AAF" w:rsidRDefault="00CC7F55" w:rsidP="009E03AB">
          <w:pPr>
            <w:pStyle w:val="Spistreci3"/>
            <w:ind w:left="1484" w:hanging="1342"/>
            <w:rPr>
              <w:rFonts w:eastAsiaTheme="minorEastAsia"/>
              <w:noProof/>
              <w:lang w:eastAsia="pl-PL"/>
            </w:rPr>
          </w:pPr>
          <w:hyperlink w:anchor="_Toc95226255" w:history="1">
            <w:r w:rsidR="00B05AAF" w:rsidRPr="00E93297">
              <w:rPr>
                <w:rStyle w:val="Hipercze"/>
                <w:noProof/>
              </w:rPr>
              <w:t xml:space="preserve">Tabela nr 13 - </w:t>
            </w:r>
            <w:r w:rsidR="009E03AB">
              <w:rPr>
                <w:rStyle w:val="Hipercze"/>
                <w:noProof/>
              </w:rPr>
              <w:tab/>
            </w:r>
            <w:r w:rsidR="00B05AAF" w:rsidRPr="00E93297">
              <w:rPr>
                <w:rStyle w:val="Hipercze"/>
                <w:noProof/>
              </w:rPr>
              <w:t xml:space="preserve">Liczba skazanych i osadzonych na podstawie art. 207 kk dla obszaru </w:t>
            </w:r>
            <w:r w:rsidR="00B70069">
              <w:rPr>
                <w:rStyle w:val="Hipercze"/>
                <w:noProof/>
              </w:rPr>
              <w:br/>
            </w:r>
            <w:r w:rsidR="00B05AAF" w:rsidRPr="00E93297">
              <w:rPr>
                <w:rStyle w:val="Hipercze"/>
                <w:noProof/>
              </w:rPr>
              <w:t>gminy Słomniki w latach 2016-2020</w:t>
            </w:r>
            <w:r w:rsidR="00B05AAF">
              <w:rPr>
                <w:noProof/>
                <w:webHidden/>
              </w:rPr>
              <w:tab/>
            </w:r>
            <w:r w:rsidR="00B05AAF">
              <w:rPr>
                <w:noProof/>
                <w:webHidden/>
              </w:rPr>
              <w:fldChar w:fldCharType="begin"/>
            </w:r>
            <w:r w:rsidR="00B05AAF">
              <w:rPr>
                <w:noProof/>
                <w:webHidden/>
              </w:rPr>
              <w:instrText xml:space="preserve"> PAGEREF _Toc95226255 \h </w:instrText>
            </w:r>
            <w:r w:rsidR="00B05AAF">
              <w:rPr>
                <w:noProof/>
                <w:webHidden/>
              </w:rPr>
            </w:r>
            <w:r w:rsidR="00B05AAF">
              <w:rPr>
                <w:noProof/>
                <w:webHidden/>
              </w:rPr>
              <w:fldChar w:fldCharType="separate"/>
            </w:r>
            <w:r w:rsidR="00F2696D">
              <w:rPr>
                <w:noProof/>
                <w:webHidden/>
              </w:rPr>
              <w:t>22</w:t>
            </w:r>
            <w:r w:rsidR="00B05AAF">
              <w:rPr>
                <w:noProof/>
                <w:webHidden/>
              </w:rPr>
              <w:fldChar w:fldCharType="end"/>
            </w:r>
          </w:hyperlink>
        </w:p>
        <w:p w14:paraId="03EC4844" w14:textId="5461339D" w:rsidR="00B05AAF" w:rsidRDefault="00CC7F55" w:rsidP="009E03AB">
          <w:pPr>
            <w:pStyle w:val="Spistreci3"/>
            <w:ind w:left="1484" w:hanging="1342"/>
            <w:rPr>
              <w:rFonts w:eastAsiaTheme="minorEastAsia"/>
              <w:noProof/>
              <w:lang w:eastAsia="pl-PL"/>
            </w:rPr>
          </w:pPr>
          <w:hyperlink w:anchor="_Toc95226256" w:history="1">
            <w:r w:rsidR="00B05AAF" w:rsidRPr="00E93297">
              <w:rPr>
                <w:rStyle w:val="Hipercze"/>
                <w:noProof/>
              </w:rPr>
              <w:t xml:space="preserve">Tabela nr 14 - </w:t>
            </w:r>
            <w:r w:rsidR="009E03AB">
              <w:rPr>
                <w:rStyle w:val="Hipercze"/>
                <w:noProof/>
              </w:rPr>
              <w:tab/>
            </w:r>
            <w:r w:rsidR="00B05AAF" w:rsidRPr="00E93297">
              <w:rPr>
                <w:rStyle w:val="Hipercze"/>
                <w:noProof/>
              </w:rPr>
              <w:t xml:space="preserve">Liczba osób umieszczonych w zakładach karnych z powodu znęcania się </w:t>
            </w:r>
            <w:r w:rsidR="00B70069">
              <w:rPr>
                <w:rStyle w:val="Hipercze"/>
                <w:noProof/>
              </w:rPr>
              <w:br/>
            </w:r>
            <w:r w:rsidR="00B05AAF" w:rsidRPr="00E93297">
              <w:rPr>
                <w:rStyle w:val="Hipercze"/>
                <w:noProof/>
              </w:rPr>
              <w:t>nad rodziną dla obszaru gminy Słomniki w latach 2016-2020</w:t>
            </w:r>
            <w:r w:rsidR="00B05AAF">
              <w:rPr>
                <w:noProof/>
                <w:webHidden/>
              </w:rPr>
              <w:tab/>
            </w:r>
            <w:r w:rsidR="00B05AAF">
              <w:rPr>
                <w:noProof/>
                <w:webHidden/>
              </w:rPr>
              <w:fldChar w:fldCharType="begin"/>
            </w:r>
            <w:r w:rsidR="00B05AAF">
              <w:rPr>
                <w:noProof/>
                <w:webHidden/>
              </w:rPr>
              <w:instrText xml:space="preserve"> PAGEREF _Toc95226256 \h </w:instrText>
            </w:r>
            <w:r w:rsidR="00B05AAF">
              <w:rPr>
                <w:noProof/>
                <w:webHidden/>
              </w:rPr>
            </w:r>
            <w:r w:rsidR="00B05AAF">
              <w:rPr>
                <w:noProof/>
                <w:webHidden/>
              </w:rPr>
              <w:fldChar w:fldCharType="separate"/>
            </w:r>
            <w:r w:rsidR="00F2696D">
              <w:rPr>
                <w:noProof/>
                <w:webHidden/>
              </w:rPr>
              <w:t>23</w:t>
            </w:r>
            <w:r w:rsidR="00B05AAF">
              <w:rPr>
                <w:noProof/>
                <w:webHidden/>
              </w:rPr>
              <w:fldChar w:fldCharType="end"/>
            </w:r>
          </w:hyperlink>
        </w:p>
        <w:p w14:paraId="17F15AFA" w14:textId="6F271C54" w:rsidR="00B05AAF" w:rsidRDefault="00CC7F55" w:rsidP="009E03AB">
          <w:pPr>
            <w:pStyle w:val="Spistreci3"/>
            <w:ind w:left="1484" w:hanging="1342"/>
            <w:rPr>
              <w:rFonts w:eastAsiaTheme="minorEastAsia"/>
              <w:noProof/>
              <w:lang w:eastAsia="pl-PL"/>
            </w:rPr>
          </w:pPr>
          <w:hyperlink w:anchor="_Toc95226258" w:history="1">
            <w:r w:rsidR="00B05AAF" w:rsidRPr="00E93297">
              <w:rPr>
                <w:rStyle w:val="Hipercze"/>
                <w:noProof/>
              </w:rPr>
              <w:t xml:space="preserve">Tabela nr 15 - </w:t>
            </w:r>
            <w:r w:rsidR="009E03AB">
              <w:rPr>
                <w:rStyle w:val="Hipercze"/>
                <w:noProof/>
              </w:rPr>
              <w:tab/>
            </w:r>
            <w:r w:rsidR="00B05AAF" w:rsidRPr="00E93297">
              <w:rPr>
                <w:rStyle w:val="Hipercze"/>
                <w:noProof/>
              </w:rPr>
              <w:t xml:space="preserve">Liczba postępowań przygotowawczych o czyn z art. 207 §1 kk dla obszaru </w:t>
            </w:r>
            <w:r w:rsidR="00B70069">
              <w:rPr>
                <w:rStyle w:val="Hipercze"/>
                <w:noProof/>
              </w:rPr>
              <w:br/>
            </w:r>
            <w:r w:rsidR="00B05AAF" w:rsidRPr="00E93297">
              <w:rPr>
                <w:rStyle w:val="Hipercze"/>
                <w:noProof/>
              </w:rPr>
              <w:t>gminy Słomniki w latach 2016-2020</w:t>
            </w:r>
            <w:r w:rsidR="00B05AAF">
              <w:rPr>
                <w:noProof/>
                <w:webHidden/>
              </w:rPr>
              <w:tab/>
            </w:r>
            <w:r w:rsidR="00B05AAF">
              <w:rPr>
                <w:noProof/>
                <w:webHidden/>
              </w:rPr>
              <w:fldChar w:fldCharType="begin"/>
            </w:r>
            <w:r w:rsidR="00B05AAF">
              <w:rPr>
                <w:noProof/>
                <w:webHidden/>
              </w:rPr>
              <w:instrText xml:space="preserve"> PAGEREF _Toc95226258 \h </w:instrText>
            </w:r>
            <w:r w:rsidR="00B05AAF">
              <w:rPr>
                <w:noProof/>
                <w:webHidden/>
              </w:rPr>
            </w:r>
            <w:r w:rsidR="00B05AAF">
              <w:rPr>
                <w:noProof/>
                <w:webHidden/>
              </w:rPr>
              <w:fldChar w:fldCharType="separate"/>
            </w:r>
            <w:r w:rsidR="00F2696D">
              <w:rPr>
                <w:noProof/>
                <w:webHidden/>
              </w:rPr>
              <w:t>23</w:t>
            </w:r>
            <w:r w:rsidR="00B05AAF">
              <w:rPr>
                <w:noProof/>
                <w:webHidden/>
              </w:rPr>
              <w:fldChar w:fldCharType="end"/>
            </w:r>
          </w:hyperlink>
        </w:p>
        <w:p w14:paraId="13A11D34" w14:textId="44E8AEE7" w:rsidR="00B05AAF" w:rsidRDefault="00CC7F55" w:rsidP="009E03AB">
          <w:pPr>
            <w:pStyle w:val="Spistreci3"/>
            <w:ind w:left="1484" w:hanging="1342"/>
            <w:rPr>
              <w:rFonts w:eastAsiaTheme="minorEastAsia"/>
              <w:noProof/>
              <w:lang w:eastAsia="pl-PL"/>
            </w:rPr>
          </w:pPr>
          <w:hyperlink w:anchor="_Toc95226260" w:history="1">
            <w:r w:rsidR="00B05AAF" w:rsidRPr="00E93297">
              <w:rPr>
                <w:rStyle w:val="Hipercze"/>
                <w:noProof/>
              </w:rPr>
              <w:t xml:space="preserve">Tabela nr 16 - </w:t>
            </w:r>
            <w:r w:rsidR="009E03AB">
              <w:rPr>
                <w:rStyle w:val="Hipercze"/>
                <w:noProof/>
              </w:rPr>
              <w:tab/>
            </w:r>
            <w:r w:rsidR="00B05AAF" w:rsidRPr="00E93297">
              <w:rPr>
                <w:rStyle w:val="Hipercze"/>
                <w:noProof/>
              </w:rPr>
              <w:t>Liczba powołanych grup roboczych w ramach Zespołu Interdyscyplinarnego działającego na obszarze gminy Słomniki w latach 2016-2020</w:t>
            </w:r>
            <w:r w:rsidR="00B05AAF">
              <w:rPr>
                <w:noProof/>
                <w:webHidden/>
              </w:rPr>
              <w:tab/>
            </w:r>
            <w:r w:rsidR="00B05AAF">
              <w:rPr>
                <w:noProof/>
                <w:webHidden/>
              </w:rPr>
              <w:fldChar w:fldCharType="begin"/>
            </w:r>
            <w:r w:rsidR="00B05AAF">
              <w:rPr>
                <w:noProof/>
                <w:webHidden/>
              </w:rPr>
              <w:instrText xml:space="preserve"> PAGEREF _Toc95226260 \h </w:instrText>
            </w:r>
            <w:r w:rsidR="00B05AAF">
              <w:rPr>
                <w:noProof/>
                <w:webHidden/>
              </w:rPr>
            </w:r>
            <w:r w:rsidR="00B05AAF">
              <w:rPr>
                <w:noProof/>
                <w:webHidden/>
              </w:rPr>
              <w:fldChar w:fldCharType="separate"/>
            </w:r>
            <w:r w:rsidR="00F2696D">
              <w:rPr>
                <w:noProof/>
                <w:webHidden/>
              </w:rPr>
              <w:t>25</w:t>
            </w:r>
            <w:r w:rsidR="00B05AAF">
              <w:rPr>
                <w:noProof/>
                <w:webHidden/>
              </w:rPr>
              <w:fldChar w:fldCharType="end"/>
            </w:r>
          </w:hyperlink>
        </w:p>
        <w:p w14:paraId="26EA080B" w14:textId="3EA2C158" w:rsidR="00B05AAF" w:rsidRDefault="00CC7F55" w:rsidP="009E03AB">
          <w:pPr>
            <w:pStyle w:val="Spistreci3"/>
            <w:ind w:left="1484" w:hanging="1342"/>
            <w:rPr>
              <w:rFonts w:eastAsiaTheme="minorEastAsia"/>
              <w:noProof/>
              <w:lang w:eastAsia="pl-PL"/>
            </w:rPr>
          </w:pPr>
          <w:hyperlink w:anchor="_Toc95226261" w:history="1">
            <w:r w:rsidR="00B05AAF" w:rsidRPr="00E93297">
              <w:rPr>
                <w:rStyle w:val="Hipercze"/>
                <w:noProof/>
              </w:rPr>
              <w:t xml:space="preserve">Tabela nr 17 - </w:t>
            </w:r>
            <w:r w:rsidR="009E03AB">
              <w:rPr>
                <w:rStyle w:val="Hipercze"/>
                <w:noProof/>
              </w:rPr>
              <w:tab/>
            </w:r>
            <w:r w:rsidR="00B05AAF" w:rsidRPr="00E93297">
              <w:rPr>
                <w:rStyle w:val="Hipercze"/>
                <w:noProof/>
              </w:rPr>
              <w:t xml:space="preserve">Liczba Niebieskich Kart i rodzin objętych procedurą „Niebieskie Karty” przez </w:t>
            </w:r>
            <w:r w:rsidR="00B70069">
              <w:rPr>
                <w:rStyle w:val="Hipercze"/>
                <w:noProof/>
              </w:rPr>
              <w:br/>
            </w:r>
            <w:r w:rsidR="00B05AAF" w:rsidRPr="00E93297">
              <w:rPr>
                <w:rStyle w:val="Hipercze"/>
                <w:noProof/>
              </w:rPr>
              <w:t>Zespół Interdyscyplinarny dla obszaru gminy Słomniki w latach 2016-2020</w:t>
            </w:r>
            <w:r w:rsidR="00B05AAF">
              <w:rPr>
                <w:noProof/>
                <w:webHidden/>
              </w:rPr>
              <w:tab/>
            </w:r>
            <w:r w:rsidR="00B05AAF">
              <w:rPr>
                <w:noProof/>
                <w:webHidden/>
              </w:rPr>
              <w:fldChar w:fldCharType="begin"/>
            </w:r>
            <w:r w:rsidR="00B05AAF">
              <w:rPr>
                <w:noProof/>
                <w:webHidden/>
              </w:rPr>
              <w:instrText xml:space="preserve"> PAGEREF _Toc95226261 \h </w:instrText>
            </w:r>
            <w:r w:rsidR="00B05AAF">
              <w:rPr>
                <w:noProof/>
                <w:webHidden/>
              </w:rPr>
            </w:r>
            <w:r w:rsidR="00B05AAF">
              <w:rPr>
                <w:noProof/>
                <w:webHidden/>
              </w:rPr>
              <w:fldChar w:fldCharType="separate"/>
            </w:r>
            <w:r w:rsidR="00F2696D">
              <w:rPr>
                <w:noProof/>
                <w:webHidden/>
              </w:rPr>
              <w:t>25</w:t>
            </w:r>
            <w:r w:rsidR="00B05AAF">
              <w:rPr>
                <w:noProof/>
                <w:webHidden/>
              </w:rPr>
              <w:fldChar w:fldCharType="end"/>
            </w:r>
          </w:hyperlink>
        </w:p>
        <w:p w14:paraId="34D38239" w14:textId="259F8BFC" w:rsidR="00B05AAF" w:rsidRDefault="00CC7F55" w:rsidP="009E03AB">
          <w:pPr>
            <w:pStyle w:val="Spistreci3"/>
            <w:ind w:left="1484" w:hanging="1342"/>
            <w:rPr>
              <w:rFonts w:eastAsiaTheme="minorEastAsia"/>
              <w:noProof/>
              <w:lang w:eastAsia="pl-PL"/>
            </w:rPr>
          </w:pPr>
          <w:hyperlink w:anchor="_Toc95226267" w:history="1">
            <w:r w:rsidR="00B05AAF" w:rsidRPr="00E93297">
              <w:rPr>
                <w:rStyle w:val="Hipercze"/>
                <w:noProof/>
              </w:rPr>
              <w:t xml:space="preserve">Tabela nr 18 </w:t>
            </w:r>
            <w:r w:rsidR="00B70069">
              <w:rPr>
                <w:rStyle w:val="Hipercze"/>
                <w:noProof/>
              </w:rPr>
              <w:t>-</w:t>
            </w:r>
            <w:r w:rsidR="00B05AAF" w:rsidRPr="00E93297">
              <w:rPr>
                <w:rStyle w:val="Hipercze"/>
                <w:noProof/>
              </w:rPr>
              <w:t xml:space="preserve"> </w:t>
            </w:r>
            <w:r w:rsidR="00B70069">
              <w:rPr>
                <w:rStyle w:val="Hipercze"/>
                <w:noProof/>
              </w:rPr>
              <w:tab/>
            </w:r>
            <w:r w:rsidR="00B05AAF" w:rsidRPr="00E93297">
              <w:rPr>
                <w:rStyle w:val="Hipercze"/>
                <w:noProof/>
              </w:rPr>
              <w:t>Analiza SWOT</w:t>
            </w:r>
            <w:r w:rsidR="00B05AAF">
              <w:rPr>
                <w:noProof/>
                <w:webHidden/>
              </w:rPr>
              <w:tab/>
            </w:r>
            <w:r w:rsidR="00B05AAF">
              <w:rPr>
                <w:noProof/>
                <w:webHidden/>
              </w:rPr>
              <w:fldChar w:fldCharType="begin"/>
            </w:r>
            <w:r w:rsidR="00B05AAF">
              <w:rPr>
                <w:noProof/>
                <w:webHidden/>
              </w:rPr>
              <w:instrText xml:space="preserve"> PAGEREF _Toc95226267 \h </w:instrText>
            </w:r>
            <w:r w:rsidR="00B05AAF">
              <w:rPr>
                <w:noProof/>
                <w:webHidden/>
              </w:rPr>
            </w:r>
            <w:r w:rsidR="00B05AAF">
              <w:rPr>
                <w:noProof/>
                <w:webHidden/>
              </w:rPr>
              <w:fldChar w:fldCharType="separate"/>
            </w:r>
            <w:r w:rsidR="00F2696D">
              <w:rPr>
                <w:noProof/>
                <w:webHidden/>
              </w:rPr>
              <w:t>32</w:t>
            </w:r>
            <w:r w:rsidR="00B05AAF">
              <w:rPr>
                <w:noProof/>
                <w:webHidden/>
              </w:rPr>
              <w:fldChar w:fldCharType="end"/>
            </w:r>
          </w:hyperlink>
        </w:p>
        <w:p w14:paraId="21316E2A" w14:textId="08177A7F" w:rsidR="00B05AAF" w:rsidRDefault="00CC7F55" w:rsidP="009E03AB">
          <w:pPr>
            <w:pStyle w:val="Spistreci3"/>
            <w:ind w:left="1484" w:hanging="1342"/>
            <w:rPr>
              <w:rFonts w:eastAsiaTheme="minorEastAsia"/>
              <w:noProof/>
              <w:lang w:eastAsia="pl-PL"/>
            </w:rPr>
          </w:pPr>
          <w:hyperlink w:anchor="_Toc95226270" w:history="1">
            <w:r w:rsidR="00B05AAF" w:rsidRPr="00E93297">
              <w:rPr>
                <w:rStyle w:val="Hipercze"/>
                <w:noProof/>
              </w:rPr>
              <w:t xml:space="preserve">Tabela nr 19 </w:t>
            </w:r>
            <w:r w:rsidR="00B70069">
              <w:rPr>
                <w:rStyle w:val="Hipercze"/>
                <w:noProof/>
              </w:rPr>
              <w:t>-</w:t>
            </w:r>
            <w:r w:rsidR="00B05AAF" w:rsidRPr="00E93297">
              <w:rPr>
                <w:rStyle w:val="Hipercze"/>
                <w:noProof/>
              </w:rPr>
              <w:t xml:space="preserve"> </w:t>
            </w:r>
            <w:r w:rsidR="00B70069">
              <w:rPr>
                <w:rStyle w:val="Hipercze"/>
                <w:noProof/>
              </w:rPr>
              <w:tab/>
            </w:r>
            <w:r w:rsidR="00B05AAF" w:rsidRPr="00E93297">
              <w:rPr>
                <w:rStyle w:val="Hipercze"/>
                <w:noProof/>
              </w:rPr>
              <w:t xml:space="preserve">Cele, działania i mierniki oraz podmioty realizujące Program Przeciwdziałania Przemocy w Rodzinie oraz Ochrony Osób Doznających Przemocy w Rodzinie  </w:t>
            </w:r>
            <w:r w:rsidR="00B70069">
              <w:rPr>
                <w:rStyle w:val="Hipercze"/>
                <w:noProof/>
              </w:rPr>
              <w:br/>
            </w:r>
            <w:r w:rsidR="00B05AAF" w:rsidRPr="00E93297">
              <w:rPr>
                <w:rStyle w:val="Hipercze"/>
                <w:noProof/>
              </w:rPr>
              <w:t>w Gminie Słomniki na lata 2022 - 2024</w:t>
            </w:r>
            <w:r w:rsidR="00B05AAF">
              <w:rPr>
                <w:noProof/>
                <w:webHidden/>
              </w:rPr>
              <w:tab/>
            </w:r>
            <w:r w:rsidR="00B05AAF">
              <w:rPr>
                <w:noProof/>
                <w:webHidden/>
              </w:rPr>
              <w:fldChar w:fldCharType="begin"/>
            </w:r>
            <w:r w:rsidR="00B05AAF">
              <w:rPr>
                <w:noProof/>
                <w:webHidden/>
              </w:rPr>
              <w:instrText xml:space="preserve"> PAGEREF _Toc95226270 \h </w:instrText>
            </w:r>
            <w:r w:rsidR="00B05AAF">
              <w:rPr>
                <w:noProof/>
                <w:webHidden/>
              </w:rPr>
            </w:r>
            <w:r w:rsidR="00B05AAF">
              <w:rPr>
                <w:noProof/>
                <w:webHidden/>
              </w:rPr>
              <w:fldChar w:fldCharType="separate"/>
            </w:r>
            <w:r w:rsidR="00F2696D">
              <w:rPr>
                <w:noProof/>
                <w:webHidden/>
              </w:rPr>
              <w:t>34</w:t>
            </w:r>
            <w:r w:rsidR="00B05AAF">
              <w:rPr>
                <w:noProof/>
                <w:webHidden/>
              </w:rPr>
              <w:fldChar w:fldCharType="end"/>
            </w:r>
          </w:hyperlink>
        </w:p>
        <w:p w14:paraId="6543E563" w14:textId="5F1C66A8" w:rsidR="00B05AAF" w:rsidRDefault="00CC7F55" w:rsidP="009E03AB">
          <w:pPr>
            <w:pStyle w:val="Spistreci3"/>
            <w:ind w:left="1484" w:hanging="1342"/>
            <w:rPr>
              <w:rFonts w:eastAsiaTheme="minorEastAsia"/>
              <w:noProof/>
              <w:lang w:eastAsia="pl-PL"/>
            </w:rPr>
          </w:pPr>
          <w:hyperlink w:anchor="_Toc95226272" w:history="1">
            <w:r w:rsidR="00B05AAF" w:rsidRPr="00E93297">
              <w:rPr>
                <w:rStyle w:val="Hipercze"/>
                <w:noProof/>
              </w:rPr>
              <w:t xml:space="preserve">Tabela nr 20 - </w:t>
            </w:r>
            <w:r w:rsidR="00A81F42">
              <w:rPr>
                <w:rStyle w:val="Hipercze"/>
                <w:noProof/>
              </w:rPr>
              <w:tab/>
            </w:r>
            <w:r w:rsidR="00B05AAF" w:rsidRPr="00E93297">
              <w:rPr>
                <w:rStyle w:val="Hipercze"/>
                <w:noProof/>
              </w:rPr>
              <w:t>Wartości bazowe i referencyjne mierników</w:t>
            </w:r>
            <w:r w:rsidR="00B05AAF">
              <w:rPr>
                <w:noProof/>
                <w:webHidden/>
              </w:rPr>
              <w:tab/>
            </w:r>
            <w:r w:rsidR="00B05AAF">
              <w:rPr>
                <w:noProof/>
                <w:webHidden/>
              </w:rPr>
              <w:fldChar w:fldCharType="begin"/>
            </w:r>
            <w:r w:rsidR="00B05AAF">
              <w:rPr>
                <w:noProof/>
                <w:webHidden/>
              </w:rPr>
              <w:instrText xml:space="preserve"> PAGEREF _Toc95226272 \h </w:instrText>
            </w:r>
            <w:r w:rsidR="00B05AAF">
              <w:rPr>
                <w:noProof/>
                <w:webHidden/>
              </w:rPr>
            </w:r>
            <w:r w:rsidR="00B05AAF">
              <w:rPr>
                <w:noProof/>
                <w:webHidden/>
              </w:rPr>
              <w:fldChar w:fldCharType="separate"/>
            </w:r>
            <w:r w:rsidR="00F2696D">
              <w:rPr>
                <w:noProof/>
                <w:webHidden/>
              </w:rPr>
              <w:t>38</w:t>
            </w:r>
            <w:r w:rsidR="00B05AAF">
              <w:rPr>
                <w:noProof/>
                <w:webHidden/>
              </w:rPr>
              <w:fldChar w:fldCharType="end"/>
            </w:r>
          </w:hyperlink>
        </w:p>
        <w:p w14:paraId="40C7FB63" w14:textId="047763E4" w:rsidR="00D66911" w:rsidRDefault="00D66911" w:rsidP="008725A8">
          <w:pPr>
            <w:ind w:left="1344" w:hanging="1202"/>
            <w:rPr>
              <w:b/>
              <w:bCs/>
            </w:rPr>
          </w:pPr>
          <w:r>
            <w:rPr>
              <w:b/>
              <w:bCs/>
            </w:rPr>
            <w:fldChar w:fldCharType="end"/>
          </w:r>
        </w:p>
      </w:sdtContent>
    </w:sdt>
    <w:p w14:paraId="13659453" w14:textId="3BE52BE7" w:rsidR="00B63F27" w:rsidRDefault="00B63F27" w:rsidP="00D66911">
      <w:pPr>
        <w:rPr>
          <w:b/>
          <w:bCs/>
        </w:rPr>
      </w:pPr>
    </w:p>
    <w:p w14:paraId="2D7D5FBC" w14:textId="47D570EF" w:rsidR="00C00EE9" w:rsidRDefault="00C00EE9" w:rsidP="008725A8">
      <w:pPr>
        <w:ind w:left="1358" w:hanging="1358"/>
        <w:rPr>
          <w:b/>
          <w:bCs/>
        </w:rPr>
      </w:pPr>
    </w:p>
    <w:p w14:paraId="3000468C" w14:textId="159F2B06" w:rsidR="00B63F27" w:rsidRDefault="00B63F27" w:rsidP="00D66911">
      <w:pPr>
        <w:rPr>
          <w:b/>
          <w:bCs/>
        </w:rPr>
      </w:pPr>
    </w:p>
    <w:p w14:paraId="16424792" w14:textId="77777777" w:rsidR="00B63F27" w:rsidRPr="00D66911" w:rsidRDefault="00B63F27" w:rsidP="00D66911"/>
    <w:sectPr w:rsidR="00B63F27" w:rsidRPr="00D66911" w:rsidSect="007F4D5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B050" w14:textId="77777777" w:rsidR="00CC7F55" w:rsidRDefault="00CC7F55" w:rsidP="00F2378B">
      <w:pPr>
        <w:spacing w:after="0" w:line="240" w:lineRule="auto"/>
      </w:pPr>
      <w:r>
        <w:separator/>
      </w:r>
    </w:p>
  </w:endnote>
  <w:endnote w:type="continuationSeparator" w:id="0">
    <w:p w14:paraId="1AC30AC9" w14:textId="77777777" w:rsidR="00CC7F55" w:rsidRDefault="00CC7F55" w:rsidP="00F2378B">
      <w:pPr>
        <w:spacing w:after="0" w:line="240" w:lineRule="auto"/>
      </w:pPr>
      <w:r>
        <w:continuationSeparator/>
      </w:r>
    </w:p>
  </w:endnote>
  <w:endnote w:type="continuationNotice" w:id="1">
    <w:p w14:paraId="4F2ABD9B" w14:textId="77777777" w:rsidR="00CC7F55" w:rsidRDefault="00CC7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Yu Mincho">
    <w:altName w:val="游明朝"/>
    <w:charset w:val="80"/>
    <w:family w:val="roman"/>
    <w:pitch w:val="variable"/>
    <w:sig w:usb0="800002E7" w:usb1="2AC7FCFF" w:usb2="00000012" w:usb3="00000000" w:csb0="0002009F" w:csb1="00000000"/>
  </w:font>
  <w:font w:name="Czcionka tekstu podstawowego">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6" w:type="dxa"/>
      <w:tblBorders>
        <w:top w:val="single" w:sz="4" w:space="0" w:color="auto"/>
        <w:insideH w:val="single" w:sz="18" w:space="0" w:color="808080"/>
        <w:insideV w:val="single" w:sz="4" w:space="0" w:color="auto"/>
      </w:tblBorders>
      <w:tblLook w:val="00A0" w:firstRow="1" w:lastRow="0" w:firstColumn="1" w:lastColumn="0" w:noHBand="0" w:noVBand="0"/>
    </w:tblPr>
    <w:tblGrid>
      <w:gridCol w:w="580"/>
      <w:gridCol w:w="8706"/>
    </w:tblGrid>
    <w:tr w:rsidR="00B77EA7" w:rsidRPr="00680B5C" w14:paraId="1474BA09" w14:textId="77777777" w:rsidTr="004008B5">
      <w:tc>
        <w:tcPr>
          <w:tcW w:w="567" w:type="dxa"/>
          <w:tcBorders>
            <w:top w:val="single" w:sz="4" w:space="0" w:color="auto"/>
          </w:tcBorders>
        </w:tcPr>
        <w:p w14:paraId="023C1864" w14:textId="77777777" w:rsidR="00B77EA7" w:rsidRPr="00F2378B" w:rsidRDefault="00B77EA7" w:rsidP="00F2378B">
          <w:pPr>
            <w:spacing w:after="0" w:line="240" w:lineRule="auto"/>
            <w:rPr>
              <w:rFonts w:cstheme="minorHAnsi"/>
              <w:b/>
              <w:bCs/>
              <w:i/>
              <w:iCs/>
              <w:color w:val="000000"/>
              <w:sz w:val="20"/>
              <w:szCs w:val="20"/>
              <w:lang w:val="en-US"/>
            </w:rPr>
          </w:pPr>
          <w:r w:rsidRPr="00791E42">
            <w:rPr>
              <w:rFonts w:cstheme="minorHAnsi"/>
              <w:b/>
              <w:bCs/>
              <w:lang w:val="en-GB"/>
            </w:rPr>
            <w:fldChar w:fldCharType="begin"/>
          </w:r>
          <w:r w:rsidRPr="00791E42">
            <w:rPr>
              <w:rFonts w:cstheme="minorHAnsi"/>
              <w:b/>
              <w:bCs/>
              <w:lang w:val="en-GB"/>
            </w:rPr>
            <w:instrText xml:space="preserve"> PAGE   \* MERGEFORMAT </w:instrText>
          </w:r>
          <w:r w:rsidRPr="00791E42">
            <w:rPr>
              <w:rFonts w:cstheme="minorHAnsi"/>
              <w:b/>
              <w:bCs/>
              <w:lang w:val="en-GB"/>
            </w:rPr>
            <w:fldChar w:fldCharType="separate"/>
          </w:r>
          <w:r w:rsidR="00E373A8" w:rsidRPr="00E373A8">
            <w:rPr>
              <w:rFonts w:cstheme="minorHAnsi"/>
              <w:b/>
              <w:bCs/>
              <w:noProof/>
            </w:rPr>
            <w:t>46</w:t>
          </w:r>
          <w:r w:rsidRPr="00791E42">
            <w:rPr>
              <w:rFonts w:cstheme="minorHAnsi"/>
              <w:b/>
              <w:bCs/>
              <w:lang w:val="en-GB"/>
            </w:rPr>
            <w:fldChar w:fldCharType="end"/>
          </w:r>
        </w:p>
      </w:tc>
      <w:tc>
        <w:tcPr>
          <w:tcW w:w="8505" w:type="dxa"/>
          <w:tcBorders>
            <w:top w:val="single" w:sz="4" w:space="0" w:color="auto"/>
          </w:tcBorders>
        </w:tcPr>
        <w:p w14:paraId="5680561F" w14:textId="5C94AA1B" w:rsidR="00B77EA7" w:rsidRPr="00F2378B" w:rsidRDefault="00B77EA7" w:rsidP="00F2378B">
          <w:pPr>
            <w:pStyle w:val="Stopka"/>
            <w:jc w:val="right"/>
            <w:rPr>
              <w:rFonts w:cstheme="minorHAnsi"/>
              <w:lang w:val="en-GB"/>
            </w:rPr>
          </w:pPr>
        </w:p>
      </w:tc>
    </w:tr>
  </w:tbl>
  <w:p w14:paraId="5D119C6C" w14:textId="77777777" w:rsidR="00B77EA7" w:rsidRPr="00F2378B" w:rsidRDefault="00B77EA7" w:rsidP="0072051B">
    <w:pPr>
      <w:pStyle w:val="Stopk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6" w:type="dxa"/>
      <w:tblBorders>
        <w:top w:val="single" w:sz="4" w:space="0" w:color="auto"/>
        <w:insideH w:val="single" w:sz="18" w:space="0" w:color="808080"/>
        <w:insideV w:val="single" w:sz="4" w:space="0" w:color="auto"/>
      </w:tblBorders>
      <w:tblLook w:val="00A0" w:firstRow="1" w:lastRow="0" w:firstColumn="1" w:lastColumn="0" w:noHBand="0" w:noVBand="0"/>
    </w:tblPr>
    <w:tblGrid>
      <w:gridCol w:w="8753"/>
      <w:gridCol w:w="533"/>
    </w:tblGrid>
    <w:tr w:rsidR="00B77EA7" w:rsidRPr="00034776" w14:paraId="047BAD32" w14:textId="77777777" w:rsidTr="004008B5">
      <w:tc>
        <w:tcPr>
          <w:tcW w:w="8755" w:type="dxa"/>
          <w:tcBorders>
            <w:top w:val="single" w:sz="4" w:space="0" w:color="auto"/>
          </w:tcBorders>
        </w:tcPr>
        <w:p w14:paraId="3BD7613B" w14:textId="4E4EA71F" w:rsidR="00B77EA7" w:rsidRPr="00F2378B" w:rsidRDefault="00B77EA7" w:rsidP="00F2378B">
          <w:pPr>
            <w:spacing w:after="0" w:line="240" w:lineRule="auto"/>
            <w:rPr>
              <w:rFonts w:cstheme="minorHAnsi"/>
              <w:i/>
              <w:iCs/>
              <w:color w:val="000000"/>
              <w:sz w:val="20"/>
              <w:szCs w:val="20"/>
              <w:lang w:val="en-US"/>
            </w:rPr>
          </w:pPr>
        </w:p>
      </w:tc>
      <w:tc>
        <w:tcPr>
          <w:tcW w:w="533" w:type="dxa"/>
          <w:tcBorders>
            <w:top w:val="single" w:sz="4" w:space="0" w:color="auto"/>
          </w:tcBorders>
        </w:tcPr>
        <w:p w14:paraId="50B9D70B" w14:textId="77777777" w:rsidR="00B77EA7" w:rsidRPr="00791E42" w:rsidRDefault="00B77EA7" w:rsidP="00F2378B">
          <w:pPr>
            <w:pStyle w:val="Stopka"/>
            <w:rPr>
              <w:b/>
              <w:bCs/>
            </w:rPr>
          </w:pPr>
          <w:r w:rsidRPr="00791E42">
            <w:rPr>
              <w:b/>
              <w:bCs/>
            </w:rPr>
            <w:fldChar w:fldCharType="begin"/>
          </w:r>
          <w:r w:rsidRPr="00791E42">
            <w:rPr>
              <w:b/>
              <w:bCs/>
            </w:rPr>
            <w:instrText xml:space="preserve"> PAGE   \* MERGEFORMAT </w:instrText>
          </w:r>
          <w:r w:rsidRPr="00791E42">
            <w:rPr>
              <w:b/>
              <w:bCs/>
            </w:rPr>
            <w:fldChar w:fldCharType="separate"/>
          </w:r>
          <w:r w:rsidR="00E373A8">
            <w:rPr>
              <w:b/>
              <w:bCs/>
              <w:noProof/>
            </w:rPr>
            <w:t>45</w:t>
          </w:r>
          <w:r w:rsidRPr="00791E42">
            <w:rPr>
              <w:b/>
              <w:bCs/>
              <w:noProof/>
            </w:rPr>
            <w:fldChar w:fldCharType="end"/>
          </w:r>
        </w:p>
      </w:tc>
    </w:tr>
  </w:tbl>
  <w:p w14:paraId="17B015BB" w14:textId="77777777" w:rsidR="00B77EA7" w:rsidRPr="00F2378B" w:rsidRDefault="00B77EA7">
    <w:pPr>
      <w:pStyle w:val="Stopka"/>
      <w:rPr>
        <w:rFonts w:cstheme="minorHAns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C387" w14:textId="77777777" w:rsidR="002B351D" w:rsidRDefault="002B3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5C6E" w14:textId="77777777" w:rsidR="00CC7F55" w:rsidRDefault="00CC7F55" w:rsidP="00F2378B">
      <w:pPr>
        <w:spacing w:after="0" w:line="240" w:lineRule="auto"/>
      </w:pPr>
      <w:r>
        <w:separator/>
      </w:r>
    </w:p>
  </w:footnote>
  <w:footnote w:type="continuationSeparator" w:id="0">
    <w:p w14:paraId="42FD5E7F" w14:textId="77777777" w:rsidR="00CC7F55" w:rsidRDefault="00CC7F55" w:rsidP="00F2378B">
      <w:pPr>
        <w:spacing w:after="0" w:line="240" w:lineRule="auto"/>
      </w:pPr>
      <w:r>
        <w:continuationSeparator/>
      </w:r>
    </w:p>
  </w:footnote>
  <w:footnote w:type="continuationNotice" w:id="1">
    <w:p w14:paraId="7A53D58F" w14:textId="77777777" w:rsidR="00CC7F55" w:rsidRDefault="00CC7F55">
      <w:pPr>
        <w:spacing w:after="0" w:line="240" w:lineRule="auto"/>
      </w:pPr>
    </w:p>
  </w:footnote>
  <w:footnote w:id="2">
    <w:p w14:paraId="5E352CB1" w14:textId="0C1B3759" w:rsidR="00B77EA7" w:rsidRDefault="00B77EA7" w:rsidP="00AC770E">
      <w:pPr>
        <w:pStyle w:val="Tekstprzypisudolnego"/>
      </w:pPr>
      <w:r>
        <w:rPr>
          <w:rStyle w:val="Odwoanieprzypisudolnego"/>
        </w:rPr>
        <w:footnoteRef/>
      </w:r>
      <w:r>
        <w:t xml:space="preserve"> Ustawa </w:t>
      </w:r>
      <w:bookmarkStart w:id="18" w:name="_Hlk55737078"/>
      <w:r>
        <w:t>z dnia 29 lipca 2005 r. o przeciwdziałaniu przemocy w rodzinie</w:t>
      </w:r>
      <w:bookmarkEnd w:id="18"/>
      <w:r>
        <w:t>, art. 2</w:t>
      </w:r>
    </w:p>
  </w:footnote>
  <w:footnote w:id="3">
    <w:p w14:paraId="762A2300" w14:textId="01F99BD8" w:rsidR="00B77EA7" w:rsidRDefault="00B77EA7" w:rsidP="00C758F0">
      <w:pPr>
        <w:pStyle w:val="Tekstprzypisudolnego"/>
        <w:ind w:left="126" w:hanging="126"/>
      </w:pPr>
      <w:r>
        <w:rPr>
          <w:rStyle w:val="Odwoanieprzypisudolnego"/>
        </w:rPr>
        <w:footnoteRef/>
      </w:r>
      <w:r>
        <w:t xml:space="preserve"> </w:t>
      </w:r>
      <w:r w:rsidRPr="00EE076A">
        <w:t>http://www.niebieskalinia.info/index.php/przemoc-w-rodzinie/8-rodzaj-przemocy</w:t>
      </w:r>
      <w:r>
        <w:t xml:space="preserve">, </w:t>
      </w:r>
      <w:r>
        <w:br/>
        <w:t>(dostęp w dniu 4 stycznia 2022 r.)</w:t>
      </w:r>
    </w:p>
  </w:footnote>
  <w:footnote w:id="4">
    <w:p w14:paraId="200C5B2C" w14:textId="228EABF7" w:rsidR="00B77EA7" w:rsidRDefault="00B77EA7">
      <w:pPr>
        <w:pStyle w:val="Tekstprzypisudolnego"/>
      </w:pPr>
      <w:r>
        <w:rPr>
          <w:rStyle w:val="Odwoanieprzypisudolnego"/>
        </w:rPr>
        <w:footnoteRef/>
      </w:r>
      <w:r>
        <w:t xml:space="preserve"> Ustawa z dnia 29 lipca 2005 r. o przeciwdziałaniu przemocy w rodzinie, art. 3</w:t>
      </w:r>
    </w:p>
  </w:footnote>
  <w:footnote w:id="5">
    <w:p w14:paraId="6DD13957" w14:textId="26CD7D26" w:rsidR="00B77EA7" w:rsidRDefault="00B77EA7" w:rsidP="00435FE7">
      <w:pPr>
        <w:pStyle w:val="Tekstprzypisudolnego"/>
        <w:ind w:left="126" w:hanging="126"/>
      </w:pPr>
      <w:r>
        <w:rPr>
          <w:rStyle w:val="Odwoanieprzypisudolnego"/>
        </w:rPr>
        <w:footnoteRef/>
      </w:r>
      <w:r>
        <w:t xml:space="preserve"> Krajowy Program Przeciwdziałania Przemocy w Rodzinie na rok 2021, </w:t>
      </w:r>
      <w:r w:rsidRPr="008A4227">
        <w:t>Monitor Polski</w:t>
      </w:r>
      <w:r>
        <w:t xml:space="preserve"> z dnia 5 marca 2021 r. poz. 235, s. 20</w:t>
      </w:r>
    </w:p>
  </w:footnote>
  <w:footnote w:id="6">
    <w:p w14:paraId="1A9A5B91" w14:textId="57FB1DFB" w:rsidR="00B77EA7" w:rsidRDefault="00B77EA7" w:rsidP="00D214DF">
      <w:pPr>
        <w:pStyle w:val="Tekstprzypisudolnego"/>
        <w:ind w:left="140" w:hanging="126"/>
      </w:pPr>
      <w:r>
        <w:rPr>
          <w:rStyle w:val="Odwoanieprzypisudolnego"/>
        </w:rPr>
        <w:footnoteRef/>
      </w:r>
      <w:r>
        <w:t xml:space="preserve"> </w:t>
      </w:r>
      <w:r w:rsidRPr="002B0005">
        <w:t>Wykaz prac legislacyjnych i programowych Rady Ministrów</w:t>
      </w:r>
      <w:r>
        <w:t xml:space="preserve">, źródło: </w:t>
      </w:r>
      <w:r w:rsidRPr="00D214DF">
        <w:t>https://archiwum.bip.kprm.gov.pl/kpr/form/r1170018941,Projekt-uchwaly-Rady-Ministrow-w-sprawie-ustanowienia-Krajowego-Programu-Przeciw.html</w:t>
      </w:r>
      <w:r>
        <w:t>, (dostęp w dniu 5 stycznia 2022 r.)</w:t>
      </w:r>
    </w:p>
  </w:footnote>
  <w:footnote w:id="7">
    <w:p w14:paraId="37749923" w14:textId="10E58C4A" w:rsidR="00B77EA7" w:rsidRDefault="00B77EA7" w:rsidP="00B34E6A">
      <w:pPr>
        <w:pStyle w:val="Tekstprzypisudolnego"/>
        <w:ind w:left="126" w:hanging="126"/>
      </w:pPr>
      <w:r>
        <w:rPr>
          <w:rStyle w:val="Odwoanieprzypisudolnego"/>
        </w:rPr>
        <w:footnoteRef/>
      </w:r>
      <w:r>
        <w:t xml:space="preserve"> </w:t>
      </w:r>
      <w:r w:rsidRPr="002B0005">
        <w:t>Wykaz prac legislacyjnych i programowych Rady Ministrów</w:t>
      </w:r>
      <w:r>
        <w:t xml:space="preserve">, źródło: </w:t>
      </w:r>
      <w:r w:rsidRPr="00D214DF">
        <w:t>https://archiwum.bip.kprm.gov.pl/kpr/form/r1170018941,Projekt-uchwaly-Rady-Ministrow-w-sprawie-ustanowienia-Krajowego-Programu-Przeciw.html</w:t>
      </w:r>
      <w:r>
        <w:t>, (dostęp w dniu 5 stycznia 2022 r.)</w:t>
      </w:r>
    </w:p>
  </w:footnote>
  <w:footnote w:id="8">
    <w:p w14:paraId="48916DB3" w14:textId="2A066BE1" w:rsidR="00B77EA7" w:rsidRDefault="00B77EA7">
      <w:pPr>
        <w:pStyle w:val="Tekstprzypisudolnego"/>
      </w:pPr>
      <w:r>
        <w:rPr>
          <w:rStyle w:val="Odwoanieprzypisudolnego"/>
        </w:rPr>
        <w:footnoteRef/>
      </w:r>
      <w:r>
        <w:t xml:space="preserve"> </w:t>
      </w:r>
      <w:r w:rsidRPr="00F330FC">
        <w:t xml:space="preserve">Małopolski Program Przeciwdziałania Przemocy </w:t>
      </w:r>
      <w:r>
        <w:t>w</w:t>
      </w:r>
      <w:r w:rsidRPr="00F330FC">
        <w:t xml:space="preserve"> Rodzinie do </w:t>
      </w:r>
      <w:r>
        <w:t>2023</w:t>
      </w:r>
      <w:r w:rsidRPr="00F330FC">
        <w:t xml:space="preserve"> roku</w:t>
      </w:r>
      <w:r>
        <w:t>, s. 54</w:t>
      </w:r>
    </w:p>
  </w:footnote>
  <w:footnote w:id="9">
    <w:p w14:paraId="7CD127FE" w14:textId="70118597" w:rsidR="00B77EA7" w:rsidRDefault="00B77EA7" w:rsidP="00395D5C">
      <w:pPr>
        <w:pStyle w:val="Tekstprzypisudolnego"/>
        <w:ind w:left="112" w:hanging="112"/>
      </w:pPr>
      <w:r>
        <w:rPr>
          <w:rStyle w:val="Odwoanieprzypisudolnego"/>
        </w:rPr>
        <w:footnoteRef/>
      </w:r>
      <w:r>
        <w:t xml:space="preserve"> Powiatowy Program Przeciwdziałania Przemocy w Rodzinie oraz Ochrony Ofiar Przemocy w Rodzinie </w:t>
      </w:r>
      <w:r>
        <w:br/>
        <w:t>na lata 2021-2026, s. 10</w:t>
      </w:r>
    </w:p>
  </w:footnote>
  <w:footnote w:id="10">
    <w:p w14:paraId="1CA6563F" w14:textId="70A6F0CF" w:rsidR="00B77EA7" w:rsidRDefault="00B77EA7">
      <w:pPr>
        <w:pStyle w:val="Tekstprzypisudolnego"/>
      </w:pPr>
      <w:r>
        <w:rPr>
          <w:rStyle w:val="Odwoanieprzypisudolnego"/>
        </w:rPr>
        <w:footnoteRef/>
      </w:r>
      <w:r>
        <w:t xml:space="preserve"> </w:t>
      </w:r>
      <w:r w:rsidRPr="00506143">
        <w:t>ang. Computer-Assisted Web Interview – wspomagany komputerowo wywiad przy pomocy strony WWW</w:t>
      </w:r>
    </w:p>
  </w:footnote>
  <w:footnote w:id="11">
    <w:p w14:paraId="0D5AD888" w14:textId="77777777" w:rsidR="00B77EA7" w:rsidRDefault="00B77EA7" w:rsidP="00C5394F">
      <w:pPr>
        <w:pStyle w:val="Tekstprzypisudolnego"/>
        <w:ind w:left="182" w:hanging="182"/>
      </w:pPr>
      <w:r>
        <w:rPr>
          <w:rStyle w:val="Odwoanieprzypisudolnego"/>
        </w:rPr>
        <w:footnoteRef/>
      </w:r>
      <w:r>
        <w:t xml:space="preserve"> Gminny Ośrodek Pomocy Społecznej w Słomnikach, źródło: </w:t>
      </w:r>
      <w:r>
        <w:br/>
      </w:r>
      <w:r w:rsidRPr="00605576">
        <w:t>https://gops-slomniki.pl/index.php/procedury/pomocspoleczna/przeciwdzialanie-przemocy-w-rodzinie</w:t>
      </w:r>
      <w:r>
        <w:t>, (dostęp w dniu 30.11.2021 r.)</w:t>
      </w:r>
    </w:p>
  </w:footnote>
  <w:footnote w:id="12">
    <w:p w14:paraId="0719E660" w14:textId="77777777" w:rsidR="00B77EA7" w:rsidRDefault="00B77EA7" w:rsidP="006E78D9">
      <w:pPr>
        <w:pStyle w:val="Tekstprzypisudolnego"/>
      </w:pPr>
      <w:r>
        <w:rPr>
          <w:rStyle w:val="Odwoanieprzypisudolnego"/>
        </w:rPr>
        <w:footnoteRef/>
      </w:r>
      <w:r>
        <w:t xml:space="preserve"> </w:t>
      </w:r>
      <w:r w:rsidRPr="00506143">
        <w:t>ang. Computer-Assisted Web Interview – wspomagany komputerowo wywiad przy pomocy strony WWW</w:t>
      </w:r>
    </w:p>
  </w:footnote>
  <w:footnote w:id="13">
    <w:p w14:paraId="4ADBDBBA" w14:textId="77777777" w:rsidR="00B77EA7" w:rsidRDefault="00B77EA7" w:rsidP="00382597">
      <w:pPr>
        <w:pStyle w:val="Tekstprzypisudolnego"/>
      </w:pPr>
      <w:r>
        <w:rPr>
          <w:rStyle w:val="Odwoanieprzypisudolnego"/>
        </w:rPr>
        <w:footnoteRef/>
      </w:r>
      <w:r>
        <w:t xml:space="preserve"> </w:t>
      </w:r>
      <w:r w:rsidRPr="00506143">
        <w:t>ang. Computer-Assisted Web Interview – wspomagany komputerowo wywiad przy pomocy strony WWW</w:t>
      </w:r>
    </w:p>
  </w:footnote>
  <w:footnote w:id="14">
    <w:p w14:paraId="07A7AED8" w14:textId="77777777" w:rsidR="00B77EA7" w:rsidRDefault="00B77EA7" w:rsidP="006E78D9">
      <w:pPr>
        <w:pStyle w:val="Tekstprzypisudolnego"/>
      </w:pPr>
      <w:r>
        <w:rPr>
          <w:rStyle w:val="Odwoanieprzypisudolnego"/>
        </w:rPr>
        <w:footnoteRef/>
      </w:r>
      <w:r>
        <w:t xml:space="preserve"> Dane GUS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Ind w:w="-113" w:type="dxa"/>
      <w:tblBorders>
        <w:bottom w:val="single" w:sz="4" w:space="0" w:color="auto"/>
        <w:insideH w:val="single" w:sz="18" w:space="0" w:color="808080"/>
        <w:insideV w:val="single" w:sz="4" w:space="0" w:color="auto"/>
      </w:tblBorders>
      <w:tblCellMar>
        <w:top w:w="72" w:type="dxa"/>
        <w:left w:w="115" w:type="dxa"/>
        <w:bottom w:w="72" w:type="dxa"/>
        <w:right w:w="115" w:type="dxa"/>
      </w:tblCellMar>
      <w:tblLook w:val="00A0" w:firstRow="1" w:lastRow="0" w:firstColumn="1" w:lastColumn="0" w:noHBand="0" w:noVBand="0"/>
    </w:tblPr>
    <w:tblGrid>
      <w:gridCol w:w="652"/>
      <w:gridCol w:w="8897"/>
    </w:tblGrid>
    <w:tr w:rsidR="00B77EA7" w:rsidRPr="00034776" w14:paraId="5E96E44E" w14:textId="77777777" w:rsidTr="004008B5">
      <w:trPr>
        <w:trHeight w:val="288"/>
      </w:trPr>
      <w:tc>
        <w:tcPr>
          <w:tcW w:w="636" w:type="dxa"/>
          <w:tcBorders>
            <w:bottom w:val="single" w:sz="4" w:space="0" w:color="auto"/>
          </w:tcBorders>
        </w:tcPr>
        <w:p w14:paraId="20F4B59A" w14:textId="50C8A9B7" w:rsidR="00B77EA7" w:rsidRPr="00034776" w:rsidRDefault="002B351D" w:rsidP="00F2378B">
          <w:pPr>
            <w:pStyle w:val="Nagwek"/>
            <w:jc w:val="center"/>
            <w:rPr>
              <w:sz w:val="36"/>
              <w:szCs w:val="36"/>
            </w:rPr>
          </w:pPr>
          <w:r>
            <w:rPr>
              <w:noProof/>
            </w:rPr>
            <w:pict w14:anchorId="0624E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07719" o:spid="_x0000_s1026" type="#_x0000_t136" style="position:absolute;left:0;text-align:left;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Projekt"/>
              </v:shape>
            </w:pict>
          </w:r>
          <w:r w:rsidR="00B77EA7" w:rsidRPr="00791E42">
            <w:rPr>
              <w:b/>
              <w:bCs/>
              <w:sz w:val="20"/>
              <w:szCs w:val="20"/>
            </w:rPr>
            <w:t>202</w:t>
          </w:r>
          <w:r w:rsidR="00B77EA7">
            <w:rPr>
              <w:b/>
              <w:bCs/>
              <w:sz w:val="20"/>
              <w:szCs w:val="20"/>
            </w:rPr>
            <w:t>2</w:t>
          </w:r>
        </w:p>
      </w:tc>
      <w:tc>
        <w:tcPr>
          <w:tcW w:w="8679" w:type="dxa"/>
          <w:tcBorders>
            <w:bottom w:val="single" w:sz="4" w:space="0" w:color="auto"/>
          </w:tcBorders>
        </w:tcPr>
        <w:p w14:paraId="66E79DA0" w14:textId="713F2FD3" w:rsidR="00B77EA7" w:rsidRPr="00F2378B" w:rsidRDefault="00B77EA7" w:rsidP="00703E1C">
          <w:pPr>
            <w:pStyle w:val="Nagwek"/>
            <w:jc w:val="center"/>
            <w:rPr>
              <w:sz w:val="18"/>
              <w:szCs w:val="18"/>
            </w:rPr>
          </w:pPr>
          <w:r w:rsidRPr="00703E1C">
            <w:rPr>
              <w:sz w:val="18"/>
              <w:szCs w:val="18"/>
            </w:rPr>
            <w:t xml:space="preserve">Program Przeciwdziałania Przemocy w Rodzinie oraz Ochrony </w:t>
          </w:r>
          <w:r>
            <w:rPr>
              <w:sz w:val="18"/>
              <w:szCs w:val="18"/>
            </w:rPr>
            <w:t>Osób Doznających</w:t>
          </w:r>
          <w:r w:rsidRPr="00703E1C">
            <w:rPr>
              <w:sz w:val="18"/>
              <w:szCs w:val="18"/>
            </w:rPr>
            <w:t xml:space="preserve"> Przemocy </w:t>
          </w:r>
          <w:r>
            <w:rPr>
              <w:sz w:val="18"/>
              <w:szCs w:val="18"/>
            </w:rPr>
            <w:br/>
          </w:r>
          <w:r w:rsidRPr="00703E1C">
            <w:rPr>
              <w:sz w:val="18"/>
              <w:szCs w:val="18"/>
            </w:rPr>
            <w:t xml:space="preserve">w Rodzinie w Gminie </w:t>
          </w:r>
          <w:r>
            <w:rPr>
              <w:sz w:val="18"/>
              <w:szCs w:val="18"/>
            </w:rPr>
            <w:t>Słomniki</w:t>
          </w:r>
          <w:r w:rsidRPr="00703E1C">
            <w:rPr>
              <w:sz w:val="18"/>
              <w:szCs w:val="18"/>
            </w:rPr>
            <w:t xml:space="preserve"> na lata 202</w:t>
          </w:r>
          <w:r>
            <w:rPr>
              <w:sz w:val="18"/>
              <w:szCs w:val="18"/>
            </w:rPr>
            <w:t>2</w:t>
          </w:r>
          <w:r w:rsidRPr="00703E1C">
            <w:rPr>
              <w:sz w:val="18"/>
              <w:szCs w:val="18"/>
            </w:rPr>
            <w:t xml:space="preserve"> - 202</w:t>
          </w:r>
          <w:r>
            <w:rPr>
              <w:sz w:val="18"/>
              <w:szCs w:val="18"/>
            </w:rPr>
            <w:t>4</w:t>
          </w:r>
        </w:p>
      </w:tc>
    </w:tr>
  </w:tbl>
  <w:p w14:paraId="5DC174BA" w14:textId="3950C306" w:rsidR="00B77EA7" w:rsidRDefault="00B77E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Ind w:w="-113" w:type="dxa"/>
      <w:tblBorders>
        <w:bottom w:val="single" w:sz="4" w:space="0" w:color="auto"/>
        <w:insideH w:val="single" w:sz="18" w:space="0" w:color="808080"/>
        <w:insideV w:val="single" w:sz="4" w:space="0" w:color="auto"/>
      </w:tblBorders>
      <w:tblCellMar>
        <w:top w:w="72" w:type="dxa"/>
        <w:left w:w="115" w:type="dxa"/>
        <w:bottom w:w="72" w:type="dxa"/>
        <w:right w:w="115" w:type="dxa"/>
      </w:tblCellMar>
      <w:tblLook w:val="00A0" w:firstRow="1" w:lastRow="0" w:firstColumn="1" w:lastColumn="0" w:noHBand="0" w:noVBand="0"/>
    </w:tblPr>
    <w:tblGrid>
      <w:gridCol w:w="8760"/>
      <w:gridCol w:w="789"/>
    </w:tblGrid>
    <w:tr w:rsidR="00B77EA7" w:rsidRPr="00034776" w14:paraId="57538681" w14:textId="77777777" w:rsidTr="004008B5">
      <w:trPr>
        <w:trHeight w:val="288"/>
      </w:trPr>
      <w:tc>
        <w:tcPr>
          <w:tcW w:w="8762" w:type="dxa"/>
          <w:tcBorders>
            <w:bottom w:val="single" w:sz="4" w:space="0" w:color="auto"/>
          </w:tcBorders>
        </w:tcPr>
        <w:p w14:paraId="028C384D" w14:textId="2EB10D71" w:rsidR="00B77EA7" w:rsidRPr="00034776" w:rsidRDefault="002B351D" w:rsidP="00F42FD7">
          <w:pPr>
            <w:pStyle w:val="Nagwek"/>
            <w:jc w:val="center"/>
            <w:rPr>
              <w:sz w:val="36"/>
              <w:szCs w:val="36"/>
            </w:rPr>
          </w:pPr>
          <w:r>
            <w:rPr>
              <w:noProof/>
            </w:rPr>
            <w:pict w14:anchorId="4CBAA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07720" o:spid="_x0000_s1027" type="#_x0000_t136" style="position:absolute;left:0;text-align:left;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Projekt"/>
              </v:shape>
            </w:pict>
          </w:r>
          <w:r w:rsidR="00B77EA7" w:rsidRPr="00703E1C">
            <w:rPr>
              <w:sz w:val="18"/>
              <w:szCs w:val="18"/>
            </w:rPr>
            <w:t xml:space="preserve">Program Przeciwdziałania Przemocy w Rodzinie oraz Ochrony </w:t>
          </w:r>
          <w:r w:rsidR="00B77EA7">
            <w:rPr>
              <w:sz w:val="18"/>
              <w:szCs w:val="18"/>
            </w:rPr>
            <w:t>Osób Doznających</w:t>
          </w:r>
          <w:r w:rsidR="00B77EA7" w:rsidRPr="00703E1C">
            <w:rPr>
              <w:sz w:val="18"/>
              <w:szCs w:val="18"/>
            </w:rPr>
            <w:t xml:space="preserve"> Przemocy </w:t>
          </w:r>
          <w:r w:rsidR="00B77EA7">
            <w:rPr>
              <w:sz w:val="18"/>
              <w:szCs w:val="18"/>
            </w:rPr>
            <w:br/>
          </w:r>
          <w:r w:rsidR="00B77EA7" w:rsidRPr="00703E1C">
            <w:rPr>
              <w:sz w:val="18"/>
              <w:szCs w:val="18"/>
            </w:rPr>
            <w:t xml:space="preserve">w Rodzinie w Gminie </w:t>
          </w:r>
          <w:r w:rsidR="00B77EA7">
            <w:rPr>
              <w:sz w:val="18"/>
              <w:szCs w:val="18"/>
            </w:rPr>
            <w:t>Słomniki</w:t>
          </w:r>
          <w:r w:rsidR="00B77EA7" w:rsidRPr="00703E1C">
            <w:rPr>
              <w:sz w:val="18"/>
              <w:szCs w:val="18"/>
            </w:rPr>
            <w:t xml:space="preserve"> na lata 202</w:t>
          </w:r>
          <w:r w:rsidR="00B77EA7">
            <w:rPr>
              <w:sz w:val="18"/>
              <w:szCs w:val="18"/>
            </w:rPr>
            <w:t>2</w:t>
          </w:r>
          <w:r w:rsidR="00B77EA7" w:rsidRPr="00703E1C">
            <w:rPr>
              <w:sz w:val="18"/>
              <w:szCs w:val="18"/>
            </w:rPr>
            <w:t xml:space="preserve"> - 202</w:t>
          </w:r>
          <w:r w:rsidR="00B77EA7">
            <w:rPr>
              <w:sz w:val="18"/>
              <w:szCs w:val="18"/>
            </w:rPr>
            <w:t>4</w:t>
          </w:r>
        </w:p>
      </w:tc>
      <w:tc>
        <w:tcPr>
          <w:tcW w:w="789" w:type="dxa"/>
          <w:tcBorders>
            <w:bottom w:val="single" w:sz="4" w:space="0" w:color="auto"/>
          </w:tcBorders>
        </w:tcPr>
        <w:p w14:paraId="58588783" w14:textId="0E7FB868" w:rsidR="00B77EA7" w:rsidRPr="00034776" w:rsidRDefault="00B77EA7" w:rsidP="00F2378B">
          <w:pPr>
            <w:pStyle w:val="Nagwek"/>
            <w:rPr>
              <w:b/>
              <w:bCs/>
              <w:color w:val="4472C4"/>
              <w:sz w:val="36"/>
              <w:szCs w:val="36"/>
            </w:rPr>
          </w:pPr>
          <w:r w:rsidRPr="00791E42">
            <w:rPr>
              <w:b/>
              <w:bCs/>
              <w:sz w:val="20"/>
              <w:szCs w:val="20"/>
            </w:rPr>
            <w:t>202</w:t>
          </w:r>
          <w:r>
            <w:rPr>
              <w:b/>
              <w:bCs/>
              <w:sz w:val="20"/>
              <w:szCs w:val="20"/>
            </w:rPr>
            <w:t>2</w:t>
          </w:r>
        </w:p>
      </w:tc>
    </w:tr>
  </w:tbl>
  <w:p w14:paraId="3A5BF282" w14:textId="6A56839C" w:rsidR="00B77EA7" w:rsidRDefault="00B77EA7" w:rsidP="00F237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C7B1" w14:textId="300EEF0A" w:rsidR="002B351D" w:rsidRDefault="002B351D">
    <w:pPr>
      <w:pStyle w:val="Nagwek"/>
    </w:pPr>
    <w:r>
      <w:rPr>
        <w:noProof/>
      </w:rPr>
      <w:pict w14:anchorId="36A34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07718" o:spid="_x0000_s1025"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Proje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F7"/>
    <w:multiLevelType w:val="hybridMultilevel"/>
    <w:tmpl w:val="72E2BD30"/>
    <w:lvl w:ilvl="0" w:tplc="8BDAB0FE">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CA7603"/>
    <w:multiLevelType w:val="hybridMultilevel"/>
    <w:tmpl w:val="A4AAAF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12B6A3A"/>
    <w:multiLevelType w:val="hybridMultilevel"/>
    <w:tmpl w:val="0CC2C09A"/>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2A05E84"/>
    <w:multiLevelType w:val="hybridMultilevel"/>
    <w:tmpl w:val="769219DE"/>
    <w:lvl w:ilvl="0" w:tplc="BB9E4B40">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864C2C"/>
    <w:multiLevelType w:val="hybridMultilevel"/>
    <w:tmpl w:val="D2768EB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AC277CB"/>
    <w:multiLevelType w:val="hybridMultilevel"/>
    <w:tmpl w:val="EB06F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EDD6EA5"/>
    <w:multiLevelType w:val="hybridMultilevel"/>
    <w:tmpl w:val="080AAC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2FF0615"/>
    <w:multiLevelType w:val="hybridMultilevel"/>
    <w:tmpl w:val="FC46AE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71A7A23"/>
    <w:multiLevelType w:val="hybridMultilevel"/>
    <w:tmpl w:val="C148925E"/>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DF90F12"/>
    <w:multiLevelType w:val="hybridMultilevel"/>
    <w:tmpl w:val="9D4CD956"/>
    <w:lvl w:ilvl="0" w:tplc="6D107658">
      <w:start w:val="1"/>
      <w:numFmt w:val="bullet"/>
      <w:lvlText w:val="-"/>
      <w:lvlJc w:val="left"/>
      <w:pPr>
        <w:ind w:left="720" w:hanging="360"/>
      </w:pPr>
      <w:rPr>
        <w:rFonts w:ascii="Symbol" w:hAnsi="Symbol" w:hint="default"/>
      </w:rPr>
    </w:lvl>
    <w:lvl w:ilvl="1" w:tplc="AD505B88">
      <w:start w:val="1"/>
      <w:numFmt w:val="bullet"/>
      <w:lvlText w:val="o"/>
      <w:lvlJc w:val="left"/>
      <w:pPr>
        <w:ind w:left="1440" w:hanging="360"/>
      </w:pPr>
      <w:rPr>
        <w:rFonts w:ascii="Courier New" w:hAnsi="Courier New" w:hint="default"/>
      </w:rPr>
    </w:lvl>
    <w:lvl w:ilvl="2" w:tplc="D2324A7E">
      <w:start w:val="1"/>
      <w:numFmt w:val="bullet"/>
      <w:lvlText w:val=""/>
      <w:lvlJc w:val="left"/>
      <w:pPr>
        <w:ind w:left="2160" w:hanging="360"/>
      </w:pPr>
      <w:rPr>
        <w:rFonts w:ascii="Wingdings" w:hAnsi="Wingdings" w:hint="default"/>
      </w:rPr>
    </w:lvl>
    <w:lvl w:ilvl="3" w:tplc="20CA5146">
      <w:start w:val="1"/>
      <w:numFmt w:val="bullet"/>
      <w:lvlText w:val=""/>
      <w:lvlJc w:val="left"/>
      <w:pPr>
        <w:ind w:left="2880" w:hanging="360"/>
      </w:pPr>
      <w:rPr>
        <w:rFonts w:ascii="Symbol" w:hAnsi="Symbol" w:hint="default"/>
      </w:rPr>
    </w:lvl>
    <w:lvl w:ilvl="4" w:tplc="3B022E64">
      <w:start w:val="1"/>
      <w:numFmt w:val="bullet"/>
      <w:lvlText w:val="o"/>
      <w:lvlJc w:val="left"/>
      <w:pPr>
        <w:ind w:left="3600" w:hanging="360"/>
      </w:pPr>
      <w:rPr>
        <w:rFonts w:ascii="Courier New" w:hAnsi="Courier New" w:hint="default"/>
      </w:rPr>
    </w:lvl>
    <w:lvl w:ilvl="5" w:tplc="203AA912">
      <w:start w:val="1"/>
      <w:numFmt w:val="bullet"/>
      <w:lvlText w:val=""/>
      <w:lvlJc w:val="left"/>
      <w:pPr>
        <w:ind w:left="4320" w:hanging="360"/>
      </w:pPr>
      <w:rPr>
        <w:rFonts w:ascii="Wingdings" w:hAnsi="Wingdings" w:hint="default"/>
      </w:rPr>
    </w:lvl>
    <w:lvl w:ilvl="6" w:tplc="BA525120">
      <w:start w:val="1"/>
      <w:numFmt w:val="bullet"/>
      <w:lvlText w:val=""/>
      <w:lvlJc w:val="left"/>
      <w:pPr>
        <w:ind w:left="5040" w:hanging="360"/>
      </w:pPr>
      <w:rPr>
        <w:rFonts w:ascii="Symbol" w:hAnsi="Symbol" w:hint="default"/>
      </w:rPr>
    </w:lvl>
    <w:lvl w:ilvl="7" w:tplc="CE30C47E">
      <w:start w:val="1"/>
      <w:numFmt w:val="bullet"/>
      <w:lvlText w:val="o"/>
      <w:lvlJc w:val="left"/>
      <w:pPr>
        <w:ind w:left="5760" w:hanging="360"/>
      </w:pPr>
      <w:rPr>
        <w:rFonts w:ascii="Courier New" w:hAnsi="Courier New" w:hint="default"/>
      </w:rPr>
    </w:lvl>
    <w:lvl w:ilvl="8" w:tplc="D34A3EAA">
      <w:start w:val="1"/>
      <w:numFmt w:val="bullet"/>
      <w:lvlText w:val=""/>
      <w:lvlJc w:val="left"/>
      <w:pPr>
        <w:ind w:left="6480" w:hanging="360"/>
      </w:pPr>
      <w:rPr>
        <w:rFonts w:ascii="Wingdings" w:hAnsi="Wingdings" w:hint="default"/>
      </w:rPr>
    </w:lvl>
  </w:abstractNum>
  <w:abstractNum w:abstractNumId="10" w15:restartNumberingAfterBreak="0">
    <w:nsid w:val="1E51395C"/>
    <w:multiLevelType w:val="hybridMultilevel"/>
    <w:tmpl w:val="9314F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04831"/>
    <w:multiLevelType w:val="hybridMultilevel"/>
    <w:tmpl w:val="9B8CCB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2833536"/>
    <w:multiLevelType w:val="hybridMultilevel"/>
    <w:tmpl w:val="E5765D78"/>
    <w:lvl w:ilvl="0" w:tplc="99EA3244">
      <w:start w:val="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24812E72"/>
    <w:multiLevelType w:val="hybridMultilevel"/>
    <w:tmpl w:val="EA6E18BA"/>
    <w:lvl w:ilvl="0" w:tplc="CF64ABDC">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4" w15:restartNumberingAfterBreak="0">
    <w:nsid w:val="265A73ED"/>
    <w:multiLevelType w:val="hybridMultilevel"/>
    <w:tmpl w:val="5B9491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96003BF"/>
    <w:multiLevelType w:val="hybridMultilevel"/>
    <w:tmpl w:val="B12EE2CE"/>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100FEA"/>
    <w:multiLevelType w:val="hybridMultilevel"/>
    <w:tmpl w:val="8E9C96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C520A2C"/>
    <w:multiLevelType w:val="hybridMultilevel"/>
    <w:tmpl w:val="D7BE566E"/>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5860B746">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FD96612"/>
    <w:multiLevelType w:val="hybridMultilevel"/>
    <w:tmpl w:val="A24E2D42"/>
    <w:lvl w:ilvl="0" w:tplc="56BE3718">
      <w:start w:val="1"/>
      <w:numFmt w:val="upperRoman"/>
      <w:lvlText w:val="%1."/>
      <w:lvlJc w:val="left"/>
      <w:pPr>
        <w:ind w:left="1287" w:hanging="720"/>
      </w:pPr>
      <w:rPr>
        <w:rFonts w:hint="default"/>
      </w:rPr>
    </w:lvl>
    <w:lvl w:ilvl="1" w:tplc="379CAFB8">
      <w:start w:val="1"/>
      <w:numFmt w:val="decimal"/>
      <w:lvlText w:val="%2)"/>
      <w:lvlJc w:val="left"/>
      <w:pPr>
        <w:ind w:left="1647" w:hanging="360"/>
      </w:pPr>
      <w:rPr>
        <w:rFonts w:hint="default"/>
      </w:rPr>
    </w:lvl>
    <w:lvl w:ilvl="2" w:tplc="39D64596">
      <w:start w:val="1"/>
      <w:numFmt w:val="decimal"/>
      <w:lvlText w:val="%3."/>
      <w:lvlJc w:val="left"/>
      <w:pPr>
        <w:ind w:left="2895" w:hanging="708"/>
      </w:pPr>
      <w:rPr>
        <w:rFonts w:hint="default"/>
      </w:rPr>
    </w:lvl>
    <w:lvl w:ilvl="3" w:tplc="B0D21CCC">
      <w:numFmt w:val="bullet"/>
      <w:lvlText w:val="•"/>
      <w:lvlJc w:val="left"/>
      <w:pPr>
        <w:ind w:left="3087" w:hanging="360"/>
      </w:pPr>
      <w:rPr>
        <w:rFonts w:ascii="Calibri" w:eastAsia="SimSun" w:hAnsi="Calibri" w:cs="Calibri"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1135209"/>
    <w:multiLevelType w:val="hybridMultilevel"/>
    <w:tmpl w:val="D6BC8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D39B6"/>
    <w:multiLevelType w:val="hybridMultilevel"/>
    <w:tmpl w:val="A9E061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5A0013A"/>
    <w:multiLevelType w:val="hybridMultilevel"/>
    <w:tmpl w:val="96B6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C564E1"/>
    <w:multiLevelType w:val="hybridMultilevel"/>
    <w:tmpl w:val="5FB03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1483E"/>
    <w:multiLevelType w:val="hybridMultilevel"/>
    <w:tmpl w:val="6DAC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05D2C"/>
    <w:multiLevelType w:val="hybridMultilevel"/>
    <w:tmpl w:val="68166A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9312837"/>
    <w:multiLevelType w:val="hybridMultilevel"/>
    <w:tmpl w:val="10DAF7AC"/>
    <w:lvl w:ilvl="0" w:tplc="0415000F">
      <w:start w:val="1"/>
      <w:numFmt w:val="decimal"/>
      <w:lvlText w:val="%1."/>
      <w:lvlJc w:val="left"/>
      <w:pPr>
        <w:ind w:left="1287" w:hanging="720"/>
      </w:pPr>
      <w:rPr>
        <w:rFonts w:hint="default"/>
      </w:rPr>
    </w:lvl>
    <w:lvl w:ilvl="1" w:tplc="FFFFFFFF">
      <w:start w:val="1"/>
      <w:numFmt w:val="decimal"/>
      <w:lvlText w:val="%2)"/>
      <w:lvlJc w:val="left"/>
      <w:pPr>
        <w:ind w:left="1647" w:hanging="360"/>
      </w:pPr>
      <w:rPr>
        <w:rFonts w:hint="default"/>
      </w:rPr>
    </w:lvl>
    <w:lvl w:ilvl="2" w:tplc="FFFFFFFF">
      <w:start w:val="1"/>
      <w:numFmt w:val="decimal"/>
      <w:lvlText w:val="%3."/>
      <w:lvlJc w:val="left"/>
      <w:pPr>
        <w:ind w:left="2895" w:hanging="708"/>
      </w:pPr>
      <w:rPr>
        <w:rFonts w:hint="default"/>
      </w:rPr>
    </w:lvl>
    <w:lvl w:ilvl="3" w:tplc="FFFFFFFF">
      <w:numFmt w:val="bullet"/>
      <w:lvlText w:val="•"/>
      <w:lvlJc w:val="left"/>
      <w:pPr>
        <w:ind w:left="3087" w:hanging="360"/>
      </w:pPr>
      <w:rPr>
        <w:rFonts w:ascii="Calibri" w:eastAsia="SimSun" w:hAnsi="Calibri" w:cs="Calibri"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4A0B5A9C"/>
    <w:multiLevelType w:val="hybridMultilevel"/>
    <w:tmpl w:val="C61EDE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A2F31DC"/>
    <w:multiLevelType w:val="hybridMultilevel"/>
    <w:tmpl w:val="66228892"/>
    <w:lvl w:ilvl="0" w:tplc="BB9E4B40">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D1F6D5E"/>
    <w:multiLevelType w:val="hybridMultilevel"/>
    <w:tmpl w:val="ED86E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0E5336"/>
    <w:multiLevelType w:val="hybridMultilevel"/>
    <w:tmpl w:val="8C1C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55016"/>
    <w:multiLevelType w:val="hybridMultilevel"/>
    <w:tmpl w:val="449A47AA"/>
    <w:lvl w:ilvl="0" w:tplc="FFFFFFFF">
      <w:start w:val="1"/>
      <w:numFmt w:val="upperRoman"/>
      <w:lvlText w:val="%1."/>
      <w:lvlJc w:val="left"/>
      <w:pPr>
        <w:ind w:left="1287" w:hanging="720"/>
      </w:pPr>
      <w:rPr>
        <w:rFonts w:hint="default"/>
      </w:rPr>
    </w:lvl>
    <w:lvl w:ilvl="1" w:tplc="0415000F">
      <w:start w:val="1"/>
      <w:numFmt w:val="decimal"/>
      <w:lvlText w:val="%2."/>
      <w:lvlJc w:val="left"/>
      <w:pPr>
        <w:ind w:left="1287" w:hanging="360"/>
      </w:pPr>
    </w:lvl>
    <w:lvl w:ilvl="2" w:tplc="FFFFFFFF">
      <w:start w:val="1"/>
      <w:numFmt w:val="decimal"/>
      <w:lvlText w:val="%3."/>
      <w:lvlJc w:val="left"/>
      <w:pPr>
        <w:ind w:left="2895" w:hanging="708"/>
      </w:pPr>
      <w:rPr>
        <w:rFonts w:hint="default"/>
      </w:rPr>
    </w:lvl>
    <w:lvl w:ilvl="3" w:tplc="FFFFFFFF">
      <w:numFmt w:val="bullet"/>
      <w:lvlText w:val="•"/>
      <w:lvlJc w:val="left"/>
      <w:pPr>
        <w:ind w:left="3087" w:hanging="360"/>
      </w:pPr>
      <w:rPr>
        <w:rFonts w:ascii="Calibri" w:eastAsia="SimSun" w:hAnsi="Calibri" w:cs="Calibri"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54A50201"/>
    <w:multiLevelType w:val="hybridMultilevel"/>
    <w:tmpl w:val="4AA63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929CB"/>
    <w:multiLevelType w:val="hybridMultilevel"/>
    <w:tmpl w:val="04D838B8"/>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072F7B"/>
    <w:multiLevelType w:val="multilevel"/>
    <w:tmpl w:val="8FD44C72"/>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4" w15:restartNumberingAfterBreak="0">
    <w:nsid w:val="5BBC0B57"/>
    <w:multiLevelType w:val="hybridMultilevel"/>
    <w:tmpl w:val="72DCC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E66DB8"/>
    <w:multiLevelType w:val="hybridMultilevel"/>
    <w:tmpl w:val="0D62A900"/>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4997DA5"/>
    <w:multiLevelType w:val="hybridMultilevel"/>
    <w:tmpl w:val="D32E0FA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5EA0A47"/>
    <w:multiLevelType w:val="hybridMultilevel"/>
    <w:tmpl w:val="049C1342"/>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70D23D4"/>
    <w:multiLevelType w:val="hybridMultilevel"/>
    <w:tmpl w:val="504CF094"/>
    <w:lvl w:ilvl="0" w:tplc="2306044C">
      <w:start w:val="1"/>
      <w:numFmt w:val="bullet"/>
      <w:lvlText w:val=""/>
      <w:lvlJc w:val="left"/>
      <w:pPr>
        <w:ind w:left="720" w:hanging="360"/>
      </w:pPr>
      <w:rPr>
        <w:rFonts w:ascii="Symbol" w:hAnsi="Symbol" w:hint="default"/>
      </w:rPr>
    </w:lvl>
    <w:lvl w:ilvl="1" w:tplc="4704E1D4">
      <w:start w:val="1"/>
      <w:numFmt w:val="bullet"/>
      <w:lvlText w:val="o"/>
      <w:lvlJc w:val="left"/>
      <w:pPr>
        <w:ind w:left="1440" w:hanging="360"/>
      </w:pPr>
      <w:rPr>
        <w:rFonts w:ascii="Courier New" w:hAnsi="Courier New" w:hint="default"/>
      </w:rPr>
    </w:lvl>
    <w:lvl w:ilvl="2" w:tplc="01AEA994">
      <w:start w:val="1"/>
      <w:numFmt w:val="bullet"/>
      <w:lvlText w:val=""/>
      <w:lvlJc w:val="left"/>
      <w:pPr>
        <w:ind w:left="2160" w:hanging="360"/>
      </w:pPr>
      <w:rPr>
        <w:rFonts w:ascii="Wingdings" w:hAnsi="Wingdings" w:hint="default"/>
      </w:rPr>
    </w:lvl>
    <w:lvl w:ilvl="3" w:tplc="1AC8B814">
      <w:start w:val="1"/>
      <w:numFmt w:val="bullet"/>
      <w:lvlText w:val=""/>
      <w:lvlJc w:val="left"/>
      <w:pPr>
        <w:ind w:left="2880" w:hanging="360"/>
      </w:pPr>
      <w:rPr>
        <w:rFonts w:ascii="Symbol" w:hAnsi="Symbol" w:hint="default"/>
      </w:rPr>
    </w:lvl>
    <w:lvl w:ilvl="4" w:tplc="8F8ECDC0">
      <w:start w:val="1"/>
      <w:numFmt w:val="bullet"/>
      <w:lvlText w:val="o"/>
      <w:lvlJc w:val="left"/>
      <w:pPr>
        <w:ind w:left="3600" w:hanging="360"/>
      </w:pPr>
      <w:rPr>
        <w:rFonts w:ascii="Courier New" w:hAnsi="Courier New" w:hint="default"/>
      </w:rPr>
    </w:lvl>
    <w:lvl w:ilvl="5" w:tplc="D74C386E">
      <w:start w:val="1"/>
      <w:numFmt w:val="bullet"/>
      <w:lvlText w:val=""/>
      <w:lvlJc w:val="left"/>
      <w:pPr>
        <w:ind w:left="4320" w:hanging="360"/>
      </w:pPr>
      <w:rPr>
        <w:rFonts w:ascii="Wingdings" w:hAnsi="Wingdings" w:hint="default"/>
      </w:rPr>
    </w:lvl>
    <w:lvl w:ilvl="6" w:tplc="4DC86F68">
      <w:start w:val="1"/>
      <w:numFmt w:val="bullet"/>
      <w:lvlText w:val=""/>
      <w:lvlJc w:val="left"/>
      <w:pPr>
        <w:ind w:left="5040" w:hanging="360"/>
      </w:pPr>
      <w:rPr>
        <w:rFonts w:ascii="Symbol" w:hAnsi="Symbol" w:hint="default"/>
      </w:rPr>
    </w:lvl>
    <w:lvl w:ilvl="7" w:tplc="713EEFF8">
      <w:start w:val="1"/>
      <w:numFmt w:val="bullet"/>
      <w:lvlText w:val="o"/>
      <w:lvlJc w:val="left"/>
      <w:pPr>
        <w:ind w:left="5760" w:hanging="360"/>
      </w:pPr>
      <w:rPr>
        <w:rFonts w:ascii="Courier New" w:hAnsi="Courier New" w:hint="default"/>
      </w:rPr>
    </w:lvl>
    <w:lvl w:ilvl="8" w:tplc="B636C8A8">
      <w:start w:val="1"/>
      <w:numFmt w:val="bullet"/>
      <w:lvlText w:val=""/>
      <w:lvlJc w:val="left"/>
      <w:pPr>
        <w:ind w:left="6480" w:hanging="360"/>
      </w:pPr>
      <w:rPr>
        <w:rFonts w:ascii="Wingdings" w:hAnsi="Wingdings" w:hint="default"/>
      </w:rPr>
    </w:lvl>
  </w:abstractNum>
  <w:abstractNum w:abstractNumId="39" w15:restartNumberingAfterBreak="0">
    <w:nsid w:val="68F26589"/>
    <w:multiLevelType w:val="hybridMultilevel"/>
    <w:tmpl w:val="29D4FF44"/>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9593E8B"/>
    <w:multiLevelType w:val="hybridMultilevel"/>
    <w:tmpl w:val="4CDAD036"/>
    <w:lvl w:ilvl="0" w:tplc="CF64ABDC">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41" w15:restartNumberingAfterBreak="0">
    <w:nsid w:val="6A313211"/>
    <w:multiLevelType w:val="hybridMultilevel"/>
    <w:tmpl w:val="EAC416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C262EE7"/>
    <w:multiLevelType w:val="hybridMultilevel"/>
    <w:tmpl w:val="1B5CF7B6"/>
    <w:lvl w:ilvl="0" w:tplc="D70692D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6C77705B"/>
    <w:multiLevelType w:val="hybridMultilevel"/>
    <w:tmpl w:val="D2768EB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6D55328F"/>
    <w:multiLevelType w:val="hybridMultilevel"/>
    <w:tmpl w:val="B620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6B72E4"/>
    <w:multiLevelType w:val="hybridMultilevel"/>
    <w:tmpl w:val="A726CED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0A66B08"/>
    <w:multiLevelType w:val="hybridMultilevel"/>
    <w:tmpl w:val="41BEA6F4"/>
    <w:lvl w:ilvl="0" w:tplc="5860B746">
      <w:start w:val="1"/>
      <w:numFmt w:val="bullet"/>
      <w:lvlText w:val=""/>
      <w:lvlJc w:val="left"/>
      <w:pPr>
        <w:ind w:left="1287" w:hanging="360"/>
      </w:pPr>
      <w:rPr>
        <w:rFonts w:ascii="Symbol" w:hAnsi="Symbol" w:hint="default"/>
      </w:rPr>
    </w:lvl>
    <w:lvl w:ilvl="1" w:tplc="5CA491A6">
      <w:numFmt w:val="bullet"/>
      <w:lvlText w:val="•"/>
      <w:lvlJc w:val="left"/>
      <w:pPr>
        <w:ind w:left="2355" w:hanging="708"/>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0E9608E"/>
    <w:multiLevelType w:val="hybridMultilevel"/>
    <w:tmpl w:val="DD324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5307A4"/>
    <w:multiLevelType w:val="hybridMultilevel"/>
    <w:tmpl w:val="7A9C2800"/>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5860B74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9B5929"/>
    <w:multiLevelType w:val="hybridMultilevel"/>
    <w:tmpl w:val="94CCFC1E"/>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DAE3EBE"/>
    <w:multiLevelType w:val="hybridMultilevel"/>
    <w:tmpl w:val="85823EF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51" w15:restartNumberingAfterBreak="0">
    <w:nsid w:val="7ED63CC9"/>
    <w:multiLevelType w:val="hybridMultilevel"/>
    <w:tmpl w:val="4202AAB4"/>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065687149">
    <w:abstractNumId w:val="38"/>
  </w:num>
  <w:num w:numId="2" w16cid:durableId="1010789285">
    <w:abstractNumId w:val="4"/>
  </w:num>
  <w:num w:numId="3" w16cid:durableId="101730291">
    <w:abstractNumId w:val="41"/>
  </w:num>
  <w:num w:numId="4" w16cid:durableId="278298056">
    <w:abstractNumId w:val="42"/>
  </w:num>
  <w:num w:numId="5" w16cid:durableId="596868592">
    <w:abstractNumId w:val="43"/>
  </w:num>
  <w:num w:numId="6" w16cid:durableId="1492285390">
    <w:abstractNumId w:val="45"/>
  </w:num>
  <w:num w:numId="7" w16cid:durableId="1247231847">
    <w:abstractNumId w:val="19"/>
  </w:num>
  <w:num w:numId="8" w16cid:durableId="758792370">
    <w:abstractNumId w:val="31"/>
  </w:num>
  <w:num w:numId="9" w16cid:durableId="960113650">
    <w:abstractNumId w:val="10"/>
  </w:num>
  <w:num w:numId="10" w16cid:durableId="759332767">
    <w:abstractNumId w:val="22"/>
  </w:num>
  <w:num w:numId="11" w16cid:durableId="701708848">
    <w:abstractNumId w:val="21"/>
  </w:num>
  <w:num w:numId="12" w16cid:durableId="1233806892">
    <w:abstractNumId w:val="28"/>
  </w:num>
  <w:num w:numId="13" w16cid:durableId="465196583">
    <w:abstractNumId w:val="0"/>
  </w:num>
  <w:num w:numId="14" w16cid:durableId="180094680">
    <w:abstractNumId w:val="18"/>
  </w:num>
  <w:num w:numId="15" w16cid:durableId="563684323">
    <w:abstractNumId w:val="7"/>
  </w:num>
  <w:num w:numId="16" w16cid:durableId="448935326">
    <w:abstractNumId w:val="2"/>
  </w:num>
  <w:num w:numId="17" w16cid:durableId="1743524182">
    <w:abstractNumId w:val="5"/>
  </w:num>
  <w:num w:numId="18" w16cid:durableId="1517574803">
    <w:abstractNumId w:val="8"/>
  </w:num>
  <w:num w:numId="19" w16cid:durableId="821508758">
    <w:abstractNumId w:val="39"/>
  </w:num>
  <w:num w:numId="20" w16cid:durableId="356002059">
    <w:abstractNumId w:val="15"/>
  </w:num>
  <w:num w:numId="21" w16cid:durableId="1969360055">
    <w:abstractNumId w:val="32"/>
  </w:num>
  <w:num w:numId="22" w16cid:durableId="602609282">
    <w:abstractNumId w:val="48"/>
  </w:num>
  <w:num w:numId="23" w16cid:durableId="1077939597">
    <w:abstractNumId w:val="16"/>
  </w:num>
  <w:num w:numId="24" w16cid:durableId="167137726">
    <w:abstractNumId w:val="9"/>
  </w:num>
  <w:num w:numId="25" w16cid:durableId="148712083">
    <w:abstractNumId w:val="27"/>
  </w:num>
  <w:num w:numId="26" w16cid:durableId="131410664">
    <w:abstractNumId w:val="3"/>
  </w:num>
  <w:num w:numId="27" w16cid:durableId="1563633365">
    <w:abstractNumId w:val="23"/>
  </w:num>
  <w:num w:numId="28" w16cid:durableId="44765062">
    <w:abstractNumId w:val="29"/>
  </w:num>
  <w:num w:numId="29" w16cid:durableId="1083601025">
    <w:abstractNumId w:val="47"/>
  </w:num>
  <w:num w:numId="30" w16cid:durableId="691612906">
    <w:abstractNumId w:val="12"/>
  </w:num>
  <w:num w:numId="31" w16cid:durableId="2136946408">
    <w:abstractNumId w:val="50"/>
  </w:num>
  <w:num w:numId="32" w16cid:durableId="151609558">
    <w:abstractNumId w:val="20"/>
  </w:num>
  <w:num w:numId="33" w16cid:durableId="718285539">
    <w:abstractNumId w:val="34"/>
  </w:num>
  <w:num w:numId="34" w16cid:durableId="923993332">
    <w:abstractNumId w:val="44"/>
  </w:num>
  <w:num w:numId="35" w16cid:durableId="1636567049">
    <w:abstractNumId w:val="13"/>
  </w:num>
  <w:num w:numId="36" w16cid:durableId="1030033381">
    <w:abstractNumId w:val="40"/>
  </w:num>
  <w:num w:numId="37" w16cid:durableId="77140691">
    <w:abstractNumId w:val="33"/>
  </w:num>
  <w:num w:numId="38" w16cid:durableId="539364883">
    <w:abstractNumId w:val="26"/>
  </w:num>
  <w:num w:numId="39" w16cid:durableId="1810052597">
    <w:abstractNumId w:val="6"/>
  </w:num>
  <w:num w:numId="40" w16cid:durableId="1202324451">
    <w:abstractNumId w:val="49"/>
  </w:num>
  <w:num w:numId="41" w16cid:durableId="1179462211">
    <w:abstractNumId w:val="37"/>
  </w:num>
  <w:num w:numId="42" w16cid:durableId="404645636">
    <w:abstractNumId w:val="17"/>
  </w:num>
  <w:num w:numId="43" w16cid:durableId="742291158">
    <w:abstractNumId w:val="36"/>
  </w:num>
  <w:num w:numId="44" w16cid:durableId="40521351">
    <w:abstractNumId w:val="25"/>
  </w:num>
  <w:num w:numId="45" w16cid:durableId="266739297">
    <w:abstractNumId w:val="30"/>
  </w:num>
  <w:num w:numId="46" w16cid:durableId="1732576796">
    <w:abstractNumId w:val="51"/>
  </w:num>
  <w:num w:numId="47" w16cid:durableId="361706758">
    <w:abstractNumId w:val="46"/>
  </w:num>
  <w:num w:numId="48" w16cid:durableId="311756985">
    <w:abstractNumId w:val="35"/>
  </w:num>
  <w:num w:numId="49" w16cid:durableId="1586916756">
    <w:abstractNumId w:val="24"/>
  </w:num>
  <w:num w:numId="50" w16cid:durableId="184639882">
    <w:abstractNumId w:val="1"/>
  </w:num>
  <w:num w:numId="51" w16cid:durableId="1812213274">
    <w:abstractNumId w:val="14"/>
  </w:num>
  <w:num w:numId="52" w16cid:durableId="12990922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557"/>
    <w:rsid w:val="00000682"/>
    <w:rsid w:val="00001229"/>
    <w:rsid w:val="000037C7"/>
    <w:rsid w:val="00004260"/>
    <w:rsid w:val="00004BD6"/>
    <w:rsid w:val="00005038"/>
    <w:rsid w:val="00005F07"/>
    <w:rsid w:val="0000732C"/>
    <w:rsid w:val="00007499"/>
    <w:rsid w:val="00007505"/>
    <w:rsid w:val="00007B48"/>
    <w:rsid w:val="00010F60"/>
    <w:rsid w:val="00011475"/>
    <w:rsid w:val="000118A3"/>
    <w:rsid w:val="000119AF"/>
    <w:rsid w:val="00012563"/>
    <w:rsid w:val="00012824"/>
    <w:rsid w:val="000136B7"/>
    <w:rsid w:val="00014924"/>
    <w:rsid w:val="0001508E"/>
    <w:rsid w:val="000152E7"/>
    <w:rsid w:val="00015751"/>
    <w:rsid w:val="00015A98"/>
    <w:rsid w:val="00015B7B"/>
    <w:rsid w:val="00015DD9"/>
    <w:rsid w:val="00015F46"/>
    <w:rsid w:val="000166B8"/>
    <w:rsid w:val="00017405"/>
    <w:rsid w:val="00017F9F"/>
    <w:rsid w:val="000206AE"/>
    <w:rsid w:val="0002078F"/>
    <w:rsid w:val="000217C8"/>
    <w:rsid w:val="00022952"/>
    <w:rsid w:val="0002299D"/>
    <w:rsid w:val="00023B20"/>
    <w:rsid w:val="0002404F"/>
    <w:rsid w:val="00024C2C"/>
    <w:rsid w:val="00025784"/>
    <w:rsid w:val="00025974"/>
    <w:rsid w:val="00025F66"/>
    <w:rsid w:val="0002688D"/>
    <w:rsid w:val="00026981"/>
    <w:rsid w:val="0002732B"/>
    <w:rsid w:val="00030BD8"/>
    <w:rsid w:val="00030D57"/>
    <w:rsid w:val="00031DCA"/>
    <w:rsid w:val="0003246F"/>
    <w:rsid w:val="00032B9A"/>
    <w:rsid w:val="00033C17"/>
    <w:rsid w:val="00033D0C"/>
    <w:rsid w:val="00035258"/>
    <w:rsid w:val="000369E0"/>
    <w:rsid w:val="00036D76"/>
    <w:rsid w:val="00040F6B"/>
    <w:rsid w:val="00041C62"/>
    <w:rsid w:val="00042151"/>
    <w:rsid w:val="00042E4D"/>
    <w:rsid w:val="00043158"/>
    <w:rsid w:val="000434FA"/>
    <w:rsid w:val="00043860"/>
    <w:rsid w:val="00043AB2"/>
    <w:rsid w:val="00045158"/>
    <w:rsid w:val="00045449"/>
    <w:rsid w:val="000461AC"/>
    <w:rsid w:val="00047121"/>
    <w:rsid w:val="00047E06"/>
    <w:rsid w:val="0005046F"/>
    <w:rsid w:val="00051AC5"/>
    <w:rsid w:val="000521B8"/>
    <w:rsid w:val="00052406"/>
    <w:rsid w:val="000528A1"/>
    <w:rsid w:val="00052B94"/>
    <w:rsid w:val="00053665"/>
    <w:rsid w:val="00053AEE"/>
    <w:rsid w:val="00053DB2"/>
    <w:rsid w:val="000545C1"/>
    <w:rsid w:val="00056680"/>
    <w:rsid w:val="0005696D"/>
    <w:rsid w:val="00057A82"/>
    <w:rsid w:val="00057CA8"/>
    <w:rsid w:val="00060456"/>
    <w:rsid w:val="00060CA7"/>
    <w:rsid w:val="000617DE"/>
    <w:rsid w:val="000630EB"/>
    <w:rsid w:val="00063DEB"/>
    <w:rsid w:val="000646EC"/>
    <w:rsid w:val="00064FDE"/>
    <w:rsid w:val="000650CD"/>
    <w:rsid w:val="00065741"/>
    <w:rsid w:val="00065D0D"/>
    <w:rsid w:val="000667E0"/>
    <w:rsid w:val="000705A3"/>
    <w:rsid w:val="000715FF"/>
    <w:rsid w:val="00071A15"/>
    <w:rsid w:val="00071CA1"/>
    <w:rsid w:val="00071E55"/>
    <w:rsid w:val="00072300"/>
    <w:rsid w:val="00072FE7"/>
    <w:rsid w:val="000743BF"/>
    <w:rsid w:val="00075B8E"/>
    <w:rsid w:val="000763D9"/>
    <w:rsid w:val="00077142"/>
    <w:rsid w:val="0007720E"/>
    <w:rsid w:val="00080923"/>
    <w:rsid w:val="00081505"/>
    <w:rsid w:val="00081CA8"/>
    <w:rsid w:val="000822A7"/>
    <w:rsid w:val="000822FC"/>
    <w:rsid w:val="000826B0"/>
    <w:rsid w:val="00082EC2"/>
    <w:rsid w:val="00083921"/>
    <w:rsid w:val="00083B78"/>
    <w:rsid w:val="00084F22"/>
    <w:rsid w:val="00085E1C"/>
    <w:rsid w:val="00086753"/>
    <w:rsid w:val="00087C71"/>
    <w:rsid w:val="00087EFD"/>
    <w:rsid w:val="00090CE9"/>
    <w:rsid w:val="00092C9B"/>
    <w:rsid w:val="00095043"/>
    <w:rsid w:val="000950C9"/>
    <w:rsid w:val="00095383"/>
    <w:rsid w:val="00095628"/>
    <w:rsid w:val="00095D00"/>
    <w:rsid w:val="000966AD"/>
    <w:rsid w:val="000A56BA"/>
    <w:rsid w:val="000A67E2"/>
    <w:rsid w:val="000A6C1D"/>
    <w:rsid w:val="000A72EE"/>
    <w:rsid w:val="000B091C"/>
    <w:rsid w:val="000B167E"/>
    <w:rsid w:val="000B2352"/>
    <w:rsid w:val="000B26E3"/>
    <w:rsid w:val="000B439C"/>
    <w:rsid w:val="000B637C"/>
    <w:rsid w:val="000B6E5C"/>
    <w:rsid w:val="000B7153"/>
    <w:rsid w:val="000B786C"/>
    <w:rsid w:val="000B7AC2"/>
    <w:rsid w:val="000C0253"/>
    <w:rsid w:val="000C0570"/>
    <w:rsid w:val="000C18F9"/>
    <w:rsid w:val="000C1ACA"/>
    <w:rsid w:val="000C20BA"/>
    <w:rsid w:val="000C248B"/>
    <w:rsid w:val="000C2D0B"/>
    <w:rsid w:val="000C3389"/>
    <w:rsid w:val="000C3C0D"/>
    <w:rsid w:val="000C4B85"/>
    <w:rsid w:val="000C6FD2"/>
    <w:rsid w:val="000D0E4A"/>
    <w:rsid w:val="000D19FF"/>
    <w:rsid w:val="000D33E9"/>
    <w:rsid w:val="000D3445"/>
    <w:rsid w:val="000D3682"/>
    <w:rsid w:val="000D773E"/>
    <w:rsid w:val="000D7C00"/>
    <w:rsid w:val="000E052F"/>
    <w:rsid w:val="000E0956"/>
    <w:rsid w:val="000E2766"/>
    <w:rsid w:val="000E292F"/>
    <w:rsid w:val="000E3EAB"/>
    <w:rsid w:val="000E47A7"/>
    <w:rsid w:val="000E57B5"/>
    <w:rsid w:val="000E63F1"/>
    <w:rsid w:val="000E6734"/>
    <w:rsid w:val="000E7318"/>
    <w:rsid w:val="000E766F"/>
    <w:rsid w:val="000E7FC0"/>
    <w:rsid w:val="000F01FA"/>
    <w:rsid w:val="000F0470"/>
    <w:rsid w:val="000F0FC6"/>
    <w:rsid w:val="000F1859"/>
    <w:rsid w:val="000F27FD"/>
    <w:rsid w:val="000F436D"/>
    <w:rsid w:val="000F439B"/>
    <w:rsid w:val="000F470A"/>
    <w:rsid w:val="000F5165"/>
    <w:rsid w:val="000F5A2D"/>
    <w:rsid w:val="000F6069"/>
    <w:rsid w:val="000F61F4"/>
    <w:rsid w:val="000F74E0"/>
    <w:rsid w:val="00100F19"/>
    <w:rsid w:val="0010128E"/>
    <w:rsid w:val="00101389"/>
    <w:rsid w:val="001023A2"/>
    <w:rsid w:val="00102F48"/>
    <w:rsid w:val="00103390"/>
    <w:rsid w:val="001045F5"/>
    <w:rsid w:val="001052E5"/>
    <w:rsid w:val="0010584F"/>
    <w:rsid w:val="00105A0E"/>
    <w:rsid w:val="00106ACF"/>
    <w:rsid w:val="001075D6"/>
    <w:rsid w:val="00107852"/>
    <w:rsid w:val="00110401"/>
    <w:rsid w:val="001121DF"/>
    <w:rsid w:val="001134D4"/>
    <w:rsid w:val="001135D7"/>
    <w:rsid w:val="00114343"/>
    <w:rsid w:val="00114AAE"/>
    <w:rsid w:val="00114DDD"/>
    <w:rsid w:val="00114F64"/>
    <w:rsid w:val="00115AB4"/>
    <w:rsid w:val="0011666F"/>
    <w:rsid w:val="00117A95"/>
    <w:rsid w:val="001209EC"/>
    <w:rsid w:val="001234D4"/>
    <w:rsid w:val="001234DE"/>
    <w:rsid w:val="001237F7"/>
    <w:rsid w:val="00123963"/>
    <w:rsid w:val="00124783"/>
    <w:rsid w:val="00124AF1"/>
    <w:rsid w:val="00124D10"/>
    <w:rsid w:val="001255D6"/>
    <w:rsid w:val="001274D1"/>
    <w:rsid w:val="0013039A"/>
    <w:rsid w:val="00130BFA"/>
    <w:rsid w:val="0013214D"/>
    <w:rsid w:val="00132452"/>
    <w:rsid w:val="00132FE4"/>
    <w:rsid w:val="0013358A"/>
    <w:rsid w:val="001346BE"/>
    <w:rsid w:val="00136576"/>
    <w:rsid w:val="0013660D"/>
    <w:rsid w:val="00137115"/>
    <w:rsid w:val="00137422"/>
    <w:rsid w:val="00140979"/>
    <w:rsid w:val="00142209"/>
    <w:rsid w:val="001426B1"/>
    <w:rsid w:val="00142E17"/>
    <w:rsid w:val="001444B4"/>
    <w:rsid w:val="001447A2"/>
    <w:rsid w:val="001447F8"/>
    <w:rsid w:val="00144CA8"/>
    <w:rsid w:val="00144CC6"/>
    <w:rsid w:val="00145D3E"/>
    <w:rsid w:val="001474E4"/>
    <w:rsid w:val="00147518"/>
    <w:rsid w:val="001500F7"/>
    <w:rsid w:val="00150701"/>
    <w:rsid w:val="0015071B"/>
    <w:rsid w:val="00150BFB"/>
    <w:rsid w:val="001518DC"/>
    <w:rsid w:val="001521F3"/>
    <w:rsid w:val="00152213"/>
    <w:rsid w:val="001527E4"/>
    <w:rsid w:val="00153004"/>
    <w:rsid w:val="001538ED"/>
    <w:rsid w:val="00153B1C"/>
    <w:rsid w:val="00154202"/>
    <w:rsid w:val="001557B5"/>
    <w:rsid w:val="001566F9"/>
    <w:rsid w:val="00157B9D"/>
    <w:rsid w:val="0016092B"/>
    <w:rsid w:val="00160A49"/>
    <w:rsid w:val="00161989"/>
    <w:rsid w:val="001634C9"/>
    <w:rsid w:val="00164B4E"/>
    <w:rsid w:val="00165BA8"/>
    <w:rsid w:val="0016697C"/>
    <w:rsid w:val="00167BCC"/>
    <w:rsid w:val="001724A1"/>
    <w:rsid w:val="00172850"/>
    <w:rsid w:val="00173CC0"/>
    <w:rsid w:val="00173FD4"/>
    <w:rsid w:val="001743F1"/>
    <w:rsid w:val="00175BD1"/>
    <w:rsid w:val="0017611E"/>
    <w:rsid w:val="0017659A"/>
    <w:rsid w:val="00176D24"/>
    <w:rsid w:val="00176F90"/>
    <w:rsid w:val="0017779D"/>
    <w:rsid w:val="001778D6"/>
    <w:rsid w:val="00177E43"/>
    <w:rsid w:val="0018000A"/>
    <w:rsid w:val="00180919"/>
    <w:rsid w:val="00181202"/>
    <w:rsid w:val="00181C48"/>
    <w:rsid w:val="00182A6C"/>
    <w:rsid w:val="001839FF"/>
    <w:rsid w:val="00185FF6"/>
    <w:rsid w:val="0018759F"/>
    <w:rsid w:val="001901B5"/>
    <w:rsid w:val="00191A64"/>
    <w:rsid w:val="001937E8"/>
    <w:rsid w:val="001950FB"/>
    <w:rsid w:val="0019641C"/>
    <w:rsid w:val="00197063"/>
    <w:rsid w:val="001979E3"/>
    <w:rsid w:val="001A1953"/>
    <w:rsid w:val="001A1C42"/>
    <w:rsid w:val="001A1CD9"/>
    <w:rsid w:val="001A32C1"/>
    <w:rsid w:val="001A3D7A"/>
    <w:rsid w:val="001A3EE2"/>
    <w:rsid w:val="001A5475"/>
    <w:rsid w:val="001A5EDE"/>
    <w:rsid w:val="001A73D1"/>
    <w:rsid w:val="001B0895"/>
    <w:rsid w:val="001B2B10"/>
    <w:rsid w:val="001B47C7"/>
    <w:rsid w:val="001B540A"/>
    <w:rsid w:val="001B59D9"/>
    <w:rsid w:val="001B5E64"/>
    <w:rsid w:val="001B5FD4"/>
    <w:rsid w:val="001B6504"/>
    <w:rsid w:val="001B677D"/>
    <w:rsid w:val="001B7275"/>
    <w:rsid w:val="001B7A96"/>
    <w:rsid w:val="001B7E7C"/>
    <w:rsid w:val="001C3848"/>
    <w:rsid w:val="001C38CD"/>
    <w:rsid w:val="001C3B05"/>
    <w:rsid w:val="001C3BF7"/>
    <w:rsid w:val="001C4E6A"/>
    <w:rsid w:val="001C5764"/>
    <w:rsid w:val="001C5EDB"/>
    <w:rsid w:val="001C76CE"/>
    <w:rsid w:val="001C7F4A"/>
    <w:rsid w:val="001D07E6"/>
    <w:rsid w:val="001D29C9"/>
    <w:rsid w:val="001D2B04"/>
    <w:rsid w:val="001D30C7"/>
    <w:rsid w:val="001D4875"/>
    <w:rsid w:val="001D4889"/>
    <w:rsid w:val="001D4EE6"/>
    <w:rsid w:val="001D51D3"/>
    <w:rsid w:val="001D581D"/>
    <w:rsid w:val="001D5973"/>
    <w:rsid w:val="001D672F"/>
    <w:rsid w:val="001E0178"/>
    <w:rsid w:val="001E0205"/>
    <w:rsid w:val="001E146E"/>
    <w:rsid w:val="001E1673"/>
    <w:rsid w:val="001E17AE"/>
    <w:rsid w:val="001E24FD"/>
    <w:rsid w:val="001E3CB2"/>
    <w:rsid w:val="001E4B04"/>
    <w:rsid w:val="001E532F"/>
    <w:rsid w:val="001E57BF"/>
    <w:rsid w:val="001E64BA"/>
    <w:rsid w:val="001F0D21"/>
    <w:rsid w:val="001F12F7"/>
    <w:rsid w:val="001F1320"/>
    <w:rsid w:val="001F1357"/>
    <w:rsid w:val="001F1383"/>
    <w:rsid w:val="001F3003"/>
    <w:rsid w:val="001F3B01"/>
    <w:rsid w:val="001F4D08"/>
    <w:rsid w:val="001F5164"/>
    <w:rsid w:val="001F5C1A"/>
    <w:rsid w:val="001F5E22"/>
    <w:rsid w:val="001F66BF"/>
    <w:rsid w:val="001F6FE0"/>
    <w:rsid w:val="00202608"/>
    <w:rsid w:val="00202BA9"/>
    <w:rsid w:val="00202F26"/>
    <w:rsid w:val="00203BF4"/>
    <w:rsid w:val="00205F33"/>
    <w:rsid w:val="0020651C"/>
    <w:rsid w:val="00206B25"/>
    <w:rsid w:val="002079A2"/>
    <w:rsid w:val="0021138A"/>
    <w:rsid w:val="002118F5"/>
    <w:rsid w:val="002125C9"/>
    <w:rsid w:val="0021277F"/>
    <w:rsid w:val="00212AF0"/>
    <w:rsid w:val="00213B82"/>
    <w:rsid w:val="00213D1D"/>
    <w:rsid w:val="00213E58"/>
    <w:rsid w:val="002150D8"/>
    <w:rsid w:val="00216656"/>
    <w:rsid w:val="002173B0"/>
    <w:rsid w:val="00217ACF"/>
    <w:rsid w:val="00217AD6"/>
    <w:rsid w:val="00217FA2"/>
    <w:rsid w:val="00220BF2"/>
    <w:rsid w:val="00221121"/>
    <w:rsid w:val="00222ABD"/>
    <w:rsid w:val="00223637"/>
    <w:rsid w:val="0022603C"/>
    <w:rsid w:val="0022662F"/>
    <w:rsid w:val="00230CF2"/>
    <w:rsid w:val="00230D71"/>
    <w:rsid w:val="002322D1"/>
    <w:rsid w:val="002324C2"/>
    <w:rsid w:val="002328BF"/>
    <w:rsid w:val="00232D20"/>
    <w:rsid w:val="00233685"/>
    <w:rsid w:val="00233AEE"/>
    <w:rsid w:val="00234269"/>
    <w:rsid w:val="0023490A"/>
    <w:rsid w:val="00234C70"/>
    <w:rsid w:val="00234EE5"/>
    <w:rsid w:val="00234FAC"/>
    <w:rsid w:val="00235250"/>
    <w:rsid w:val="0023586C"/>
    <w:rsid w:val="00235CCD"/>
    <w:rsid w:val="00236E82"/>
    <w:rsid w:val="00237080"/>
    <w:rsid w:val="002376C0"/>
    <w:rsid w:val="00237E06"/>
    <w:rsid w:val="0024054A"/>
    <w:rsid w:val="00240B6E"/>
    <w:rsid w:val="00240D63"/>
    <w:rsid w:val="00243C16"/>
    <w:rsid w:val="0024472D"/>
    <w:rsid w:val="00246A03"/>
    <w:rsid w:val="00246FD2"/>
    <w:rsid w:val="0024751D"/>
    <w:rsid w:val="00252462"/>
    <w:rsid w:val="00253556"/>
    <w:rsid w:val="002538AC"/>
    <w:rsid w:val="00254AB8"/>
    <w:rsid w:val="00254B22"/>
    <w:rsid w:val="00254E39"/>
    <w:rsid w:val="00255F03"/>
    <w:rsid w:val="00256655"/>
    <w:rsid w:val="002568A0"/>
    <w:rsid w:val="00256E5C"/>
    <w:rsid w:val="0025788D"/>
    <w:rsid w:val="00257C2E"/>
    <w:rsid w:val="0026057C"/>
    <w:rsid w:val="0026063E"/>
    <w:rsid w:val="00261795"/>
    <w:rsid w:val="00261AA3"/>
    <w:rsid w:val="00261DB8"/>
    <w:rsid w:val="002622AD"/>
    <w:rsid w:val="00264388"/>
    <w:rsid w:val="002646B3"/>
    <w:rsid w:val="00266C82"/>
    <w:rsid w:val="0026A68E"/>
    <w:rsid w:val="00270D42"/>
    <w:rsid w:val="00272476"/>
    <w:rsid w:val="0027308F"/>
    <w:rsid w:val="0027322F"/>
    <w:rsid w:val="00273E8D"/>
    <w:rsid w:val="002746C4"/>
    <w:rsid w:val="002747A9"/>
    <w:rsid w:val="002754C3"/>
    <w:rsid w:val="0027588A"/>
    <w:rsid w:val="00275F54"/>
    <w:rsid w:val="002761CD"/>
    <w:rsid w:val="00276634"/>
    <w:rsid w:val="002777D6"/>
    <w:rsid w:val="00277A29"/>
    <w:rsid w:val="002806E2"/>
    <w:rsid w:val="00280978"/>
    <w:rsid w:val="002811D5"/>
    <w:rsid w:val="0028208C"/>
    <w:rsid w:val="0028262D"/>
    <w:rsid w:val="00285C32"/>
    <w:rsid w:val="00285E82"/>
    <w:rsid w:val="002867AA"/>
    <w:rsid w:val="00286826"/>
    <w:rsid w:val="00286B09"/>
    <w:rsid w:val="00286E68"/>
    <w:rsid w:val="00287256"/>
    <w:rsid w:val="0028769C"/>
    <w:rsid w:val="0028780D"/>
    <w:rsid w:val="0028792C"/>
    <w:rsid w:val="002879C5"/>
    <w:rsid w:val="00287AC6"/>
    <w:rsid w:val="002900CA"/>
    <w:rsid w:val="002902AE"/>
    <w:rsid w:val="00290A60"/>
    <w:rsid w:val="00291B04"/>
    <w:rsid w:val="00292841"/>
    <w:rsid w:val="00292947"/>
    <w:rsid w:val="002940A4"/>
    <w:rsid w:val="00294FC5"/>
    <w:rsid w:val="00295CFC"/>
    <w:rsid w:val="0029600D"/>
    <w:rsid w:val="002964F2"/>
    <w:rsid w:val="00296520"/>
    <w:rsid w:val="00296CB4"/>
    <w:rsid w:val="002A00EB"/>
    <w:rsid w:val="002A02DA"/>
    <w:rsid w:val="002A0309"/>
    <w:rsid w:val="002A0AF8"/>
    <w:rsid w:val="002A37E9"/>
    <w:rsid w:val="002A472C"/>
    <w:rsid w:val="002A5BB7"/>
    <w:rsid w:val="002A5FDC"/>
    <w:rsid w:val="002A6D4D"/>
    <w:rsid w:val="002B0005"/>
    <w:rsid w:val="002B0221"/>
    <w:rsid w:val="002B10BC"/>
    <w:rsid w:val="002B2E38"/>
    <w:rsid w:val="002B351D"/>
    <w:rsid w:val="002B36AA"/>
    <w:rsid w:val="002B4F9F"/>
    <w:rsid w:val="002B5152"/>
    <w:rsid w:val="002B54F5"/>
    <w:rsid w:val="002B5E64"/>
    <w:rsid w:val="002B64BF"/>
    <w:rsid w:val="002B6AF7"/>
    <w:rsid w:val="002C14C0"/>
    <w:rsid w:val="002C15B5"/>
    <w:rsid w:val="002C1A6E"/>
    <w:rsid w:val="002C2BA5"/>
    <w:rsid w:val="002C3917"/>
    <w:rsid w:val="002C39FC"/>
    <w:rsid w:val="002C3CCF"/>
    <w:rsid w:val="002C4C37"/>
    <w:rsid w:val="002C4FFC"/>
    <w:rsid w:val="002C51F0"/>
    <w:rsid w:val="002C5923"/>
    <w:rsid w:val="002C65E6"/>
    <w:rsid w:val="002C6600"/>
    <w:rsid w:val="002C664D"/>
    <w:rsid w:val="002C6FF5"/>
    <w:rsid w:val="002C7B82"/>
    <w:rsid w:val="002D0FA7"/>
    <w:rsid w:val="002D2357"/>
    <w:rsid w:val="002D440F"/>
    <w:rsid w:val="002D44CA"/>
    <w:rsid w:val="002D44E3"/>
    <w:rsid w:val="002D5012"/>
    <w:rsid w:val="002D58BD"/>
    <w:rsid w:val="002D66FC"/>
    <w:rsid w:val="002D6E54"/>
    <w:rsid w:val="002D7645"/>
    <w:rsid w:val="002D782D"/>
    <w:rsid w:val="002D7EA9"/>
    <w:rsid w:val="002E0382"/>
    <w:rsid w:val="002E0FB2"/>
    <w:rsid w:val="002E11F6"/>
    <w:rsid w:val="002E1CFB"/>
    <w:rsid w:val="002E300A"/>
    <w:rsid w:val="002E32F7"/>
    <w:rsid w:val="002E3546"/>
    <w:rsid w:val="002E464E"/>
    <w:rsid w:val="002E49F9"/>
    <w:rsid w:val="002E5967"/>
    <w:rsid w:val="002E6B68"/>
    <w:rsid w:val="002F13A0"/>
    <w:rsid w:val="002F22C0"/>
    <w:rsid w:val="002F2821"/>
    <w:rsid w:val="002F2EAA"/>
    <w:rsid w:val="002F3C31"/>
    <w:rsid w:val="002F4BF1"/>
    <w:rsid w:val="002F4C4E"/>
    <w:rsid w:val="002F4D37"/>
    <w:rsid w:val="002F55A3"/>
    <w:rsid w:val="002F6BA8"/>
    <w:rsid w:val="00301BF1"/>
    <w:rsid w:val="00303031"/>
    <w:rsid w:val="00304100"/>
    <w:rsid w:val="0030479A"/>
    <w:rsid w:val="00304FB1"/>
    <w:rsid w:val="00305A72"/>
    <w:rsid w:val="00305C7B"/>
    <w:rsid w:val="0030630D"/>
    <w:rsid w:val="00310F6E"/>
    <w:rsid w:val="0031128F"/>
    <w:rsid w:val="00312945"/>
    <w:rsid w:val="003131BA"/>
    <w:rsid w:val="00313360"/>
    <w:rsid w:val="00313B4F"/>
    <w:rsid w:val="0031434D"/>
    <w:rsid w:val="0031455F"/>
    <w:rsid w:val="00315A96"/>
    <w:rsid w:val="00315D1C"/>
    <w:rsid w:val="0031648F"/>
    <w:rsid w:val="003167EE"/>
    <w:rsid w:val="003172EE"/>
    <w:rsid w:val="00321931"/>
    <w:rsid w:val="00322D93"/>
    <w:rsid w:val="0032402E"/>
    <w:rsid w:val="0032558C"/>
    <w:rsid w:val="00326765"/>
    <w:rsid w:val="00327225"/>
    <w:rsid w:val="00327E95"/>
    <w:rsid w:val="003302EF"/>
    <w:rsid w:val="0033068A"/>
    <w:rsid w:val="00331E8D"/>
    <w:rsid w:val="00332E54"/>
    <w:rsid w:val="00333DC9"/>
    <w:rsid w:val="00334180"/>
    <w:rsid w:val="00334521"/>
    <w:rsid w:val="0033474D"/>
    <w:rsid w:val="00335349"/>
    <w:rsid w:val="00335443"/>
    <w:rsid w:val="00335F15"/>
    <w:rsid w:val="00337F4E"/>
    <w:rsid w:val="003404BC"/>
    <w:rsid w:val="00342235"/>
    <w:rsid w:val="00343949"/>
    <w:rsid w:val="00343DC2"/>
    <w:rsid w:val="00344E24"/>
    <w:rsid w:val="003457A5"/>
    <w:rsid w:val="00347063"/>
    <w:rsid w:val="00347824"/>
    <w:rsid w:val="00347B04"/>
    <w:rsid w:val="00347BB4"/>
    <w:rsid w:val="00351EC2"/>
    <w:rsid w:val="0035215E"/>
    <w:rsid w:val="00352AF5"/>
    <w:rsid w:val="00353519"/>
    <w:rsid w:val="0035524B"/>
    <w:rsid w:val="00355A95"/>
    <w:rsid w:val="00357DFD"/>
    <w:rsid w:val="003604AA"/>
    <w:rsid w:val="003607EB"/>
    <w:rsid w:val="00360B84"/>
    <w:rsid w:val="00361005"/>
    <w:rsid w:val="00361D2E"/>
    <w:rsid w:val="003627FA"/>
    <w:rsid w:val="00362FC9"/>
    <w:rsid w:val="003632B9"/>
    <w:rsid w:val="00363EBB"/>
    <w:rsid w:val="00364838"/>
    <w:rsid w:val="0036497F"/>
    <w:rsid w:val="00364CFB"/>
    <w:rsid w:val="00365340"/>
    <w:rsid w:val="0036626E"/>
    <w:rsid w:val="003677C0"/>
    <w:rsid w:val="00371349"/>
    <w:rsid w:val="00371D04"/>
    <w:rsid w:val="00371E6A"/>
    <w:rsid w:val="0037302B"/>
    <w:rsid w:val="00373DB0"/>
    <w:rsid w:val="00373DD2"/>
    <w:rsid w:val="0037438A"/>
    <w:rsid w:val="00374865"/>
    <w:rsid w:val="00380E32"/>
    <w:rsid w:val="00381C14"/>
    <w:rsid w:val="00382597"/>
    <w:rsid w:val="0038268D"/>
    <w:rsid w:val="00382952"/>
    <w:rsid w:val="00382CED"/>
    <w:rsid w:val="00383917"/>
    <w:rsid w:val="00384AF1"/>
    <w:rsid w:val="003860FF"/>
    <w:rsid w:val="003872CC"/>
    <w:rsid w:val="003873CD"/>
    <w:rsid w:val="00387DEF"/>
    <w:rsid w:val="00391A89"/>
    <w:rsid w:val="00391E58"/>
    <w:rsid w:val="00393E97"/>
    <w:rsid w:val="00393F92"/>
    <w:rsid w:val="0039451A"/>
    <w:rsid w:val="003956D1"/>
    <w:rsid w:val="003956D8"/>
    <w:rsid w:val="00395D5C"/>
    <w:rsid w:val="003974D1"/>
    <w:rsid w:val="00397AC4"/>
    <w:rsid w:val="003A0D7B"/>
    <w:rsid w:val="003A1576"/>
    <w:rsid w:val="003A15E4"/>
    <w:rsid w:val="003A172E"/>
    <w:rsid w:val="003A1ABC"/>
    <w:rsid w:val="003A251A"/>
    <w:rsid w:val="003A2D2A"/>
    <w:rsid w:val="003A2D3B"/>
    <w:rsid w:val="003A2E45"/>
    <w:rsid w:val="003A4FEE"/>
    <w:rsid w:val="003A515E"/>
    <w:rsid w:val="003A540E"/>
    <w:rsid w:val="003A69BC"/>
    <w:rsid w:val="003A6B5C"/>
    <w:rsid w:val="003A6F83"/>
    <w:rsid w:val="003A731B"/>
    <w:rsid w:val="003B17BB"/>
    <w:rsid w:val="003B1B2E"/>
    <w:rsid w:val="003B2B22"/>
    <w:rsid w:val="003B3D01"/>
    <w:rsid w:val="003B4D43"/>
    <w:rsid w:val="003B56A3"/>
    <w:rsid w:val="003B5F32"/>
    <w:rsid w:val="003B60F9"/>
    <w:rsid w:val="003B6D50"/>
    <w:rsid w:val="003B74F7"/>
    <w:rsid w:val="003B79F4"/>
    <w:rsid w:val="003C00E3"/>
    <w:rsid w:val="003C253A"/>
    <w:rsid w:val="003C3D0B"/>
    <w:rsid w:val="003C5BB0"/>
    <w:rsid w:val="003C6464"/>
    <w:rsid w:val="003C6784"/>
    <w:rsid w:val="003D0583"/>
    <w:rsid w:val="003D0B19"/>
    <w:rsid w:val="003D0C54"/>
    <w:rsid w:val="003D1533"/>
    <w:rsid w:val="003D1865"/>
    <w:rsid w:val="003D1C09"/>
    <w:rsid w:val="003D30CC"/>
    <w:rsid w:val="003D34DC"/>
    <w:rsid w:val="003D4642"/>
    <w:rsid w:val="003D47C5"/>
    <w:rsid w:val="003D6154"/>
    <w:rsid w:val="003D6C67"/>
    <w:rsid w:val="003D7184"/>
    <w:rsid w:val="003E04A0"/>
    <w:rsid w:val="003E0984"/>
    <w:rsid w:val="003E309A"/>
    <w:rsid w:val="003E4360"/>
    <w:rsid w:val="003E5269"/>
    <w:rsid w:val="003E5727"/>
    <w:rsid w:val="003E596D"/>
    <w:rsid w:val="003E5CD9"/>
    <w:rsid w:val="003E6CBF"/>
    <w:rsid w:val="003E70A9"/>
    <w:rsid w:val="003F0064"/>
    <w:rsid w:val="003F0301"/>
    <w:rsid w:val="003F0E90"/>
    <w:rsid w:val="003F0FF2"/>
    <w:rsid w:val="003F2087"/>
    <w:rsid w:val="003F3E9E"/>
    <w:rsid w:val="003F3EB7"/>
    <w:rsid w:val="003F483F"/>
    <w:rsid w:val="003F4D51"/>
    <w:rsid w:val="003F5BD0"/>
    <w:rsid w:val="003F64D3"/>
    <w:rsid w:val="003F6A3C"/>
    <w:rsid w:val="003F6B2C"/>
    <w:rsid w:val="003F7DB8"/>
    <w:rsid w:val="003F7F0E"/>
    <w:rsid w:val="0040047E"/>
    <w:rsid w:val="004008B5"/>
    <w:rsid w:val="00401130"/>
    <w:rsid w:val="00401D8D"/>
    <w:rsid w:val="004026D3"/>
    <w:rsid w:val="00402DB3"/>
    <w:rsid w:val="0040303B"/>
    <w:rsid w:val="00404D49"/>
    <w:rsid w:val="004059C2"/>
    <w:rsid w:val="00406031"/>
    <w:rsid w:val="00406568"/>
    <w:rsid w:val="004072A1"/>
    <w:rsid w:val="00412F7C"/>
    <w:rsid w:val="00414E82"/>
    <w:rsid w:val="004150BD"/>
    <w:rsid w:val="004163AB"/>
    <w:rsid w:val="0041695A"/>
    <w:rsid w:val="00417776"/>
    <w:rsid w:val="004232FE"/>
    <w:rsid w:val="00423456"/>
    <w:rsid w:val="00424991"/>
    <w:rsid w:val="00424A4A"/>
    <w:rsid w:val="00424C4F"/>
    <w:rsid w:val="00425635"/>
    <w:rsid w:val="00425EE3"/>
    <w:rsid w:val="0042645F"/>
    <w:rsid w:val="0042665C"/>
    <w:rsid w:val="00426A60"/>
    <w:rsid w:val="00426D48"/>
    <w:rsid w:val="004307E3"/>
    <w:rsid w:val="00431BD8"/>
    <w:rsid w:val="00431C89"/>
    <w:rsid w:val="00431D59"/>
    <w:rsid w:val="004324CD"/>
    <w:rsid w:val="004327B7"/>
    <w:rsid w:val="00432819"/>
    <w:rsid w:val="00434422"/>
    <w:rsid w:val="00434FB3"/>
    <w:rsid w:val="0043547C"/>
    <w:rsid w:val="00435FE7"/>
    <w:rsid w:val="004360E0"/>
    <w:rsid w:val="00437A03"/>
    <w:rsid w:val="00440DED"/>
    <w:rsid w:val="004410D5"/>
    <w:rsid w:val="00441439"/>
    <w:rsid w:val="00441F61"/>
    <w:rsid w:val="004429BE"/>
    <w:rsid w:val="00443B3E"/>
    <w:rsid w:val="00447124"/>
    <w:rsid w:val="00447BC6"/>
    <w:rsid w:val="004511B8"/>
    <w:rsid w:val="00452441"/>
    <w:rsid w:val="0045349D"/>
    <w:rsid w:val="004546B3"/>
    <w:rsid w:val="00454F47"/>
    <w:rsid w:val="0045538D"/>
    <w:rsid w:val="004554BD"/>
    <w:rsid w:val="00455D86"/>
    <w:rsid w:val="00456836"/>
    <w:rsid w:val="00457622"/>
    <w:rsid w:val="00457854"/>
    <w:rsid w:val="00457CA6"/>
    <w:rsid w:val="00460488"/>
    <w:rsid w:val="00460885"/>
    <w:rsid w:val="004616FC"/>
    <w:rsid w:val="00461F60"/>
    <w:rsid w:val="00462426"/>
    <w:rsid w:val="004630F8"/>
    <w:rsid w:val="00463136"/>
    <w:rsid w:val="00463F79"/>
    <w:rsid w:val="00464556"/>
    <w:rsid w:val="00464557"/>
    <w:rsid w:val="00464B10"/>
    <w:rsid w:val="00464C79"/>
    <w:rsid w:val="00467251"/>
    <w:rsid w:val="00467F9A"/>
    <w:rsid w:val="00470525"/>
    <w:rsid w:val="0047262D"/>
    <w:rsid w:val="00472658"/>
    <w:rsid w:val="00473A93"/>
    <w:rsid w:val="00473CFB"/>
    <w:rsid w:val="00473FFD"/>
    <w:rsid w:val="0047487A"/>
    <w:rsid w:val="00474CC6"/>
    <w:rsid w:val="00475D78"/>
    <w:rsid w:val="00475E52"/>
    <w:rsid w:val="00477F81"/>
    <w:rsid w:val="00480D5C"/>
    <w:rsid w:val="00480EF1"/>
    <w:rsid w:val="00481288"/>
    <w:rsid w:val="004819D6"/>
    <w:rsid w:val="00481AB5"/>
    <w:rsid w:val="0048223F"/>
    <w:rsid w:val="00482C76"/>
    <w:rsid w:val="00482D69"/>
    <w:rsid w:val="00482FF7"/>
    <w:rsid w:val="00483D8D"/>
    <w:rsid w:val="004840B3"/>
    <w:rsid w:val="00484F42"/>
    <w:rsid w:val="00485273"/>
    <w:rsid w:val="004854DA"/>
    <w:rsid w:val="004867AF"/>
    <w:rsid w:val="00487608"/>
    <w:rsid w:val="00487785"/>
    <w:rsid w:val="0049124F"/>
    <w:rsid w:val="00491ACA"/>
    <w:rsid w:val="00491FC8"/>
    <w:rsid w:val="00492D4F"/>
    <w:rsid w:val="004930C8"/>
    <w:rsid w:val="0049364D"/>
    <w:rsid w:val="00494933"/>
    <w:rsid w:val="00494A5C"/>
    <w:rsid w:val="00494C41"/>
    <w:rsid w:val="00495AE4"/>
    <w:rsid w:val="00496A62"/>
    <w:rsid w:val="00496E7D"/>
    <w:rsid w:val="004A172C"/>
    <w:rsid w:val="004A21C8"/>
    <w:rsid w:val="004A2D2B"/>
    <w:rsid w:val="004A3365"/>
    <w:rsid w:val="004A38BA"/>
    <w:rsid w:val="004A4D30"/>
    <w:rsid w:val="004A4E8A"/>
    <w:rsid w:val="004B1AA0"/>
    <w:rsid w:val="004B1AC8"/>
    <w:rsid w:val="004B1DED"/>
    <w:rsid w:val="004B2B47"/>
    <w:rsid w:val="004B2FF9"/>
    <w:rsid w:val="004B3274"/>
    <w:rsid w:val="004B370D"/>
    <w:rsid w:val="004B3EC3"/>
    <w:rsid w:val="004B47AB"/>
    <w:rsid w:val="004B487F"/>
    <w:rsid w:val="004B48F2"/>
    <w:rsid w:val="004B55A1"/>
    <w:rsid w:val="004C0029"/>
    <w:rsid w:val="004C07D0"/>
    <w:rsid w:val="004C0D4A"/>
    <w:rsid w:val="004C15D3"/>
    <w:rsid w:val="004C18A2"/>
    <w:rsid w:val="004C3608"/>
    <w:rsid w:val="004C414D"/>
    <w:rsid w:val="004C4198"/>
    <w:rsid w:val="004C423B"/>
    <w:rsid w:val="004C4445"/>
    <w:rsid w:val="004C48EB"/>
    <w:rsid w:val="004C515D"/>
    <w:rsid w:val="004C6D13"/>
    <w:rsid w:val="004C74FB"/>
    <w:rsid w:val="004D0E64"/>
    <w:rsid w:val="004D184D"/>
    <w:rsid w:val="004D2871"/>
    <w:rsid w:val="004D3FDE"/>
    <w:rsid w:val="004D5BA7"/>
    <w:rsid w:val="004D6E21"/>
    <w:rsid w:val="004D7B30"/>
    <w:rsid w:val="004E0051"/>
    <w:rsid w:val="004E0398"/>
    <w:rsid w:val="004E0606"/>
    <w:rsid w:val="004E0F06"/>
    <w:rsid w:val="004E38F3"/>
    <w:rsid w:val="004E48F4"/>
    <w:rsid w:val="004E4FE0"/>
    <w:rsid w:val="004E542E"/>
    <w:rsid w:val="004E5FC8"/>
    <w:rsid w:val="004E6531"/>
    <w:rsid w:val="004E7620"/>
    <w:rsid w:val="004E7A5C"/>
    <w:rsid w:val="004F1572"/>
    <w:rsid w:val="004F3AB9"/>
    <w:rsid w:val="004F42AB"/>
    <w:rsid w:val="004F5308"/>
    <w:rsid w:val="004F595D"/>
    <w:rsid w:val="004F6F2F"/>
    <w:rsid w:val="004F7D03"/>
    <w:rsid w:val="00500C67"/>
    <w:rsid w:val="005030CC"/>
    <w:rsid w:val="005034A7"/>
    <w:rsid w:val="005035B7"/>
    <w:rsid w:val="00504342"/>
    <w:rsid w:val="00505B2A"/>
    <w:rsid w:val="005062D8"/>
    <w:rsid w:val="00506389"/>
    <w:rsid w:val="00510D3B"/>
    <w:rsid w:val="00510EA9"/>
    <w:rsid w:val="00512343"/>
    <w:rsid w:val="00512EC9"/>
    <w:rsid w:val="005132CB"/>
    <w:rsid w:val="005132D0"/>
    <w:rsid w:val="005136D1"/>
    <w:rsid w:val="00513F84"/>
    <w:rsid w:val="00513F96"/>
    <w:rsid w:val="00514194"/>
    <w:rsid w:val="00515C3F"/>
    <w:rsid w:val="005210EC"/>
    <w:rsid w:val="0052119D"/>
    <w:rsid w:val="005228D7"/>
    <w:rsid w:val="00522E27"/>
    <w:rsid w:val="00522F87"/>
    <w:rsid w:val="0052499C"/>
    <w:rsid w:val="00524F81"/>
    <w:rsid w:val="00525465"/>
    <w:rsid w:val="005262DF"/>
    <w:rsid w:val="005278C1"/>
    <w:rsid w:val="00527A8E"/>
    <w:rsid w:val="005302C3"/>
    <w:rsid w:val="0053079B"/>
    <w:rsid w:val="0053092C"/>
    <w:rsid w:val="00531801"/>
    <w:rsid w:val="00531C1F"/>
    <w:rsid w:val="005323A9"/>
    <w:rsid w:val="00533CDC"/>
    <w:rsid w:val="005348EB"/>
    <w:rsid w:val="00535C39"/>
    <w:rsid w:val="00535C74"/>
    <w:rsid w:val="00535F72"/>
    <w:rsid w:val="00535FAE"/>
    <w:rsid w:val="005362AB"/>
    <w:rsid w:val="00537114"/>
    <w:rsid w:val="0054253D"/>
    <w:rsid w:val="00543CDA"/>
    <w:rsid w:val="00544354"/>
    <w:rsid w:val="00547038"/>
    <w:rsid w:val="00552496"/>
    <w:rsid w:val="00552B92"/>
    <w:rsid w:val="00554486"/>
    <w:rsid w:val="005545D2"/>
    <w:rsid w:val="00554AB0"/>
    <w:rsid w:val="00555AA2"/>
    <w:rsid w:val="00556448"/>
    <w:rsid w:val="00556CE4"/>
    <w:rsid w:val="005579CB"/>
    <w:rsid w:val="00557FBB"/>
    <w:rsid w:val="00560492"/>
    <w:rsid w:val="00561505"/>
    <w:rsid w:val="00561B98"/>
    <w:rsid w:val="00561C94"/>
    <w:rsid w:val="00562199"/>
    <w:rsid w:val="00562CCF"/>
    <w:rsid w:val="00562FC2"/>
    <w:rsid w:val="005637A8"/>
    <w:rsid w:val="00563B47"/>
    <w:rsid w:val="00563EC4"/>
    <w:rsid w:val="00565593"/>
    <w:rsid w:val="00565B9E"/>
    <w:rsid w:val="0056654B"/>
    <w:rsid w:val="005668A4"/>
    <w:rsid w:val="005676B1"/>
    <w:rsid w:val="00570049"/>
    <w:rsid w:val="00570525"/>
    <w:rsid w:val="00572889"/>
    <w:rsid w:val="005737D4"/>
    <w:rsid w:val="00573E3D"/>
    <w:rsid w:val="0057499D"/>
    <w:rsid w:val="00574BC3"/>
    <w:rsid w:val="005754A7"/>
    <w:rsid w:val="00575638"/>
    <w:rsid w:val="00577847"/>
    <w:rsid w:val="00580231"/>
    <w:rsid w:val="00580295"/>
    <w:rsid w:val="00581186"/>
    <w:rsid w:val="00581536"/>
    <w:rsid w:val="00581664"/>
    <w:rsid w:val="00582302"/>
    <w:rsid w:val="00582E8C"/>
    <w:rsid w:val="0058427E"/>
    <w:rsid w:val="00584EDF"/>
    <w:rsid w:val="00585F66"/>
    <w:rsid w:val="00586399"/>
    <w:rsid w:val="00586499"/>
    <w:rsid w:val="00587916"/>
    <w:rsid w:val="00587977"/>
    <w:rsid w:val="00587CB2"/>
    <w:rsid w:val="00590B3C"/>
    <w:rsid w:val="00591260"/>
    <w:rsid w:val="00591662"/>
    <w:rsid w:val="005919C2"/>
    <w:rsid w:val="00592023"/>
    <w:rsid w:val="00594670"/>
    <w:rsid w:val="00594E9C"/>
    <w:rsid w:val="0059500B"/>
    <w:rsid w:val="00596AFB"/>
    <w:rsid w:val="00596B3D"/>
    <w:rsid w:val="00596C07"/>
    <w:rsid w:val="00597CE8"/>
    <w:rsid w:val="00597E02"/>
    <w:rsid w:val="005A04DD"/>
    <w:rsid w:val="005A09A9"/>
    <w:rsid w:val="005A0C2F"/>
    <w:rsid w:val="005A0D1D"/>
    <w:rsid w:val="005A0D41"/>
    <w:rsid w:val="005A174D"/>
    <w:rsid w:val="005A19E2"/>
    <w:rsid w:val="005A1FE3"/>
    <w:rsid w:val="005A2E41"/>
    <w:rsid w:val="005A2EC7"/>
    <w:rsid w:val="005A2F2A"/>
    <w:rsid w:val="005A3199"/>
    <w:rsid w:val="005A351C"/>
    <w:rsid w:val="005A38B5"/>
    <w:rsid w:val="005A40DE"/>
    <w:rsid w:val="005A6060"/>
    <w:rsid w:val="005A6A29"/>
    <w:rsid w:val="005A7AB5"/>
    <w:rsid w:val="005A7E9B"/>
    <w:rsid w:val="005B0686"/>
    <w:rsid w:val="005B0708"/>
    <w:rsid w:val="005B076C"/>
    <w:rsid w:val="005B125A"/>
    <w:rsid w:val="005B18CE"/>
    <w:rsid w:val="005B1D9A"/>
    <w:rsid w:val="005B30A0"/>
    <w:rsid w:val="005B34D9"/>
    <w:rsid w:val="005B356F"/>
    <w:rsid w:val="005B3C8D"/>
    <w:rsid w:val="005B46AE"/>
    <w:rsid w:val="005B52E9"/>
    <w:rsid w:val="005B5F4D"/>
    <w:rsid w:val="005B6933"/>
    <w:rsid w:val="005B6E14"/>
    <w:rsid w:val="005C0B9E"/>
    <w:rsid w:val="005C192A"/>
    <w:rsid w:val="005C2F08"/>
    <w:rsid w:val="005C3272"/>
    <w:rsid w:val="005C338F"/>
    <w:rsid w:val="005C38BD"/>
    <w:rsid w:val="005C3DC3"/>
    <w:rsid w:val="005C47A3"/>
    <w:rsid w:val="005C5D07"/>
    <w:rsid w:val="005C5FBC"/>
    <w:rsid w:val="005C68E6"/>
    <w:rsid w:val="005C7D04"/>
    <w:rsid w:val="005D042C"/>
    <w:rsid w:val="005D0A5C"/>
    <w:rsid w:val="005D14D6"/>
    <w:rsid w:val="005D1DE0"/>
    <w:rsid w:val="005D2989"/>
    <w:rsid w:val="005D2AEF"/>
    <w:rsid w:val="005D3019"/>
    <w:rsid w:val="005D32BE"/>
    <w:rsid w:val="005D4443"/>
    <w:rsid w:val="005D4978"/>
    <w:rsid w:val="005D4E9B"/>
    <w:rsid w:val="005D5E7B"/>
    <w:rsid w:val="005D6302"/>
    <w:rsid w:val="005D64E5"/>
    <w:rsid w:val="005D6E7A"/>
    <w:rsid w:val="005E1C21"/>
    <w:rsid w:val="005E25EF"/>
    <w:rsid w:val="005E2CCE"/>
    <w:rsid w:val="005E2D81"/>
    <w:rsid w:val="005E3F19"/>
    <w:rsid w:val="005E4F70"/>
    <w:rsid w:val="005E5AB9"/>
    <w:rsid w:val="005E62F2"/>
    <w:rsid w:val="005E667B"/>
    <w:rsid w:val="005E70D1"/>
    <w:rsid w:val="005E7B3A"/>
    <w:rsid w:val="005F036C"/>
    <w:rsid w:val="005F0E55"/>
    <w:rsid w:val="005F1535"/>
    <w:rsid w:val="005F1CFA"/>
    <w:rsid w:val="005F454B"/>
    <w:rsid w:val="005F4FFD"/>
    <w:rsid w:val="005F51D3"/>
    <w:rsid w:val="005F6442"/>
    <w:rsid w:val="00600958"/>
    <w:rsid w:val="00601BAC"/>
    <w:rsid w:val="00603BFA"/>
    <w:rsid w:val="0060503A"/>
    <w:rsid w:val="00605C86"/>
    <w:rsid w:val="00605EBA"/>
    <w:rsid w:val="006067C1"/>
    <w:rsid w:val="00606EFE"/>
    <w:rsid w:val="00610032"/>
    <w:rsid w:val="00610228"/>
    <w:rsid w:val="00610917"/>
    <w:rsid w:val="00610D1E"/>
    <w:rsid w:val="00610D44"/>
    <w:rsid w:val="00610E96"/>
    <w:rsid w:val="006114C9"/>
    <w:rsid w:val="00612114"/>
    <w:rsid w:val="006121F2"/>
    <w:rsid w:val="0061221A"/>
    <w:rsid w:val="0061221D"/>
    <w:rsid w:val="00612382"/>
    <w:rsid w:val="006131AA"/>
    <w:rsid w:val="006132BD"/>
    <w:rsid w:val="00613DEA"/>
    <w:rsid w:val="00616037"/>
    <w:rsid w:val="0061624F"/>
    <w:rsid w:val="00617C6C"/>
    <w:rsid w:val="006210BF"/>
    <w:rsid w:val="00621744"/>
    <w:rsid w:val="0062185D"/>
    <w:rsid w:val="00621C98"/>
    <w:rsid w:val="00622062"/>
    <w:rsid w:val="00622200"/>
    <w:rsid w:val="006223AB"/>
    <w:rsid w:val="006242BD"/>
    <w:rsid w:val="00624340"/>
    <w:rsid w:val="0062460D"/>
    <w:rsid w:val="00624E67"/>
    <w:rsid w:val="00631884"/>
    <w:rsid w:val="00631E95"/>
    <w:rsid w:val="00632D7C"/>
    <w:rsid w:val="00633162"/>
    <w:rsid w:val="00633412"/>
    <w:rsid w:val="00633E2A"/>
    <w:rsid w:val="00634485"/>
    <w:rsid w:val="00634852"/>
    <w:rsid w:val="00634D4D"/>
    <w:rsid w:val="006354BA"/>
    <w:rsid w:val="00635C7C"/>
    <w:rsid w:val="006375C0"/>
    <w:rsid w:val="00637DAD"/>
    <w:rsid w:val="00640C70"/>
    <w:rsid w:val="0064240E"/>
    <w:rsid w:val="00644687"/>
    <w:rsid w:val="00644BAB"/>
    <w:rsid w:val="006450F1"/>
    <w:rsid w:val="00645279"/>
    <w:rsid w:val="006468C2"/>
    <w:rsid w:val="0064784D"/>
    <w:rsid w:val="00650B4F"/>
    <w:rsid w:val="00652A38"/>
    <w:rsid w:val="0065487C"/>
    <w:rsid w:val="00654A4F"/>
    <w:rsid w:val="00661748"/>
    <w:rsid w:val="00662AB7"/>
    <w:rsid w:val="00662D3B"/>
    <w:rsid w:val="00663186"/>
    <w:rsid w:val="00663AD8"/>
    <w:rsid w:val="006644BF"/>
    <w:rsid w:val="006650D6"/>
    <w:rsid w:val="00665421"/>
    <w:rsid w:val="00665756"/>
    <w:rsid w:val="00665D4D"/>
    <w:rsid w:val="00665D95"/>
    <w:rsid w:val="006662A5"/>
    <w:rsid w:val="00666713"/>
    <w:rsid w:val="00666A8D"/>
    <w:rsid w:val="0066748E"/>
    <w:rsid w:val="006674E1"/>
    <w:rsid w:val="00667CDF"/>
    <w:rsid w:val="006733FB"/>
    <w:rsid w:val="00673DBC"/>
    <w:rsid w:val="0067418C"/>
    <w:rsid w:val="00674911"/>
    <w:rsid w:val="0067543B"/>
    <w:rsid w:val="00675EBC"/>
    <w:rsid w:val="006762C1"/>
    <w:rsid w:val="0067659C"/>
    <w:rsid w:val="00676CE9"/>
    <w:rsid w:val="00677805"/>
    <w:rsid w:val="00677C7F"/>
    <w:rsid w:val="006808D1"/>
    <w:rsid w:val="00680B5C"/>
    <w:rsid w:val="00680ECC"/>
    <w:rsid w:val="0068113A"/>
    <w:rsid w:val="00682111"/>
    <w:rsid w:val="00682182"/>
    <w:rsid w:val="00682E67"/>
    <w:rsid w:val="006851A8"/>
    <w:rsid w:val="006856AC"/>
    <w:rsid w:val="006867E0"/>
    <w:rsid w:val="006925C0"/>
    <w:rsid w:val="00692C36"/>
    <w:rsid w:val="006931FA"/>
    <w:rsid w:val="00693D00"/>
    <w:rsid w:val="006951DA"/>
    <w:rsid w:val="006954A9"/>
    <w:rsid w:val="0069559D"/>
    <w:rsid w:val="00695C97"/>
    <w:rsid w:val="00697A6A"/>
    <w:rsid w:val="00697DCE"/>
    <w:rsid w:val="00697E6F"/>
    <w:rsid w:val="006A0AA3"/>
    <w:rsid w:val="006A0D1C"/>
    <w:rsid w:val="006A1EE7"/>
    <w:rsid w:val="006A1FCD"/>
    <w:rsid w:val="006A2220"/>
    <w:rsid w:val="006A2AD1"/>
    <w:rsid w:val="006A4D5D"/>
    <w:rsid w:val="006A535B"/>
    <w:rsid w:val="006A541E"/>
    <w:rsid w:val="006A62A2"/>
    <w:rsid w:val="006A69A6"/>
    <w:rsid w:val="006A6F64"/>
    <w:rsid w:val="006A713F"/>
    <w:rsid w:val="006A7FC2"/>
    <w:rsid w:val="006B016D"/>
    <w:rsid w:val="006B1012"/>
    <w:rsid w:val="006B1EDD"/>
    <w:rsid w:val="006B30A2"/>
    <w:rsid w:val="006B30E1"/>
    <w:rsid w:val="006B362E"/>
    <w:rsid w:val="006B3FA9"/>
    <w:rsid w:val="006B45AE"/>
    <w:rsid w:val="006B4785"/>
    <w:rsid w:val="006B4DDC"/>
    <w:rsid w:val="006B601E"/>
    <w:rsid w:val="006B6501"/>
    <w:rsid w:val="006B6F58"/>
    <w:rsid w:val="006B7459"/>
    <w:rsid w:val="006B7F90"/>
    <w:rsid w:val="006C0AB7"/>
    <w:rsid w:val="006C1055"/>
    <w:rsid w:val="006C1229"/>
    <w:rsid w:val="006C15F2"/>
    <w:rsid w:val="006C190A"/>
    <w:rsid w:val="006C1BDA"/>
    <w:rsid w:val="006C1C59"/>
    <w:rsid w:val="006C2390"/>
    <w:rsid w:val="006C2608"/>
    <w:rsid w:val="006C2739"/>
    <w:rsid w:val="006C5C7F"/>
    <w:rsid w:val="006C5C9C"/>
    <w:rsid w:val="006C6780"/>
    <w:rsid w:val="006C7B2E"/>
    <w:rsid w:val="006C7C31"/>
    <w:rsid w:val="006D2D36"/>
    <w:rsid w:val="006D31B2"/>
    <w:rsid w:val="006D3D75"/>
    <w:rsid w:val="006D6248"/>
    <w:rsid w:val="006D64CC"/>
    <w:rsid w:val="006D66CE"/>
    <w:rsid w:val="006D7C43"/>
    <w:rsid w:val="006E02AB"/>
    <w:rsid w:val="006E0910"/>
    <w:rsid w:val="006E1BA0"/>
    <w:rsid w:val="006E6D56"/>
    <w:rsid w:val="006E6F29"/>
    <w:rsid w:val="006E78D9"/>
    <w:rsid w:val="006F1474"/>
    <w:rsid w:val="006F3581"/>
    <w:rsid w:val="006F3979"/>
    <w:rsid w:val="006F3CD8"/>
    <w:rsid w:val="006F4750"/>
    <w:rsid w:val="006F4CFD"/>
    <w:rsid w:val="006F4F0B"/>
    <w:rsid w:val="006F4F4C"/>
    <w:rsid w:val="006F5BB3"/>
    <w:rsid w:val="006F6BC5"/>
    <w:rsid w:val="006F6F76"/>
    <w:rsid w:val="006F7846"/>
    <w:rsid w:val="00701D37"/>
    <w:rsid w:val="0070233C"/>
    <w:rsid w:val="00702FAC"/>
    <w:rsid w:val="00703AB4"/>
    <w:rsid w:val="00703CF3"/>
    <w:rsid w:val="00703E1C"/>
    <w:rsid w:val="00704C90"/>
    <w:rsid w:val="00705289"/>
    <w:rsid w:val="00705885"/>
    <w:rsid w:val="007058AD"/>
    <w:rsid w:val="00705FC1"/>
    <w:rsid w:val="0070612D"/>
    <w:rsid w:val="00706698"/>
    <w:rsid w:val="007069BF"/>
    <w:rsid w:val="0071010E"/>
    <w:rsid w:val="0071059E"/>
    <w:rsid w:val="00710910"/>
    <w:rsid w:val="007115A8"/>
    <w:rsid w:val="00712022"/>
    <w:rsid w:val="007134D2"/>
    <w:rsid w:val="007137EC"/>
    <w:rsid w:val="00713901"/>
    <w:rsid w:val="0071603E"/>
    <w:rsid w:val="00716720"/>
    <w:rsid w:val="00720164"/>
    <w:rsid w:val="00720210"/>
    <w:rsid w:val="0072051B"/>
    <w:rsid w:val="007215C0"/>
    <w:rsid w:val="00721C5D"/>
    <w:rsid w:val="00722676"/>
    <w:rsid w:val="00722BD8"/>
    <w:rsid w:val="0072370F"/>
    <w:rsid w:val="00723932"/>
    <w:rsid w:val="007256BD"/>
    <w:rsid w:val="007256FF"/>
    <w:rsid w:val="007258ED"/>
    <w:rsid w:val="007259A6"/>
    <w:rsid w:val="007265C8"/>
    <w:rsid w:val="0072731D"/>
    <w:rsid w:val="00730785"/>
    <w:rsid w:val="00730DF1"/>
    <w:rsid w:val="00731C06"/>
    <w:rsid w:val="00732802"/>
    <w:rsid w:val="00734CEF"/>
    <w:rsid w:val="00734EAF"/>
    <w:rsid w:val="007351AB"/>
    <w:rsid w:val="00735651"/>
    <w:rsid w:val="00737AAC"/>
    <w:rsid w:val="00740275"/>
    <w:rsid w:val="007404C9"/>
    <w:rsid w:val="00740606"/>
    <w:rsid w:val="007408B3"/>
    <w:rsid w:val="00741FB0"/>
    <w:rsid w:val="00742584"/>
    <w:rsid w:val="00742926"/>
    <w:rsid w:val="00743464"/>
    <w:rsid w:val="00744171"/>
    <w:rsid w:val="00744790"/>
    <w:rsid w:val="007449F0"/>
    <w:rsid w:val="00744FAC"/>
    <w:rsid w:val="00745085"/>
    <w:rsid w:val="007451E3"/>
    <w:rsid w:val="00745491"/>
    <w:rsid w:val="00745EF1"/>
    <w:rsid w:val="007468EC"/>
    <w:rsid w:val="00746959"/>
    <w:rsid w:val="0075074C"/>
    <w:rsid w:val="007514CF"/>
    <w:rsid w:val="007517C3"/>
    <w:rsid w:val="0075339F"/>
    <w:rsid w:val="00753BB0"/>
    <w:rsid w:val="00755170"/>
    <w:rsid w:val="00755501"/>
    <w:rsid w:val="0075713D"/>
    <w:rsid w:val="00757F2C"/>
    <w:rsid w:val="007601A6"/>
    <w:rsid w:val="00760667"/>
    <w:rsid w:val="00760A6C"/>
    <w:rsid w:val="00760E01"/>
    <w:rsid w:val="00761C2A"/>
    <w:rsid w:val="00761F38"/>
    <w:rsid w:val="00763060"/>
    <w:rsid w:val="0076352E"/>
    <w:rsid w:val="00763C56"/>
    <w:rsid w:val="00763EB3"/>
    <w:rsid w:val="0076477C"/>
    <w:rsid w:val="00764DF2"/>
    <w:rsid w:val="00764E00"/>
    <w:rsid w:val="007651CF"/>
    <w:rsid w:val="00765F7F"/>
    <w:rsid w:val="007668CF"/>
    <w:rsid w:val="00766A63"/>
    <w:rsid w:val="00767D3D"/>
    <w:rsid w:val="00770118"/>
    <w:rsid w:val="00771AD2"/>
    <w:rsid w:val="00772B2E"/>
    <w:rsid w:val="00774FDA"/>
    <w:rsid w:val="0077592A"/>
    <w:rsid w:val="00775A3E"/>
    <w:rsid w:val="00775AD5"/>
    <w:rsid w:val="00776D64"/>
    <w:rsid w:val="0077701B"/>
    <w:rsid w:val="007771EF"/>
    <w:rsid w:val="00777910"/>
    <w:rsid w:val="00780958"/>
    <w:rsid w:val="00780997"/>
    <w:rsid w:val="00781531"/>
    <w:rsid w:val="00781693"/>
    <w:rsid w:val="0078235E"/>
    <w:rsid w:val="00784452"/>
    <w:rsid w:val="0078515C"/>
    <w:rsid w:val="00785C78"/>
    <w:rsid w:val="0078624B"/>
    <w:rsid w:val="0078635D"/>
    <w:rsid w:val="00786810"/>
    <w:rsid w:val="00787FD2"/>
    <w:rsid w:val="007917F8"/>
    <w:rsid w:val="00791E42"/>
    <w:rsid w:val="007922AC"/>
    <w:rsid w:val="00792892"/>
    <w:rsid w:val="00792FA5"/>
    <w:rsid w:val="00794023"/>
    <w:rsid w:val="00794ADF"/>
    <w:rsid w:val="00795BFD"/>
    <w:rsid w:val="00795ED8"/>
    <w:rsid w:val="00797060"/>
    <w:rsid w:val="00797792"/>
    <w:rsid w:val="007A0669"/>
    <w:rsid w:val="007A0A13"/>
    <w:rsid w:val="007A0B22"/>
    <w:rsid w:val="007A0B61"/>
    <w:rsid w:val="007A0E26"/>
    <w:rsid w:val="007A12AA"/>
    <w:rsid w:val="007A1376"/>
    <w:rsid w:val="007A1678"/>
    <w:rsid w:val="007A1FA9"/>
    <w:rsid w:val="007A24CF"/>
    <w:rsid w:val="007A39E0"/>
    <w:rsid w:val="007A3CFB"/>
    <w:rsid w:val="007A40EA"/>
    <w:rsid w:val="007A428F"/>
    <w:rsid w:val="007A4846"/>
    <w:rsid w:val="007A4A55"/>
    <w:rsid w:val="007A5406"/>
    <w:rsid w:val="007A5472"/>
    <w:rsid w:val="007A576F"/>
    <w:rsid w:val="007A62A2"/>
    <w:rsid w:val="007A65FF"/>
    <w:rsid w:val="007A7AC1"/>
    <w:rsid w:val="007B012A"/>
    <w:rsid w:val="007B068E"/>
    <w:rsid w:val="007B12DC"/>
    <w:rsid w:val="007B26CB"/>
    <w:rsid w:val="007B286B"/>
    <w:rsid w:val="007B2E37"/>
    <w:rsid w:val="007B3220"/>
    <w:rsid w:val="007B36C5"/>
    <w:rsid w:val="007B42FC"/>
    <w:rsid w:val="007B4C04"/>
    <w:rsid w:val="007B5A45"/>
    <w:rsid w:val="007B7BCE"/>
    <w:rsid w:val="007C0011"/>
    <w:rsid w:val="007C022D"/>
    <w:rsid w:val="007C065B"/>
    <w:rsid w:val="007C10A9"/>
    <w:rsid w:val="007C2B39"/>
    <w:rsid w:val="007C39D8"/>
    <w:rsid w:val="007C3AF3"/>
    <w:rsid w:val="007C49B5"/>
    <w:rsid w:val="007C4CA5"/>
    <w:rsid w:val="007C52FA"/>
    <w:rsid w:val="007C54F2"/>
    <w:rsid w:val="007C578E"/>
    <w:rsid w:val="007C59E9"/>
    <w:rsid w:val="007C6A88"/>
    <w:rsid w:val="007C6DE4"/>
    <w:rsid w:val="007C775B"/>
    <w:rsid w:val="007C7C86"/>
    <w:rsid w:val="007D02B4"/>
    <w:rsid w:val="007D1AF2"/>
    <w:rsid w:val="007D2062"/>
    <w:rsid w:val="007D21C0"/>
    <w:rsid w:val="007D229E"/>
    <w:rsid w:val="007D3F66"/>
    <w:rsid w:val="007D3F8D"/>
    <w:rsid w:val="007D44FF"/>
    <w:rsid w:val="007D47A7"/>
    <w:rsid w:val="007D4C79"/>
    <w:rsid w:val="007D6802"/>
    <w:rsid w:val="007D6E8A"/>
    <w:rsid w:val="007D6FD2"/>
    <w:rsid w:val="007D7614"/>
    <w:rsid w:val="007E116F"/>
    <w:rsid w:val="007E2187"/>
    <w:rsid w:val="007E37D7"/>
    <w:rsid w:val="007E389D"/>
    <w:rsid w:val="007E3AAA"/>
    <w:rsid w:val="007E3C78"/>
    <w:rsid w:val="007E3D6B"/>
    <w:rsid w:val="007E4560"/>
    <w:rsid w:val="007E5049"/>
    <w:rsid w:val="007E6A74"/>
    <w:rsid w:val="007F06A6"/>
    <w:rsid w:val="007F07DE"/>
    <w:rsid w:val="007F2E98"/>
    <w:rsid w:val="007F3069"/>
    <w:rsid w:val="007F4318"/>
    <w:rsid w:val="007F4927"/>
    <w:rsid w:val="007F4CDF"/>
    <w:rsid w:val="007F4D5A"/>
    <w:rsid w:val="007F5157"/>
    <w:rsid w:val="007F5DEF"/>
    <w:rsid w:val="007F621A"/>
    <w:rsid w:val="007F68C6"/>
    <w:rsid w:val="007F7309"/>
    <w:rsid w:val="007F792D"/>
    <w:rsid w:val="007F7D0E"/>
    <w:rsid w:val="007F7DE7"/>
    <w:rsid w:val="0080015A"/>
    <w:rsid w:val="00800C6B"/>
    <w:rsid w:val="00800E6B"/>
    <w:rsid w:val="00801E55"/>
    <w:rsid w:val="0080200F"/>
    <w:rsid w:val="008029A7"/>
    <w:rsid w:val="00802BD6"/>
    <w:rsid w:val="0080358C"/>
    <w:rsid w:val="00803F71"/>
    <w:rsid w:val="00804C8D"/>
    <w:rsid w:val="00804CF9"/>
    <w:rsid w:val="00805953"/>
    <w:rsid w:val="00805E93"/>
    <w:rsid w:val="00806D34"/>
    <w:rsid w:val="0080741F"/>
    <w:rsid w:val="0080798D"/>
    <w:rsid w:val="0081074B"/>
    <w:rsid w:val="00812209"/>
    <w:rsid w:val="008136E5"/>
    <w:rsid w:val="00813945"/>
    <w:rsid w:val="00813B9D"/>
    <w:rsid w:val="008165BA"/>
    <w:rsid w:val="00821A7D"/>
    <w:rsid w:val="008222EE"/>
    <w:rsid w:val="008226C0"/>
    <w:rsid w:val="00823888"/>
    <w:rsid w:val="00824637"/>
    <w:rsid w:val="00824E40"/>
    <w:rsid w:val="0082592E"/>
    <w:rsid w:val="00825CF1"/>
    <w:rsid w:val="0082616D"/>
    <w:rsid w:val="0082E2C9"/>
    <w:rsid w:val="00830A14"/>
    <w:rsid w:val="0083141F"/>
    <w:rsid w:val="00832586"/>
    <w:rsid w:val="008330EB"/>
    <w:rsid w:val="008339BA"/>
    <w:rsid w:val="008344E9"/>
    <w:rsid w:val="00834DEB"/>
    <w:rsid w:val="00834E21"/>
    <w:rsid w:val="00834FC8"/>
    <w:rsid w:val="00837F2D"/>
    <w:rsid w:val="00840656"/>
    <w:rsid w:val="00841327"/>
    <w:rsid w:val="00841427"/>
    <w:rsid w:val="00841476"/>
    <w:rsid w:val="00841BF8"/>
    <w:rsid w:val="00841DCD"/>
    <w:rsid w:val="00842CF0"/>
    <w:rsid w:val="00843115"/>
    <w:rsid w:val="00843403"/>
    <w:rsid w:val="008434CD"/>
    <w:rsid w:val="00843D8C"/>
    <w:rsid w:val="00844DCB"/>
    <w:rsid w:val="008453AE"/>
    <w:rsid w:val="00845A36"/>
    <w:rsid w:val="00846448"/>
    <w:rsid w:val="00846EBC"/>
    <w:rsid w:val="00847834"/>
    <w:rsid w:val="00850C60"/>
    <w:rsid w:val="00850E41"/>
    <w:rsid w:val="00851292"/>
    <w:rsid w:val="00854219"/>
    <w:rsid w:val="008545CF"/>
    <w:rsid w:val="0085507B"/>
    <w:rsid w:val="00855162"/>
    <w:rsid w:val="00855ADD"/>
    <w:rsid w:val="00855C18"/>
    <w:rsid w:val="00855D5D"/>
    <w:rsid w:val="00856092"/>
    <w:rsid w:val="00856124"/>
    <w:rsid w:val="00856771"/>
    <w:rsid w:val="00856930"/>
    <w:rsid w:val="00856E06"/>
    <w:rsid w:val="00856FDF"/>
    <w:rsid w:val="008578E8"/>
    <w:rsid w:val="00857B61"/>
    <w:rsid w:val="00860459"/>
    <w:rsid w:val="008621C1"/>
    <w:rsid w:val="00862600"/>
    <w:rsid w:val="00862CCE"/>
    <w:rsid w:val="008639B9"/>
    <w:rsid w:val="00864B61"/>
    <w:rsid w:val="00865639"/>
    <w:rsid w:val="00866081"/>
    <w:rsid w:val="00870005"/>
    <w:rsid w:val="00871B1C"/>
    <w:rsid w:val="00871DB7"/>
    <w:rsid w:val="008725A8"/>
    <w:rsid w:val="008725C3"/>
    <w:rsid w:val="008747AA"/>
    <w:rsid w:val="00874855"/>
    <w:rsid w:val="00874A1E"/>
    <w:rsid w:val="00876682"/>
    <w:rsid w:val="00876F7F"/>
    <w:rsid w:val="00877DC8"/>
    <w:rsid w:val="008811C8"/>
    <w:rsid w:val="0088177B"/>
    <w:rsid w:val="008822B1"/>
    <w:rsid w:val="00883730"/>
    <w:rsid w:val="00883C8E"/>
    <w:rsid w:val="00884812"/>
    <w:rsid w:val="008848C5"/>
    <w:rsid w:val="008865B0"/>
    <w:rsid w:val="00887EE8"/>
    <w:rsid w:val="00890548"/>
    <w:rsid w:val="00890B26"/>
    <w:rsid w:val="0089336F"/>
    <w:rsid w:val="00893DDF"/>
    <w:rsid w:val="00894389"/>
    <w:rsid w:val="0089475F"/>
    <w:rsid w:val="0089552C"/>
    <w:rsid w:val="00895A69"/>
    <w:rsid w:val="00895BA1"/>
    <w:rsid w:val="0089639E"/>
    <w:rsid w:val="008970F7"/>
    <w:rsid w:val="00897563"/>
    <w:rsid w:val="008975EE"/>
    <w:rsid w:val="008A1E01"/>
    <w:rsid w:val="008A3018"/>
    <w:rsid w:val="008A35E4"/>
    <w:rsid w:val="008A4227"/>
    <w:rsid w:val="008A6147"/>
    <w:rsid w:val="008A769F"/>
    <w:rsid w:val="008B01AC"/>
    <w:rsid w:val="008B078D"/>
    <w:rsid w:val="008B0FEE"/>
    <w:rsid w:val="008B2D84"/>
    <w:rsid w:val="008B3127"/>
    <w:rsid w:val="008B43E4"/>
    <w:rsid w:val="008B5186"/>
    <w:rsid w:val="008B6417"/>
    <w:rsid w:val="008B6486"/>
    <w:rsid w:val="008B66C8"/>
    <w:rsid w:val="008B6920"/>
    <w:rsid w:val="008B6995"/>
    <w:rsid w:val="008B6D21"/>
    <w:rsid w:val="008B728C"/>
    <w:rsid w:val="008B7309"/>
    <w:rsid w:val="008C0223"/>
    <w:rsid w:val="008C0233"/>
    <w:rsid w:val="008C13F5"/>
    <w:rsid w:val="008C250E"/>
    <w:rsid w:val="008C3134"/>
    <w:rsid w:val="008C3FAF"/>
    <w:rsid w:val="008C4A71"/>
    <w:rsid w:val="008C5FC7"/>
    <w:rsid w:val="008C70A9"/>
    <w:rsid w:val="008D1B43"/>
    <w:rsid w:val="008D2D6C"/>
    <w:rsid w:val="008D4325"/>
    <w:rsid w:val="008D44FA"/>
    <w:rsid w:val="008D6946"/>
    <w:rsid w:val="008D7BB0"/>
    <w:rsid w:val="008E02C4"/>
    <w:rsid w:val="008E08EC"/>
    <w:rsid w:val="008E1578"/>
    <w:rsid w:val="008E1A0B"/>
    <w:rsid w:val="008E205A"/>
    <w:rsid w:val="008E21F0"/>
    <w:rsid w:val="008E25CC"/>
    <w:rsid w:val="008E37C6"/>
    <w:rsid w:val="008E3F4A"/>
    <w:rsid w:val="008E5101"/>
    <w:rsid w:val="008E53C7"/>
    <w:rsid w:val="008E56B9"/>
    <w:rsid w:val="008E56E0"/>
    <w:rsid w:val="008E5963"/>
    <w:rsid w:val="008F0818"/>
    <w:rsid w:val="008F094E"/>
    <w:rsid w:val="008F1227"/>
    <w:rsid w:val="008F1849"/>
    <w:rsid w:val="008F28CF"/>
    <w:rsid w:val="008F355C"/>
    <w:rsid w:val="008F3EB2"/>
    <w:rsid w:val="008F48BD"/>
    <w:rsid w:val="008F48E5"/>
    <w:rsid w:val="008F56B7"/>
    <w:rsid w:val="008F63B3"/>
    <w:rsid w:val="008F63C6"/>
    <w:rsid w:val="008F6C4C"/>
    <w:rsid w:val="008F72A1"/>
    <w:rsid w:val="008F7C46"/>
    <w:rsid w:val="009005B0"/>
    <w:rsid w:val="0090062E"/>
    <w:rsid w:val="00901024"/>
    <w:rsid w:val="0090136F"/>
    <w:rsid w:val="00902358"/>
    <w:rsid w:val="009025FB"/>
    <w:rsid w:val="009029D9"/>
    <w:rsid w:val="00903CC0"/>
    <w:rsid w:val="009040C9"/>
    <w:rsid w:val="00904C76"/>
    <w:rsid w:val="00904D4D"/>
    <w:rsid w:val="0090512C"/>
    <w:rsid w:val="00905246"/>
    <w:rsid w:val="009055B4"/>
    <w:rsid w:val="009062D5"/>
    <w:rsid w:val="0090672E"/>
    <w:rsid w:val="00906FCD"/>
    <w:rsid w:val="0090785B"/>
    <w:rsid w:val="00907D95"/>
    <w:rsid w:val="00910B6A"/>
    <w:rsid w:val="00912DBA"/>
    <w:rsid w:val="00913D22"/>
    <w:rsid w:val="0091478A"/>
    <w:rsid w:val="00916F82"/>
    <w:rsid w:val="00916FB6"/>
    <w:rsid w:val="00916FF8"/>
    <w:rsid w:val="00920F94"/>
    <w:rsid w:val="009216DF"/>
    <w:rsid w:val="00922D26"/>
    <w:rsid w:val="00923B29"/>
    <w:rsid w:val="00925C3D"/>
    <w:rsid w:val="0092679A"/>
    <w:rsid w:val="009269B2"/>
    <w:rsid w:val="00927A9B"/>
    <w:rsid w:val="0092FDDA"/>
    <w:rsid w:val="009319FC"/>
    <w:rsid w:val="009324E2"/>
    <w:rsid w:val="00932883"/>
    <w:rsid w:val="009328DE"/>
    <w:rsid w:val="00934677"/>
    <w:rsid w:val="00936A7E"/>
    <w:rsid w:val="0093724D"/>
    <w:rsid w:val="00937BBE"/>
    <w:rsid w:val="009400A9"/>
    <w:rsid w:val="009404A1"/>
    <w:rsid w:val="00941D29"/>
    <w:rsid w:val="00943A57"/>
    <w:rsid w:val="00943BB8"/>
    <w:rsid w:val="0094462A"/>
    <w:rsid w:val="00946CEE"/>
    <w:rsid w:val="009472E6"/>
    <w:rsid w:val="00950433"/>
    <w:rsid w:val="00950A51"/>
    <w:rsid w:val="00950E5D"/>
    <w:rsid w:val="0095209A"/>
    <w:rsid w:val="0095231F"/>
    <w:rsid w:val="00953893"/>
    <w:rsid w:val="00954CCB"/>
    <w:rsid w:val="00955826"/>
    <w:rsid w:val="00955E55"/>
    <w:rsid w:val="00956541"/>
    <w:rsid w:val="0095667E"/>
    <w:rsid w:val="009605AC"/>
    <w:rsid w:val="00961EAE"/>
    <w:rsid w:val="0096286C"/>
    <w:rsid w:val="00962CAB"/>
    <w:rsid w:val="009632E1"/>
    <w:rsid w:val="00964ED6"/>
    <w:rsid w:val="00964FAD"/>
    <w:rsid w:val="00965D0E"/>
    <w:rsid w:val="00966976"/>
    <w:rsid w:val="00967B84"/>
    <w:rsid w:val="009701D6"/>
    <w:rsid w:val="00970994"/>
    <w:rsid w:val="00970FAE"/>
    <w:rsid w:val="00971F01"/>
    <w:rsid w:val="0097216E"/>
    <w:rsid w:val="00972C73"/>
    <w:rsid w:val="00973270"/>
    <w:rsid w:val="0097590B"/>
    <w:rsid w:val="00976482"/>
    <w:rsid w:val="00976CB2"/>
    <w:rsid w:val="009801E0"/>
    <w:rsid w:val="0098034D"/>
    <w:rsid w:val="00980DFC"/>
    <w:rsid w:val="0098181F"/>
    <w:rsid w:val="009835DB"/>
    <w:rsid w:val="00983D3A"/>
    <w:rsid w:val="00984481"/>
    <w:rsid w:val="00984CBF"/>
    <w:rsid w:val="00984D49"/>
    <w:rsid w:val="00985874"/>
    <w:rsid w:val="00985E16"/>
    <w:rsid w:val="0098605A"/>
    <w:rsid w:val="0098709C"/>
    <w:rsid w:val="009875A5"/>
    <w:rsid w:val="009901EF"/>
    <w:rsid w:val="00991850"/>
    <w:rsid w:val="00991B71"/>
    <w:rsid w:val="00991C07"/>
    <w:rsid w:val="0099271E"/>
    <w:rsid w:val="00992DC8"/>
    <w:rsid w:val="009951C0"/>
    <w:rsid w:val="00995AE2"/>
    <w:rsid w:val="00997DFE"/>
    <w:rsid w:val="009A0E1D"/>
    <w:rsid w:val="009A1032"/>
    <w:rsid w:val="009A1752"/>
    <w:rsid w:val="009A274E"/>
    <w:rsid w:val="009A293F"/>
    <w:rsid w:val="009A33DE"/>
    <w:rsid w:val="009A468A"/>
    <w:rsid w:val="009A5518"/>
    <w:rsid w:val="009A5695"/>
    <w:rsid w:val="009A57BF"/>
    <w:rsid w:val="009A597B"/>
    <w:rsid w:val="009A60BA"/>
    <w:rsid w:val="009A6454"/>
    <w:rsid w:val="009A6608"/>
    <w:rsid w:val="009B0456"/>
    <w:rsid w:val="009B3172"/>
    <w:rsid w:val="009B38C6"/>
    <w:rsid w:val="009B3DC8"/>
    <w:rsid w:val="009B40A3"/>
    <w:rsid w:val="009B4CB2"/>
    <w:rsid w:val="009B4EB3"/>
    <w:rsid w:val="009B54DA"/>
    <w:rsid w:val="009B6012"/>
    <w:rsid w:val="009B6220"/>
    <w:rsid w:val="009B6316"/>
    <w:rsid w:val="009B6956"/>
    <w:rsid w:val="009B6D1C"/>
    <w:rsid w:val="009C21A2"/>
    <w:rsid w:val="009C22A5"/>
    <w:rsid w:val="009C319F"/>
    <w:rsid w:val="009C3CAE"/>
    <w:rsid w:val="009C5C23"/>
    <w:rsid w:val="009C5C43"/>
    <w:rsid w:val="009C610B"/>
    <w:rsid w:val="009C6643"/>
    <w:rsid w:val="009C6CFF"/>
    <w:rsid w:val="009D0753"/>
    <w:rsid w:val="009D11C0"/>
    <w:rsid w:val="009D2032"/>
    <w:rsid w:val="009D40C5"/>
    <w:rsid w:val="009D43F6"/>
    <w:rsid w:val="009D5689"/>
    <w:rsid w:val="009D5F32"/>
    <w:rsid w:val="009D649C"/>
    <w:rsid w:val="009D6A0C"/>
    <w:rsid w:val="009D728D"/>
    <w:rsid w:val="009D72C9"/>
    <w:rsid w:val="009D763B"/>
    <w:rsid w:val="009E03AB"/>
    <w:rsid w:val="009E0526"/>
    <w:rsid w:val="009E1B38"/>
    <w:rsid w:val="009E205C"/>
    <w:rsid w:val="009E3C1D"/>
    <w:rsid w:val="009E6879"/>
    <w:rsid w:val="009E6A54"/>
    <w:rsid w:val="009E7037"/>
    <w:rsid w:val="009F0478"/>
    <w:rsid w:val="009F1304"/>
    <w:rsid w:val="009F4562"/>
    <w:rsid w:val="009F506F"/>
    <w:rsid w:val="009F576C"/>
    <w:rsid w:val="009F57B4"/>
    <w:rsid w:val="009F5DB3"/>
    <w:rsid w:val="009F5F7E"/>
    <w:rsid w:val="009F7FA8"/>
    <w:rsid w:val="00A00679"/>
    <w:rsid w:val="00A00736"/>
    <w:rsid w:val="00A04480"/>
    <w:rsid w:val="00A04FA5"/>
    <w:rsid w:val="00A05A1F"/>
    <w:rsid w:val="00A05B08"/>
    <w:rsid w:val="00A06707"/>
    <w:rsid w:val="00A074EB"/>
    <w:rsid w:val="00A108E6"/>
    <w:rsid w:val="00A1131A"/>
    <w:rsid w:val="00A1451D"/>
    <w:rsid w:val="00A147FA"/>
    <w:rsid w:val="00A15D25"/>
    <w:rsid w:val="00A16A4B"/>
    <w:rsid w:val="00A177EA"/>
    <w:rsid w:val="00A1791C"/>
    <w:rsid w:val="00A17AA2"/>
    <w:rsid w:val="00A17EAE"/>
    <w:rsid w:val="00A20267"/>
    <w:rsid w:val="00A2197E"/>
    <w:rsid w:val="00A21ED8"/>
    <w:rsid w:val="00A228EB"/>
    <w:rsid w:val="00A22EE7"/>
    <w:rsid w:val="00A23F89"/>
    <w:rsid w:val="00A2419E"/>
    <w:rsid w:val="00A24D08"/>
    <w:rsid w:val="00A25631"/>
    <w:rsid w:val="00A25BD4"/>
    <w:rsid w:val="00A2619D"/>
    <w:rsid w:val="00A2692C"/>
    <w:rsid w:val="00A278ED"/>
    <w:rsid w:val="00A27F5C"/>
    <w:rsid w:val="00A3029C"/>
    <w:rsid w:val="00A3084C"/>
    <w:rsid w:val="00A30F38"/>
    <w:rsid w:val="00A31A57"/>
    <w:rsid w:val="00A31CA5"/>
    <w:rsid w:val="00A329E6"/>
    <w:rsid w:val="00A32E16"/>
    <w:rsid w:val="00A32ECD"/>
    <w:rsid w:val="00A33FB4"/>
    <w:rsid w:val="00A35C36"/>
    <w:rsid w:val="00A3648A"/>
    <w:rsid w:val="00A36C17"/>
    <w:rsid w:val="00A41163"/>
    <w:rsid w:val="00A41F20"/>
    <w:rsid w:val="00A42CB7"/>
    <w:rsid w:val="00A42FA5"/>
    <w:rsid w:val="00A44B7A"/>
    <w:rsid w:val="00A4653F"/>
    <w:rsid w:val="00A47433"/>
    <w:rsid w:val="00A47A6B"/>
    <w:rsid w:val="00A47AAC"/>
    <w:rsid w:val="00A518B4"/>
    <w:rsid w:val="00A527EA"/>
    <w:rsid w:val="00A52DDB"/>
    <w:rsid w:val="00A53379"/>
    <w:rsid w:val="00A53D87"/>
    <w:rsid w:val="00A53F31"/>
    <w:rsid w:val="00A54517"/>
    <w:rsid w:val="00A552A4"/>
    <w:rsid w:val="00A55F41"/>
    <w:rsid w:val="00A57648"/>
    <w:rsid w:val="00A57A56"/>
    <w:rsid w:val="00A60AA8"/>
    <w:rsid w:val="00A60DA7"/>
    <w:rsid w:val="00A60E45"/>
    <w:rsid w:val="00A611E3"/>
    <w:rsid w:val="00A62EA8"/>
    <w:rsid w:val="00A65AD6"/>
    <w:rsid w:val="00A65BBF"/>
    <w:rsid w:val="00A65D85"/>
    <w:rsid w:val="00A6774E"/>
    <w:rsid w:val="00A7263F"/>
    <w:rsid w:val="00A7296F"/>
    <w:rsid w:val="00A73407"/>
    <w:rsid w:val="00A736C5"/>
    <w:rsid w:val="00A74828"/>
    <w:rsid w:val="00A74AA6"/>
    <w:rsid w:val="00A76DBB"/>
    <w:rsid w:val="00A76F0F"/>
    <w:rsid w:val="00A77236"/>
    <w:rsid w:val="00A81F42"/>
    <w:rsid w:val="00A82162"/>
    <w:rsid w:val="00A82EFE"/>
    <w:rsid w:val="00A840C0"/>
    <w:rsid w:val="00A8438E"/>
    <w:rsid w:val="00A85415"/>
    <w:rsid w:val="00A86C73"/>
    <w:rsid w:val="00A906D0"/>
    <w:rsid w:val="00A91727"/>
    <w:rsid w:val="00A91A31"/>
    <w:rsid w:val="00A91EDB"/>
    <w:rsid w:val="00A93292"/>
    <w:rsid w:val="00A93399"/>
    <w:rsid w:val="00A93D13"/>
    <w:rsid w:val="00A94236"/>
    <w:rsid w:val="00A942C0"/>
    <w:rsid w:val="00A94F9B"/>
    <w:rsid w:val="00A95BD5"/>
    <w:rsid w:val="00AA05B1"/>
    <w:rsid w:val="00AA0602"/>
    <w:rsid w:val="00AA1534"/>
    <w:rsid w:val="00AA239B"/>
    <w:rsid w:val="00AA23D8"/>
    <w:rsid w:val="00AA2741"/>
    <w:rsid w:val="00AA2B2C"/>
    <w:rsid w:val="00AA2FC8"/>
    <w:rsid w:val="00AA3477"/>
    <w:rsid w:val="00AA3B74"/>
    <w:rsid w:val="00AA3F47"/>
    <w:rsid w:val="00AA48F6"/>
    <w:rsid w:val="00AA5947"/>
    <w:rsid w:val="00AA662F"/>
    <w:rsid w:val="00AA671E"/>
    <w:rsid w:val="00AA713A"/>
    <w:rsid w:val="00AA7A6D"/>
    <w:rsid w:val="00AB00D2"/>
    <w:rsid w:val="00AB2FE5"/>
    <w:rsid w:val="00AB3D61"/>
    <w:rsid w:val="00AB4513"/>
    <w:rsid w:val="00AB458A"/>
    <w:rsid w:val="00AB4897"/>
    <w:rsid w:val="00AC0F56"/>
    <w:rsid w:val="00AC193B"/>
    <w:rsid w:val="00AC1AAE"/>
    <w:rsid w:val="00AC2192"/>
    <w:rsid w:val="00AC2541"/>
    <w:rsid w:val="00AC3B69"/>
    <w:rsid w:val="00AC43FD"/>
    <w:rsid w:val="00AC6C21"/>
    <w:rsid w:val="00AC6C3F"/>
    <w:rsid w:val="00AC6F83"/>
    <w:rsid w:val="00AC71D4"/>
    <w:rsid w:val="00AC7293"/>
    <w:rsid w:val="00AC770E"/>
    <w:rsid w:val="00AC777A"/>
    <w:rsid w:val="00AC794B"/>
    <w:rsid w:val="00AD1E73"/>
    <w:rsid w:val="00AD23C8"/>
    <w:rsid w:val="00AD2B74"/>
    <w:rsid w:val="00AD2EEB"/>
    <w:rsid w:val="00AD55E2"/>
    <w:rsid w:val="00AD73B3"/>
    <w:rsid w:val="00AE1007"/>
    <w:rsid w:val="00AE1148"/>
    <w:rsid w:val="00AE29D0"/>
    <w:rsid w:val="00AE2BD1"/>
    <w:rsid w:val="00AE3C2E"/>
    <w:rsid w:val="00AE3CB6"/>
    <w:rsid w:val="00AE3F34"/>
    <w:rsid w:val="00AE43A6"/>
    <w:rsid w:val="00AE5C56"/>
    <w:rsid w:val="00AE78D1"/>
    <w:rsid w:val="00AF0B8E"/>
    <w:rsid w:val="00AF12F9"/>
    <w:rsid w:val="00AF22A8"/>
    <w:rsid w:val="00AF2FEC"/>
    <w:rsid w:val="00AF330D"/>
    <w:rsid w:val="00AF43FF"/>
    <w:rsid w:val="00AF56AB"/>
    <w:rsid w:val="00AF6AFF"/>
    <w:rsid w:val="00AF784F"/>
    <w:rsid w:val="00AF7BB1"/>
    <w:rsid w:val="00B00216"/>
    <w:rsid w:val="00B003E3"/>
    <w:rsid w:val="00B0048C"/>
    <w:rsid w:val="00B00AFA"/>
    <w:rsid w:val="00B022D5"/>
    <w:rsid w:val="00B0245A"/>
    <w:rsid w:val="00B04588"/>
    <w:rsid w:val="00B050CB"/>
    <w:rsid w:val="00B05AAF"/>
    <w:rsid w:val="00B05AFC"/>
    <w:rsid w:val="00B06ED8"/>
    <w:rsid w:val="00B07C70"/>
    <w:rsid w:val="00B1041B"/>
    <w:rsid w:val="00B10A9C"/>
    <w:rsid w:val="00B11178"/>
    <w:rsid w:val="00B1136A"/>
    <w:rsid w:val="00B11653"/>
    <w:rsid w:val="00B11822"/>
    <w:rsid w:val="00B1302D"/>
    <w:rsid w:val="00B1369F"/>
    <w:rsid w:val="00B13ED4"/>
    <w:rsid w:val="00B14D89"/>
    <w:rsid w:val="00B178AA"/>
    <w:rsid w:val="00B17982"/>
    <w:rsid w:val="00B17E20"/>
    <w:rsid w:val="00B2134C"/>
    <w:rsid w:val="00B218EC"/>
    <w:rsid w:val="00B21C81"/>
    <w:rsid w:val="00B21E10"/>
    <w:rsid w:val="00B22017"/>
    <w:rsid w:val="00B23705"/>
    <w:rsid w:val="00B23D9D"/>
    <w:rsid w:val="00B24D94"/>
    <w:rsid w:val="00B25421"/>
    <w:rsid w:val="00B25DD8"/>
    <w:rsid w:val="00B268A3"/>
    <w:rsid w:val="00B26B7F"/>
    <w:rsid w:val="00B27017"/>
    <w:rsid w:val="00B27460"/>
    <w:rsid w:val="00B30006"/>
    <w:rsid w:val="00B301AF"/>
    <w:rsid w:val="00B302A2"/>
    <w:rsid w:val="00B3094A"/>
    <w:rsid w:val="00B31C31"/>
    <w:rsid w:val="00B32B63"/>
    <w:rsid w:val="00B34058"/>
    <w:rsid w:val="00B3499C"/>
    <w:rsid w:val="00B34E6A"/>
    <w:rsid w:val="00B34EC2"/>
    <w:rsid w:val="00B351DE"/>
    <w:rsid w:val="00B35FDF"/>
    <w:rsid w:val="00B36EA6"/>
    <w:rsid w:val="00B37323"/>
    <w:rsid w:val="00B37DFD"/>
    <w:rsid w:val="00B37F4D"/>
    <w:rsid w:val="00B413F0"/>
    <w:rsid w:val="00B44166"/>
    <w:rsid w:val="00B44638"/>
    <w:rsid w:val="00B4507A"/>
    <w:rsid w:val="00B45148"/>
    <w:rsid w:val="00B46049"/>
    <w:rsid w:val="00B469D7"/>
    <w:rsid w:val="00B50785"/>
    <w:rsid w:val="00B510E7"/>
    <w:rsid w:val="00B51643"/>
    <w:rsid w:val="00B531A5"/>
    <w:rsid w:val="00B54389"/>
    <w:rsid w:val="00B55232"/>
    <w:rsid w:val="00B55B5E"/>
    <w:rsid w:val="00B56A74"/>
    <w:rsid w:val="00B56F4F"/>
    <w:rsid w:val="00B60056"/>
    <w:rsid w:val="00B608DD"/>
    <w:rsid w:val="00B60E62"/>
    <w:rsid w:val="00B61DEE"/>
    <w:rsid w:val="00B6288B"/>
    <w:rsid w:val="00B628F3"/>
    <w:rsid w:val="00B62ACB"/>
    <w:rsid w:val="00B63437"/>
    <w:rsid w:val="00B6391F"/>
    <w:rsid w:val="00B63F27"/>
    <w:rsid w:val="00B650DE"/>
    <w:rsid w:val="00B650FD"/>
    <w:rsid w:val="00B67450"/>
    <w:rsid w:val="00B6796C"/>
    <w:rsid w:val="00B70069"/>
    <w:rsid w:val="00B7027C"/>
    <w:rsid w:val="00B71E6B"/>
    <w:rsid w:val="00B72FC2"/>
    <w:rsid w:val="00B73E5A"/>
    <w:rsid w:val="00B74416"/>
    <w:rsid w:val="00B74642"/>
    <w:rsid w:val="00B75898"/>
    <w:rsid w:val="00B7730D"/>
    <w:rsid w:val="00B773DC"/>
    <w:rsid w:val="00B775C9"/>
    <w:rsid w:val="00B77EA7"/>
    <w:rsid w:val="00B800E9"/>
    <w:rsid w:val="00B805C7"/>
    <w:rsid w:val="00B817C4"/>
    <w:rsid w:val="00B82436"/>
    <w:rsid w:val="00B83259"/>
    <w:rsid w:val="00B848FC"/>
    <w:rsid w:val="00B85CE0"/>
    <w:rsid w:val="00B86196"/>
    <w:rsid w:val="00B8642C"/>
    <w:rsid w:val="00B86503"/>
    <w:rsid w:val="00B86C02"/>
    <w:rsid w:val="00B90D04"/>
    <w:rsid w:val="00B91629"/>
    <w:rsid w:val="00B925E3"/>
    <w:rsid w:val="00B9372E"/>
    <w:rsid w:val="00B9466C"/>
    <w:rsid w:val="00B94D32"/>
    <w:rsid w:val="00B9536F"/>
    <w:rsid w:val="00B9560B"/>
    <w:rsid w:val="00B957FC"/>
    <w:rsid w:val="00B95930"/>
    <w:rsid w:val="00B968EF"/>
    <w:rsid w:val="00B9772C"/>
    <w:rsid w:val="00B97BCB"/>
    <w:rsid w:val="00BA0281"/>
    <w:rsid w:val="00BA1848"/>
    <w:rsid w:val="00BA3684"/>
    <w:rsid w:val="00BA3C54"/>
    <w:rsid w:val="00BA47DC"/>
    <w:rsid w:val="00BA55B1"/>
    <w:rsid w:val="00BA5736"/>
    <w:rsid w:val="00BA57E4"/>
    <w:rsid w:val="00BA58A8"/>
    <w:rsid w:val="00BA6404"/>
    <w:rsid w:val="00BA6604"/>
    <w:rsid w:val="00BA66F5"/>
    <w:rsid w:val="00BA6E84"/>
    <w:rsid w:val="00BA7886"/>
    <w:rsid w:val="00BB040E"/>
    <w:rsid w:val="00BB0D13"/>
    <w:rsid w:val="00BB1005"/>
    <w:rsid w:val="00BB1123"/>
    <w:rsid w:val="00BB1651"/>
    <w:rsid w:val="00BB2EA1"/>
    <w:rsid w:val="00BB34DF"/>
    <w:rsid w:val="00BB450D"/>
    <w:rsid w:val="00BB4A43"/>
    <w:rsid w:val="00BB5311"/>
    <w:rsid w:val="00BB64A3"/>
    <w:rsid w:val="00BB7BA1"/>
    <w:rsid w:val="00BC02F7"/>
    <w:rsid w:val="00BC18EB"/>
    <w:rsid w:val="00BC2564"/>
    <w:rsid w:val="00BC2CDC"/>
    <w:rsid w:val="00BC34DF"/>
    <w:rsid w:val="00BC3F8C"/>
    <w:rsid w:val="00BC4F41"/>
    <w:rsid w:val="00BC5153"/>
    <w:rsid w:val="00BC64C8"/>
    <w:rsid w:val="00BC6F98"/>
    <w:rsid w:val="00BC7154"/>
    <w:rsid w:val="00BC7381"/>
    <w:rsid w:val="00BD0202"/>
    <w:rsid w:val="00BD072B"/>
    <w:rsid w:val="00BD0883"/>
    <w:rsid w:val="00BD1353"/>
    <w:rsid w:val="00BD2FC9"/>
    <w:rsid w:val="00BD3AC2"/>
    <w:rsid w:val="00BD443F"/>
    <w:rsid w:val="00BD4743"/>
    <w:rsid w:val="00BD4AAA"/>
    <w:rsid w:val="00BD57B7"/>
    <w:rsid w:val="00BD717D"/>
    <w:rsid w:val="00BD72DA"/>
    <w:rsid w:val="00BD72E4"/>
    <w:rsid w:val="00BE0D41"/>
    <w:rsid w:val="00BE5566"/>
    <w:rsid w:val="00BE633C"/>
    <w:rsid w:val="00BE6462"/>
    <w:rsid w:val="00BE7EA1"/>
    <w:rsid w:val="00BF08AE"/>
    <w:rsid w:val="00BF449E"/>
    <w:rsid w:val="00BF694F"/>
    <w:rsid w:val="00BF6CE6"/>
    <w:rsid w:val="00BF714F"/>
    <w:rsid w:val="00BF7193"/>
    <w:rsid w:val="00C00708"/>
    <w:rsid w:val="00C00EE9"/>
    <w:rsid w:val="00C015FD"/>
    <w:rsid w:val="00C03AE8"/>
    <w:rsid w:val="00C077A8"/>
    <w:rsid w:val="00C10DE0"/>
    <w:rsid w:val="00C1169E"/>
    <w:rsid w:val="00C1237C"/>
    <w:rsid w:val="00C15C59"/>
    <w:rsid w:val="00C168F5"/>
    <w:rsid w:val="00C2005A"/>
    <w:rsid w:val="00C20477"/>
    <w:rsid w:val="00C21B90"/>
    <w:rsid w:val="00C22708"/>
    <w:rsid w:val="00C242A0"/>
    <w:rsid w:val="00C24A38"/>
    <w:rsid w:val="00C24E09"/>
    <w:rsid w:val="00C25387"/>
    <w:rsid w:val="00C25F12"/>
    <w:rsid w:val="00C26A0D"/>
    <w:rsid w:val="00C26AA1"/>
    <w:rsid w:val="00C26E11"/>
    <w:rsid w:val="00C278BC"/>
    <w:rsid w:val="00C301CE"/>
    <w:rsid w:val="00C31C27"/>
    <w:rsid w:val="00C32842"/>
    <w:rsid w:val="00C33117"/>
    <w:rsid w:val="00C34D45"/>
    <w:rsid w:val="00C358BE"/>
    <w:rsid w:val="00C36FE6"/>
    <w:rsid w:val="00C372A3"/>
    <w:rsid w:val="00C376C3"/>
    <w:rsid w:val="00C407B0"/>
    <w:rsid w:val="00C44419"/>
    <w:rsid w:val="00C44E1D"/>
    <w:rsid w:val="00C450E3"/>
    <w:rsid w:val="00C4546E"/>
    <w:rsid w:val="00C457CE"/>
    <w:rsid w:val="00C462EE"/>
    <w:rsid w:val="00C46B13"/>
    <w:rsid w:val="00C46E7D"/>
    <w:rsid w:val="00C4742D"/>
    <w:rsid w:val="00C4763A"/>
    <w:rsid w:val="00C4789A"/>
    <w:rsid w:val="00C47B71"/>
    <w:rsid w:val="00C50AB9"/>
    <w:rsid w:val="00C50C33"/>
    <w:rsid w:val="00C50C53"/>
    <w:rsid w:val="00C50C5E"/>
    <w:rsid w:val="00C50F7B"/>
    <w:rsid w:val="00C51616"/>
    <w:rsid w:val="00C51816"/>
    <w:rsid w:val="00C524AD"/>
    <w:rsid w:val="00C528A2"/>
    <w:rsid w:val="00C52A6E"/>
    <w:rsid w:val="00C5338C"/>
    <w:rsid w:val="00C5394F"/>
    <w:rsid w:val="00C53BB6"/>
    <w:rsid w:val="00C55841"/>
    <w:rsid w:val="00C55E2A"/>
    <w:rsid w:val="00C569D3"/>
    <w:rsid w:val="00C56EB9"/>
    <w:rsid w:val="00C6074C"/>
    <w:rsid w:val="00C62731"/>
    <w:rsid w:val="00C641B6"/>
    <w:rsid w:val="00C649D9"/>
    <w:rsid w:val="00C64C41"/>
    <w:rsid w:val="00C657CB"/>
    <w:rsid w:val="00C65A66"/>
    <w:rsid w:val="00C65B19"/>
    <w:rsid w:val="00C664C8"/>
    <w:rsid w:val="00C702B5"/>
    <w:rsid w:val="00C70816"/>
    <w:rsid w:val="00C7191D"/>
    <w:rsid w:val="00C72F62"/>
    <w:rsid w:val="00C731AC"/>
    <w:rsid w:val="00C736CA"/>
    <w:rsid w:val="00C7442D"/>
    <w:rsid w:val="00C75671"/>
    <w:rsid w:val="00C758F0"/>
    <w:rsid w:val="00C75E04"/>
    <w:rsid w:val="00C82771"/>
    <w:rsid w:val="00C83A04"/>
    <w:rsid w:val="00C83BE0"/>
    <w:rsid w:val="00C84D1B"/>
    <w:rsid w:val="00C850D5"/>
    <w:rsid w:val="00C8532B"/>
    <w:rsid w:val="00C85671"/>
    <w:rsid w:val="00C85C10"/>
    <w:rsid w:val="00C85C4B"/>
    <w:rsid w:val="00C86964"/>
    <w:rsid w:val="00C87224"/>
    <w:rsid w:val="00C87B97"/>
    <w:rsid w:val="00C87DF5"/>
    <w:rsid w:val="00C90CCF"/>
    <w:rsid w:val="00C91EB0"/>
    <w:rsid w:val="00C93958"/>
    <w:rsid w:val="00C93B52"/>
    <w:rsid w:val="00C94254"/>
    <w:rsid w:val="00C95A11"/>
    <w:rsid w:val="00C96988"/>
    <w:rsid w:val="00C97F45"/>
    <w:rsid w:val="00CA1073"/>
    <w:rsid w:val="00CA3014"/>
    <w:rsid w:val="00CA365F"/>
    <w:rsid w:val="00CA393F"/>
    <w:rsid w:val="00CA4290"/>
    <w:rsid w:val="00CA5324"/>
    <w:rsid w:val="00CA577A"/>
    <w:rsid w:val="00CA5904"/>
    <w:rsid w:val="00CA5E8C"/>
    <w:rsid w:val="00CA5F3E"/>
    <w:rsid w:val="00CA5FBB"/>
    <w:rsid w:val="00CA72E9"/>
    <w:rsid w:val="00CA77E4"/>
    <w:rsid w:val="00CB0AAF"/>
    <w:rsid w:val="00CB0F00"/>
    <w:rsid w:val="00CB1868"/>
    <w:rsid w:val="00CB2BC5"/>
    <w:rsid w:val="00CC165F"/>
    <w:rsid w:val="00CC1A9F"/>
    <w:rsid w:val="00CC2BF7"/>
    <w:rsid w:val="00CC565E"/>
    <w:rsid w:val="00CC63A3"/>
    <w:rsid w:val="00CC77F0"/>
    <w:rsid w:val="00CC78DA"/>
    <w:rsid w:val="00CC7A15"/>
    <w:rsid w:val="00CC7F55"/>
    <w:rsid w:val="00CD0AA7"/>
    <w:rsid w:val="00CD0BA3"/>
    <w:rsid w:val="00CD0DF1"/>
    <w:rsid w:val="00CD19D5"/>
    <w:rsid w:val="00CD2830"/>
    <w:rsid w:val="00CD2A39"/>
    <w:rsid w:val="00CD301A"/>
    <w:rsid w:val="00CD37CA"/>
    <w:rsid w:val="00CD3C7E"/>
    <w:rsid w:val="00CD418E"/>
    <w:rsid w:val="00CD4786"/>
    <w:rsid w:val="00CD49B2"/>
    <w:rsid w:val="00CD5A3E"/>
    <w:rsid w:val="00CD70D1"/>
    <w:rsid w:val="00CD710C"/>
    <w:rsid w:val="00CD78CA"/>
    <w:rsid w:val="00CD7CDF"/>
    <w:rsid w:val="00CE01AA"/>
    <w:rsid w:val="00CE0D80"/>
    <w:rsid w:val="00CE1076"/>
    <w:rsid w:val="00CE1367"/>
    <w:rsid w:val="00CE15B7"/>
    <w:rsid w:val="00CE179C"/>
    <w:rsid w:val="00CE1FD8"/>
    <w:rsid w:val="00CE25F3"/>
    <w:rsid w:val="00CE306E"/>
    <w:rsid w:val="00CE3C70"/>
    <w:rsid w:val="00CE3E54"/>
    <w:rsid w:val="00CE52AC"/>
    <w:rsid w:val="00CE5DEA"/>
    <w:rsid w:val="00CE64DC"/>
    <w:rsid w:val="00CE69A8"/>
    <w:rsid w:val="00CE7279"/>
    <w:rsid w:val="00CE7C46"/>
    <w:rsid w:val="00CF16D7"/>
    <w:rsid w:val="00CF319D"/>
    <w:rsid w:val="00CF334F"/>
    <w:rsid w:val="00CF371F"/>
    <w:rsid w:val="00CF3AFE"/>
    <w:rsid w:val="00CF4F66"/>
    <w:rsid w:val="00CF5139"/>
    <w:rsid w:val="00CF5180"/>
    <w:rsid w:val="00CF52CB"/>
    <w:rsid w:val="00CF6262"/>
    <w:rsid w:val="00CF679F"/>
    <w:rsid w:val="00CF6803"/>
    <w:rsid w:val="00CF773E"/>
    <w:rsid w:val="00D01237"/>
    <w:rsid w:val="00D0140E"/>
    <w:rsid w:val="00D01B4C"/>
    <w:rsid w:val="00D0233F"/>
    <w:rsid w:val="00D03AE6"/>
    <w:rsid w:val="00D04259"/>
    <w:rsid w:val="00D04F6A"/>
    <w:rsid w:val="00D05806"/>
    <w:rsid w:val="00D05D04"/>
    <w:rsid w:val="00D06041"/>
    <w:rsid w:val="00D07526"/>
    <w:rsid w:val="00D07B74"/>
    <w:rsid w:val="00D07E6A"/>
    <w:rsid w:val="00D07FC2"/>
    <w:rsid w:val="00D10678"/>
    <w:rsid w:val="00D11DE2"/>
    <w:rsid w:val="00D123F7"/>
    <w:rsid w:val="00D1296D"/>
    <w:rsid w:val="00D12FCB"/>
    <w:rsid w:val="00D1517B"/>
    <w:rsid w:val="00D15D00"/>
    <w:rsid w:val="00D179E1"/>
    <w:rsid w:val="00D200EB"/>
    <w:rsid w:val="00D20620"/>
    <w:rsid w:val="00D20B08"/>
    <w:rsid w:val="00D2113A"/>
    <w:rsid w:val="00D213FC"/>
    <w:rsid w:val="00D214DF"/>
    <w:rsid w:val="00D22584"/>
    <w:rsid w:val="00D22772"/>
    <w:rsid w:val="00D22E6C"/>
    <w:rsid w:val="00D23421"/>
    <w:rsid w:val="00D23AF9"/>
    <w:rsid w:val="00D23BF7"/>
    <w:rsid w:val="00D25365"/>
    <w:rsid w:val="00D2659F"/>
    <w:rsid w:val="00D265F6"/>
    <w:rsid w:val="00D26B15"/>
    <w:rsid w:val="00D27111"/>
    <w:rsid w:val="00D2715C"/>
    <w:rsid w:val="00D27A36"/>
    <w:rsid w:val="00D318FF"/>
    <w:rsid w:val="00D32046"/>
    <w:rsid w:val="00D3256F"/>
    <w:rsid w:val="00D33198"/>
    <w:rsid w:val="00D3320C"/>
    <w:rsid w:val="00D33807"/>
    <w:rsid w:val="00D3678D"/>
    <w:rsid w:val="00D36C2E"/>
    <w:rsid w:val="00D36F6A"/>
    <w:rsid w:val="00D37341"/>
    <w:rsid w:val="00D37CE0"/>
    <w:rsid w:val="00D408D8"/>
    <w:rsid w:val="00D42D82"/>
    <w:rsid w:val="00D4417D"/>
    <w:rsid w:val="00D448F9"/>
    <w:rsid w:val="00D46C9C"/>
    <w:rsid w:val="00D46D90"/>
    <w:rsid w:val="00D474CB"/>
    <w:rsid w:val="00D50357"/>
    <w:rsid w:val="00D50775"/>
    <w:rsid w:val="00D51F17"/>
    <w:rsid w:val="00D5204F"/>
    <w:rsid w:val="00D523BB"/>
    <w:rsid w:val="00D536C2"/>
    <w:rsid w:val="00D53896"/>
    <w:rsid w:val="00D54A2B"/>
    <w:rsid w:val="00D55481"/>
    <w:rsid w:val="00D558EF"/>
    <w:rsid w:val="00D55B39"/>
    <w:rsid w:val="00D56BF0"/>
    <w:rsid w:val="00D56E58"/>
    <w:rsid w:val="00D57D60"/>
    <w:rsid w:val="00D6158C"/>
    <w:rsid w:val="00D617A0"/>
    <w:rsid w:val="00D61929"/>
    <w:rsid w:val="00D61EBD"/>
    <w:rsid w:val="00D62544"/>
    <w:rsid w:val="00D62A3C"/>
    <w:rsid w:val="00D63702"/>
    <w:rsid w:val="00D64A1D"/>
    <w:rsid w:val="00D66024"/>
    <w:rsid w:val="00D6619D"/>
    <w:rsid w:val="00D66911"/>
    <w:rsid w:val="00D66A7B"/>
    <w:rsid w:val="00D6776D"/>
    <w:rsid w:val="00D67AAA"/>
    <w:rsid w:val="00D71AEA"/>
    <w:rsid w:val="00D72301"/>
    <w:rsid w:val="00D73FDA"/>
    <w:rsid w:val="00D74495"/>
    <w:rsid w:val="00D751BC"/>
    <w:rsid w:val="00D76BED"/>
    <w:rsid w:val="00D76ED7"/>
    <w:rsid w:val="00D76F3D"/>
    <w:rsid w:val="00D77FF9"/>
    <w:rsid w:val="00D802D8"/>
    <w:rsid w:val="00D82206"/>
    <w:rsid w:val="00D82A4D"/>
    <w:rsid w:val="00D83EB8"/>
    <w:rsid w:val="00D83EC4"/>
    <w:rsid w:val="00D84A96"/>
    <w:rsid w:val="00D857CB"/>
    <w:rsid w:val="00D85AF7"/>
    <w:rsid w:val="00D8626E"/>
    <w:rsid w:val="00D87504"/>
    <w:rsid w:val="00D8792C"/>
    <w:rsid w:val="00D90449"/>
    <w:rsid w:val="00D90AED"/>
    <w:rsid w:val="00D90F76"/>
    <w:rsid w:val="00D9106A"/>
    <w:rsid w:val="00D92119"/>
    <w:rsid w:val="00D92506"/>
    <w:rsid w:val="00D93E04"/>
    <w:rsid w:val="00D940C6"/>
    <w:rsid w:val="00D9412D"/>
    <w:rsid w:val="00D94A2C"/>
    <w:rsid w:val="00D9614C"/>
    <w:rsid w:val="00D96664"/>
    <w:rsid w:val="00D97F7F"/>
    <w:rsid w:val="00DA0B9E"/>
    <w:rsid w:val="00DA14CE"/>
    <w:rsid w:val="00DA1F4C"/>
    <w:rsid w:val="00DA3FD2"/>
    <w:rsid w:val="00DA4BE2"/>
    <w:rsid w:val="00DA5535"/>
    <w:rsid w:val="00DA581F"/>
    <w:rsid w:val="00DA5CAB"/>
    <w:rsid w:val="00DA775E"/>
    <w:rsid w:val="00DB00DA"/>
    <w:rsid w:val="00DB0D4A"/>
    <w:rsid w:val="00DB0E94"/>
    <w:rsid w:val="00DB10B1"/>
    <w:rsid w:val="00DB2317"/>
    <w:rsid w:val="00DB2A1C"/>
    <w:rsid w:val="00DB3B4B"/>
    <w:rsid w:val="00DB3EA4"/>
    <w:rsid w:val="00DB4476"/>
    <w:rsid w:val="00DB4D07"/>
    <w:rsid w:val="00DB5A51"/>
    <w:rsid w:val="00DB788D"/>
    <w:rsid w:val="00DC02C2"/>
    <w:rsid w:val="00DC2516"/>
    <w:rsid w:val="00DC27BA"/>
    <w:rsid w:val="00DC2C7B"/>
    <w:rsid w:val="00DC3CA0"/>
    <w:rsid w:val="00DC3EB6"/>
    <w:rsid w:val="00DC4A52"/>
    <w:rsid w:val="00DC545D"/>
    <w:rsid w:val="00DC5CA4"/>
    <w:rsid w:val="00DC6314"/>
    <w:rsid w:val="00DC661D"/>
    <w:rsid w:val="00DC7ED1"/>
    <w:rsid w:val="00DD026F"/>
    <w:rsid w:val="00DD06EE"/>
    <w:rsid w:val="00DD0F5F"/>
    <w:rsid w:val="00DD14B4"/>
    <w:rsid w:val="00DD16B4"/>
    <w:rsid w:val="00DD16D8"/>
    <w:rsid w:val="00DD1C6E"/>
    <w:rsid w:val="00DD308D"/>
    <w:rsid w:val="00DD3358"/>
    <w:rsid w:val="00DD4485"/>
    <w:rsid w:val="00DD494A"/>
    <w:rsid w:val="00DD53BB"/>
    <w:rsid w:val="00DD570C"/>
    <w:rsid w:val="00DD660F"/>
    <w:rsid w:val="00DD718E"/>
    <w:rsid w:val="00DD7F77"/>
    <w:rsid w:val="00DE429F"/>
    <w:rsid w:val="00DE451B"/>
    <w:rsid w:val="00DE4B63"/>
    <w:rsid w:val="00DE4F60"/>
    <w:rsid w:val="00DE516D"/>
    <w:rsid w:val="00DE53B3"/>
    <w:rsid w:val="00DE58D1"/>
    <w:rsid w:val="00DE640C"/>
    <w:rsid w:val="00DE6673"/>
    <w:rsid w:val="00DE6BA2"/>
    <w:rsid w:val="00DF01DE"/>
    <w:rsid w:val="00DF128E"/>
    <w:rsid w:val="00DF1614"/>
    <w:rsid w:val="00DF2174"/>
    <w:rsid w:val="00DF2996"/>
    <w:rsid w:val="00DF38BA"/>
    <w:rsid w:val="00DF4881"/>
    <w:rsid w:val="00DF5CE1"/>
    <w:rsid w:val="00DF7C1D"/>
    <w:rsid w:val="00DF7D80"/>
    <w:rsid w:val="00E00B20"/>
    <w:rsid w:val="00E01C49"/>
    <w:rsid w:val="00E035E9"/>
    <w:rsid w:val="00E04739"/>
    <w:rsid w:val="00E0487C"/>
    <w:rsid w:val="00E06C39"/>
    <w:rsid w:val="00E06FCB"/>
    <w:rsid w:val="00E106AC"/>
    <w:rsid w:val="00E11685"/>
    <w:rsid w:val="00E11FC4"/>
    <w:rsid w:val="00E12C04"/>
    <w:rsid w:val="00E12CD6"/>
    <w:rsid w:val="00E13CBB"/>
    <w:rsid w:val="00E14DEF"/>
    <w:rsid w:val="00E15A93"/>
    <w:rsid w:val="00E1610E"/>
    <w:rsid w:val="00E16899"/>
    <w:rsid w:val="00E1742E"/>
    <w:rsid w:val="00E17B20"/>
    <w:rsid w:val="00E20717"/>
    <w:rsid w:val="00E215C8"/>
    <w:rsid w:val="00E22537"/>
    <w:rsid w:val="00E23608"/>
    <w:rsid w:val="00E262B0"/>
    <w:rsid w:val="00E26996"/>
    <w:rsid w:val="00E26EBA"/>
    <w:rsid w:val="00E27058"/>
    <w:rsid w:val="00E27AD7"/>
    <w:rsid w:val="00E27D42"/>
    <w:rsid w:val="00E30140"/>
    <w:rsid w:val="00E3015A"/>
    <w:rsid w:val="00E3028E"/>
    <w:rsid w:val="00E307CC"/>
    <w:rsid w:val="00E31B7F"/>
    <w:rsid w:val="00E31F94"/>
    <w:rsid w:val="00E328B3"/>
    <w:rsid w:val="00E32C41"/>
    <w:rsid w:val="00E330D0"/>
    <w:rsid w:val="00E3407F"/>
    <w:rsid w:val="00E341B6"/>
    <w:rsid w:val="00E36C06"/>
    <w:rsid w:val="00E373A8"/>
    <w:rsid w:val="00E374B3"/>
    <w:rsid w:val="00E37C38"/>
    <w:rsid w:val="00E40406"/>
    <w:rsid w:val="00E40E74"/>
    <w:rsid w:val="00E41025"/>
    <w:rsid w:val="00E41B38"/>
    <w:rsid w:val="00E41B78"/>
    <w:rsid w:val="00E41ED8"/>
    <w:rsid w:val="00E42B75"/>
    <w:rsid w:val="00E434DA"/>
    <w:rsid w:val="00E43F65"/>
    <w:rsid w:val="00E45492"/>
    <w:rsid w:val="00E45713"/>
    <w:rsid w:val="00E4669B"/>
    <w:rsid w:val="00E46BC2"/>
    <w:rsid w:val="00E47EAF"/>
    <w:rsid w:val="00E50807"/>
    <w:rsid w:val="00E50F33"/>
    <w:rsid w:val="00E518F4"/>
    <w:rsid w:val="00E51D22"/>
    <w:rsid w:val="00E52D77"/>
    <w:rsid w:val="00E53555"/>
    <w:rsid w:val="00E543B3"/>
    <w:rsid w:val="00E553FF"/>
    <w:rsid w:val="00E55659"/>
    <w:rsid w:val="00E56388"/>
    <w:rsid w:val="00E576FA"/>
    <w:rsid w:val="00E603D3"/>
    <w:rsid w:val="00E60741"/>
    <w:rsid w:val="00E60DA3"/>
    <w:rsid w:val="00E6103E"/>
    <w:rsid w:val="00E61DE0"/>
    <w:rsid w:val="00E62210"/>
    <w:rsid w:val="00E6478A"/>
    <w:rsid w:val="00E648AD"/>
    <w:rsid w:val="00E64A67"/>
    <w:rsid w:val="00E65492"/>
    <w:rsid w:val="00E65D53"/>
    <w:rsid w:val="00E66083"/>
    <w:rsid w:val="00E665CE"/>
    <w:rsid w:val="00E666C6"/>
    <w:rsid w:val="00E66825"/>
    <w:rsid w:val="00E66B65"/>
    <w:rsid w:val="00E66CDA"/>
    <w:rsid w:val="00E700A9"/>
    <w:rsid w:val="00E70218"/>
    <w:rsid w:val="00E7097D"/>
    <w:rsid w:val="00E7160E"/>
    <w:rsid w:val="00E71A78"/>
    <w:rsid w:val="00E71F44"/>
    <w:rsid w:val="00E756FA"/>
    <w:rsid w:val="00E777ED"/>
    <w:rsid w:val="00E77FF7"/>
    <w:rsid w:val="00E80514"/>
    <w:rsid w:val="00E80985"/>
    <w:rsid w:val="00E82F63"/>
    <w:rsid w:val="00E83712"/>
    <w:rsid w:val="00E855CA"/>
    <w:rsid w:val="00E85FE2"/>
    <w:rsid w:val="00E863E4"/>
    <w:rsid w:val="00E86AB7"/>
    <w:rsid w:val="00E86B33"/>
    <w:rsid w:val="00E87965"/>
    <w:rsid w:val="00E90510"/>
    <w:rsid w:val="00E90D09"/>
    <w:rsid w:val="00E931E4"/>
    <w:rsid w:val="00E956FB"/>
    <w:rsid w:val="00E97327"/>
    <w:rsid w:val="00E97709"/>
    <w:rsid w:val="00E97B57"/>
    <w:rsid w:val="00EA01B8"/>
    <w:rsid w:val="00EA226B"/>
    <w:rsid w:val="00EA25B0"/>
    <w:rsid w:val="00EA27C0"/>
    <w:rsid w:val="00EA3AC8"/>
    <w:rsid w:val="00EA512A"/>
    <w:rsid w:val="00EA53A6"/>
    <w:rsid w:val="00EA5F5E"/>
    <w:rsid w:val="00EA722F"/>
    <w:rsid w:val="00EA7A80"/>
    <w:rsid w:val="00EA7C7C"/>
    <w:rsid w:val="00EB0218"/>
    <w:rsid w:val="00EB0642"/>
    <w:rsid w:val="00EB0EF1"/>
    <w:rsid w:val="00EB1E79"/>
    <w:rsid w:val="00EB24F9"/>
    <w:rsid w:val="00EB29BB"/>
    <w:rsid w:val="00EB2B7E"/>
    <w:rsid w:val="00EB2C28"/>
    <w:rsid w:val="00EB3A0C"/>
    <w:rsid w:val="00EB3B07"/>
    <w:rsid w:val="00EB4A76"/>
    <w:rsid w:val="00EB4F68"/>
    <w:rsid w:val="00EB7B62"/>
    <w:rsid w:val="00EB7EB3"/>
    <w:rsid w:val="00EC4A2B"/>
    <w:rsid w:val="00EC4CA6"/>
    <w:rsid w:val="00EC552F"/>
    <w:rsid w:val="00EC627D"/>
    <w:rsid w:val="00EC6640"/>
    <w:rsid w:val="00EC6BB1"/>
    <w:rsid w:val="00EC7AD2"/>
    <w:rsid w:val="00EC7BCE"/>
    <w:rsid w:val="00ED022A"/>
    <w:rsid w:val="00ED182C"/>
    <w:rsid w:val="00ED3A79"/>
    <w:rsid w:val="00ED5BC1"/>
    <w:rsid w:val="00ED64D4"/>
    <w:rsid w:val="00ED665A"/>
    <w:rsid w:val="00ED6FAB"/>
    <w:rsid w:val="00EE01F5"/>
    <w:rsid w:val="00EE076A"/>
    <w:rsid w:val="00EE08B7"/>
    <w:rsid w:val="00EE157E"/>
    <w:rsid w:val="00EE15A5"/>
    <w:rsid w:val="00EE2380"/>
    <w:rsid w:val="00EE24C1"/>
    <w:rsid w:val="00EE2DB6"/>
    <w:rsid w:val="00EE326F"/>
    <w:rsid w:val="00EE3279"/>
    <w:rsid w:val="00EE340C"/>
    <w:rsid w:val="00EE3B02"/>
    <w:rsid w:val="00EE5DF4"/>
    <w:rsid w:val="00EE628C"/>
    <w:rsid w:val="00EE69C8"/>
    <w:rsid w:val="00EE732F"/>
    <w:rsid w:val="00EE73DD"/>
    <w:rsid w:val="00EE7E76"/>
    <w:rsid w:val="00EF0A83"/>
    <w:rsid w:val="00EF19E7"/>
    <w:rsid w:val="00EF1A87"/>
    <w:rsid w:val="00EF2D54"/>
    <w:rsid w:val="00EF3090"/>
    <w:rsid w:val="00EF3093"/>
    <w:rsid w:val="00EF334B"/>
    <w:rsid w:val="00EF4634"/>
    <w:rsid w:val="00EF66E1"/>
    <w:rsid w:val="00EF6A30"/>
    <w:rsid w:val="00EF6DB3"/>
    <w:rsid w:val="00EF7589"/>
    <w:rsid w:val="00F00988"/>
    <w:rsid w:val="00F00998"/>
    <w:rsid w:val="00F013D9"/>
    <w:rsid w:val="00F01454"/>
    <w:rsid w:val="00F03457"/>
    <w:rsid w:val="00F036BC"/>
    <w:rsid w:val="00F036D1"/>
    <w:rsid w:val="00F05523"/>
    <w:rsid w:val="00F05C58"/>
    <w:rsid w:val="00F07166"/>
    <w:rsid w:val="00F10030"/>
    <w:rsid w:val="00F11A46"/>
    <w:rsid w:val="00F11F44"/>
    <w:rsid w:val="00F128E9"/>
    <w:rsid w:val="00F13006"/>
    <w:rsid w:val="00F13268"/>
    <w:rsid w:val="00F134D1"/>
    <w:rsid w:val="00F140A5"/>
    <w:rsid w:val="00F140B9"/>
    <w:rsid w:val="00F15638"/>
    <w:rsid w:val="00F16629"/>
    <w:rsid w:val="00F16763"/>
    <w:rsid w:val="00F16AEE"/>
    <w:rsid w:val="00F16D1A"/>
    <w:rsid w:val="00F204D6"/>
    <w:rsid w:val="00F20BBE"/>
    <w:rsid w:val="00F229EF"/>
    <w:rsid w:val="00F231C2"/>
    <w:rsid w:val="00F2378B"/>
    <w:rsid w:val="00F248F4"/>
    <w:rsid w:val="00F25D27"/>
    <w:rsid w:val="00F2696D"/>
    <w:rsid w:val="00F27C79"/>
    <w:rsid w:val="00F32095"/>
    <w:rsid w:val="00F3249F"/>
    <w:rsid w:val="00F330FC"/>
    <w:rsid w:val="00F33A60"/>
    <w:rsid w:val="00F35543"/>
    <w:rsid w:val="00F401F7"/>
    <w:rsid w:val="00F40669"/>
    <w:rsid w:val="00F40EF3"/>
    <w:rsid w:val="00F41C79"/>
    <w:rsid w:val="00F42AD3"/>
    <w:rsid w:val="00F42C08"/>
    <w:rsid w:val="00F42FD7"/>
    <w:rsid w:val="00F4360B"/>
    <w:rsid w:val="00F43768"/>
    <w:rsid w:val="00F43F62"/>
    <w:rsid w:val="00F45420"/>
    <w:rsid w:val="00F45B39"/>
    <w:rsid w:val="00F475C4"/>
    <w:rsid w:val="00F50507"/>
    <w:rsid w:val="00F5055D"/>
    <w:rsid w:val="00F5298D"/>
    <w:rsid w:val="00F5315F"/>
    <w:rsid w:val="00F546AF"/>
    <w:rsid w:val="00F56492"/>
    <w:rsid w:val="00F56C01"/>
    <w:rsid w:val="00F56C05"/>
    <w:rsid w:val="00F56C4F"/>
    <w:rsid w:val="00F571AA"/>
    <w:rsid w:val="00F60A94"/>
    <w:rsid w:val="00F61BEB"/>
    <w:rsid w:val="00F61E8D"/>
    <w:rsid w:val="00F62148"/>
    <w:rsid w:val="00F6306D"/>
    <w:rsid w:val="00F635D8"/>
    <w:rsid w:val="00F63921"/>
    <w:rsid w:val="00F6468E"/>
    <w:rsid w:val="00F64AC2"/>
    <w:rsid w:val="00F65140"/>
    <w:rsid w:val="00F651C4"/>
    <w:rsid w:val="00F659B4"/>
    <w:rsid w:val="00F66B31"/>
    <w:rsid w:val="00F677A9"/>
    <w:rsid w:val="00F70A0A"/>
    <w:rsid w:val="00F7202A"/>
    <w:rsid w:val="00F73577"/>
    <w:rsid w:val="00F73927"/>
    <w:rsid w:val="00F73A39"/>
    <w:rsid w:val="00F73D13"/>
    <w:rsid w:val="00F74E1D"/>
    <w:rsid w:val="00F758D8"/>
    <w:rsid w:val="00F76620"/>
    <w:rsid w:val="00F77188"/>
    <w:rsid w:val="00F7727F"/>
    <w:rsid w:val="00F778DE"/>
    <w:rsid w:val="00F77E2E"/>
    <w:rsid w:val="00F806EC"/>
    <w:rsid w:val="00F80A17"/>
    <w:rsid w:val="00F81EBF"/>
    <w:rsid w:val="00F82B2F"/>
    <w:rsid w:val="00F82C25"/>
    <w:rsid w:val="00F83431"/>
    <w:rsid w:val="00F83C86"/>
    <w:rsid w:val="00F84C53"/>
    <w:rsid w:val="00F8508B"/>
    <w:rsid w:val="00F868E8"/>
    <w:rsid w:val="00F86B87"/>
    <w:rsid w:val="00F86F03"/>
    <w:rsid w:val="00F87364"/>
    <w:rsid w:val="00F87620"/>
    <w:rsid w:val="00F877AA"/>
    <w:rsid w:val="00F87E8C"/>
    <w:rsid w:val="00F90124"/>
    <w:rsid w:val="00F90D12"/>
    <w:rsid w:val="00F91A4B"/>
    <w:rsid w:val="00F91F2F"/>
    <w:rsid w:val="00F92599"/>
    <w:rsid w:val="00F93FA4"/>
    <w:rsid w:val="00F94599"/>
    <w:rsid w:val="00F952A1"/>
    <w:rsid w:val="00F9561B"/>
    <w:rsid w:val="00F9732B"/>
    <w:rsid w:val="00F97395"/>
    <w:rsid w:val="00FA13B2"/>
    <w:rsid w:val="00FA2152"/>
    <w:rsid w:val="00FA3169"/>
    <w:rsid w:val="00FA3557"/>
    <w:rsid w:val="00FA3F8B"/>
    <w:rsid w:val="00FA46D1"/>
    <w:rsid w:val="00FA492E"/>
    <w:rsid w:val="00FA4CE6"/>
    <w:rsid w:val="00FA52AE"/>
    <w:rsid w:val="00FA56F6"/>
    <w:rsid w:val="00FA59AA"/>
    <w:rsid w:val="00FA7427"/>
    <w:rsid w:val="00FA7698"/>
    <w:rsid w:val="00FB05CA"/>
    <w:rsid w:val="00FB08A3"/>
    <w:rsid w:val="00FB1068"/>
    <w:rsid w:val="00FB2A27"/>
    <w:rsid w:val="00FB32E8"/>
    <w:rsid w:val="00FB4176"/>
    <w:rsid w:val="00FB43EA"/>
    <w:rsid w:val="00FB4BAE"/>
    <w:rsid w:val="00FB4D4A"/>
    <w:rsid w:val="00FB5F60"/>
    <w:rsid w:val="00FB6E4C"/>
    <w:rsid w:val="00FC15E1"/>
    <w:rsid w:val="00FC1A61"/>
    <w:rsid w:val="00FC282D"/>
    <w:rsid w:val="00FC329F"/>
    <w:rsid w:val="00FC353E"/>
    <w:rsid w:val="00FC368A"/>
    <w:rsid w:val="00FC3EEE"/>
    <w:rsid w:val="00FC460B"/>
    <w:rsid w:val="00FC4898"/>
    <w:rsid w:val="00FC57CB"/>
    <w:rsid w:val="00FC6CB7"/>
    <w:rsid w:val="00FC6CCF"/>
    <w:rsid w:val="00FC6F73"/>
    <w:rsid w:val="00FC7547"/>
    <w:rsid w:val="00FD0169"/>
    <w:rsid w:val="00FD0B93"/>
    <w:rsid w:val="00FD1A74"/>
    <w:rsid w:val="00FD3647"/>
    <w:rsid w:val="00FD3A79"/>
    <w:rsid w:val="00FD4B0F"/>
    <w:rsid w:val="00FD56B8"/>
    <w:rsid w:val="00FD5C2A"/>
    <w:rsid w:val="00FD64E7"/>
    <w:rsid w:val="00FD6649"/>
    <w:rsid w:val="00FD68CF"/>
    <w:rsid w:val="00FD6F31"/>
    <w:rsid w:val="00FD7A42"/>
    <w:rsid w:val="00FE0E2C"/>
    <w:rsid w:val="00FE1B09"/>
    <w:rsid w:val="00FE3821"/>
    <w:rsid w:val="00FE3E65"/>
    <w:rsid w:val="00FE406B"/>
    <w:rsid w:val="00FE4190"/>
    <w:rsid w:val="00FE57FE"/>
    <w:rsid w:val="00FE6CF0"/>
    <w:rsid w:val="00FE7514"/>
    <w:rsid w:val="00FE76B0"/>
    <w:rsid w:val="00FE7CFE"/>
    <w:rsid w:val="00FE7D29"/>
    <w:rsid w:val="00FF044E"/>
    <w:rsid w:val="00FF0B5D"/>
    <w:rsid w:val="00FF0D9C"/>
    <w:rsid w:val="00FF1285"/>
    <w:rsid w:val="00FF16C9"/>
    <w:rsid w:val="00FF1755"/>
    <w:rsid w:val="00FF2576"/>
    <w:rsid w:val="00FF26F2"/>
    <w:rsid w:val="00FF2D1D"/>
    <w:rsid w:val="00FF39BE"/>
    <w:rsid w:val="00FF61DB"/>
    <w:rsid w:val="00FF639F"/>
    <w:rsid w:val="00FF6755"/>
    <w:rsid w:val="00FF72F8"/>
    <w:rsid w:val="00FF790B"/>
    <w:rsid w:val="00FF7BCB"/>
    <w:rsid w:val="010240DA"/>
    <w:rsid w:val="01139B11"/>
    <w:rsid w:val="01332B3B"/>
    <w:rsid w:val="01605702"/>
    <w:rsid w:val="018B767D"/>
    <w:rsid w:val="01BA9D7F"/>
    <w:rsid w:val="01BB643F"/>
    <w:rsid w:val="01C35507"/>
    <w:rsid w:val="02005DA2"/>
    <w:rsid w:val="0230CE2D"/>
    <w:rsid w:val="0268E516"/>
    <w:rsid w:val="027887A3"/>
    <w:rsid w:val="02B505B0"/>
    <w:rsid w:val="02D555AA"/>
    <w:rsid w:val="02FB9578"/>
    <w:rsid w:val="030C08BD"/>
    <w:rsid w:val="030E0FAC"/>
    <w:rsid w:val="0320BE02"/>
    <w:rsid w:val="034B869E"/>
    <w:rsid w:val="03527D1E"/>
    <w:rsid w:val="036500A4"/>
    <w:rsid w:val="036D002D"/>
    <w:rsid w:val="0380917D"/>
    <w:rsid w:val="03809957"/>
    <w:rsid w:val="03A0FF74"/>
    <w:rsid w:val="03A284BA"/>
    <w:rsid w:val="03C7A1A6"/>
    <w:rsid w:val="03D6AF40"/>
    <w:rsid w:val="03EB111D"/>
    <w:rsid w:val="03F42771"/>
    <w:rsid w:val="04031AEA"/>
    <w:rsid w:val="0414CD27"/>
    <w:rsid w:val="041B2889"/>
    <w:rsid w:val="0461CFD1"/>
    <w:rsid w:val="04661C81"/>
    <w:rsid w:val="0478B518"/>
    <w:rsid w:val="048C5125"/>
    <w:rsid w:val="0518012E"/>
    <w:rsid w:val="0531A2FC"/>
    <w:rsid w:val="05620842"/>
    <w:rsid w:val="05A39F26"/>
    <w:rsid w:val="05AEE3D3"/>
    <w:rsid w:val="05F77ED7"/>
    <w:rsid w:val="068412E0"/>
    <w:rsid w:val="06E5BBA2"/>
    <w:rsid w:val="06EC7B5D"/>
    <w:rsid w:val="07081EB9"/>
    <w:rsid w:val="07185D71"/>
    <w:rsid w:val="0743C7F8"/>
    <w:rsid w:val="0790CD60"/>
    <w:rsid w:val="07915F7D"/>
    <w:rsid w:val="07B868B2"/>
    <w:rsid w:val="07D8336F"/>
    <w:rsid w:val="08237F4E"/>
    <w:rsid w:val="08540A7A"/>
    <w:rsid w:val="08866C2B"/>
    <w:rsid w:val="08D10F91"/>
    <w:rsid w:val="08DD0802"/>
    <w:rsid w:val="08F095DC"/>
    <w:rsid w:val="08FA9605"/>
    <w:rsid w:val="0900748F"/>
    <w:rsid w:val="0902DDD9"/>
    <w:rsid w:val="094BD0AC"/>
    <w:rsid w:val="09A18998"/>
    <w:rsid w:val="09ABB12E"/>
    <w:rsid w:val="09AC6710"/>
    <w:rsid w:val="09CA5867"/>
    <w:rsid w:val="09D74F4A"/>
    <w:rsid w:val="09ECF33A"/>
    <w:rsid w:val="09F09115"/>
    <w:rsid w:val="09F62FB2"/>
    <w:rsid w:val="0A0115B2"/>
    <w:rsid w:val="0A0DD2BA"/>
    <w:rsid w:val="0A1E5F00"/>
    <w:rsid w:val="0A4041D2"/>
    <w:rsid w:val="0A949371"/>
    <w:rsid w:val="0A94C7C0"/>
    <w:rsid w:val="0AC6AD69"/>
    <w:rsid w:val="0AC930B5"/>
    <w:rsid w:val="0AEA3931"/>
    <w:rsid w:val="0AF8A030"/>
    <w:rsid w:val="0AFF10C1"/>
    <w:rsid w:val="0B9DF18D"/>
    <w:rsid w:val="0BCE25F4"/>
    <w:rsid w:val="0BE2164E"/>
    <w:rsid w:val="0BE85A9A"/>
    <w:rsid w:val="0C17A588"/>
    <w:rsid w:val="0C9AB608"/>
    <w:rsid w:val="0CB4BF41"/>
    <w:rsid w:val="0CE7D362"/>
    <w:rsid w:val="0D0E5340"/>
    <w:rsid w:val="0D2142E1"/>
    <w:rsid w:val="0D585885"/>
    <w:rsid w:val="0D9B593E"/>
    <w:rsid w:val="0E0754FF"/>
    <w:rsid w:val="0E3F7BDC"/>
    <w:rsid w:val="0E9EC3B1"/>
    <w:rsid w:val="0ED93C10"/>
    <w:rsid w:val="0EFF00F2"/>
    <w:rsid w:val="0F6ACFDA"/>
    <w:rsid w:val="10206E92"/>
    <w:rsid w:val="10266C0C"/>
    <w:rsid w:val="102838F5"/>
    <w:rsid w:val="104A9BC9"/>
    <w:rsid w:val="1059C4D5"/>
    <w:rsid w:val="1076D5C8"/>
    <w:rsid w:val="1081E7BB"/>
    <w:rsid w:val="11524BAD"/>
    <w:rsid w:val="1172DB2F"/>
    <w:rsid w:val="117A774A"/>
    <w:rsid w:val="11B963A5"/>
    <w:rsid w:val="11F0E907"/>
    <w:rsid w:val="12043E75"/>
    <w:rsid w:val="12286B8F"/>
    <w:rsid w:val="12AAC20E"/>
    <w:rsid w:val="12B0780A"/>
    <w:rsid w:val="12BE83C9"/>
    <w:rsid w:val="12D0BA85"/>
    <w:rsid w:val="12DC0846"/>
    <w:rsid w:val="12E5144B"/>
    <w:rsid w:val="1305D14C"/>
    <w:rsid w:val="132095B3"/>
    <w:rsid w:val="132288F3"/>
    <w:rsid w:val="1343E05E"/>
    <w:rsid w:val="134EB71F"/>
    <w:rsid w:val="1369F9B3"/>
    <w:rsid w:val="13785495"/>
    <w:rsid w:val="13BAC78A"/>
    <w:rsid w:val="13F9DE95"/>
    <w:rsid w:val="140FE80C"/>
    <w:rsid w:val="143A605B"/>
    <w:rsid w:val="143D602D"/>
    <w:rsid w:val="14549A6B"/>
    <w:rsid w:val="1487C61F"/>
    <w:rsid w:val="148C0925"/>
    <w:rsid w:val="14C0C564"/>
    <w:rsid w:val="14E093EE"/>
    <w:rsid w:val="14E1E0A3"/>
    <w:rsid w:val="14F32A76"/>
    <w:rsid w:val="1506ACDF"/>
    <w:rsid w:val="150A13A7"/>
    <w:rsid w:val="151BF5D6"/>
    <w:rsid w:val="151FA861"/>
    <w:rsid w:val="153A6613"/>
    <w:rsid w:val="15C23069"/>
    <w:rsid w:val="15CE2F6F"/>
    <w:rsid w:val="1616BF49"/>
    <w:rsid w:val="16763515"/>
    <w:rsid w:val="16BB1522"/>
    <w:rsid w:val="16CE9972"/>
    <w:rsid w:val="16EA98F2"/>
    <w:rsid w:val="172360B9"/>
    <w:rsid w:val="172AC671"/>
    <w:rsid w:val="173E62EF"/>
    <w:rsid w:val="17612B92"/>
    <w:rsid w:val="1797527D"/>
    <w:rsid w:val="17AA94E9"/>
    <w:rsid w:val="17C7CCD3"/>
    <w:rsid w:val="17E44E17"/>
    <w:rsid w:val="18501122"/>
    <w:rsid w:val="1862202F"/>
    <w:rsid w:val="1862402B"/>
    <w:rsid w:val="186F9B7E"/>
    <w:rsid w:val="187CA79E"/>
    <w:rsid w:val="18B28BF3"/>
    <w:rsid w:val="18C01A0C"/>
    <w:rsid w:val="18D42544"/>
    <w:rsid w:val="18D81DBD"/>
    <w:rsid w:val="1907D800"/>
    <w:rsid w:val="1915BDD1"/>
    <w:rsid w:val="1995AF39"/>
    <w:rsid w:val="19DE98D9"/>
    <w:rsid w:val="19DEA612"/>
    <w:rsid w:val="19E65BE4"/>
    <w:rsid w:val="19E748D3"/>
    <w:rsid w:val="1A402382"/>
    <w:rsid w:val="1A62EF01"/>
    <w:rsid w:val="1A75BB94"/>
    <w:rsid w:val="1A8EB1F3"/>
    <w:rsid w:val="1A97434B"/>
    <w:rsid w:val="1B100DCD"/>
    <w:rsid w:val="1B42AF7E"/>
    <w:rsid w:val="1B6430ED"/>
    <w:rsid w:val="1B87B1E4"/>
    <w:rsid w:val="1B9762EA"/>
    <w:rsid w:val="1BE59D50"/>
    <w:rsid w:val="1BF86432"/>
    <w:rsid w:val="1C298F01"/>
    <w:rsid w:val="1C3E49CC"/>
    <w:rsid w:val="1C975766"/>
    <w:rsid w:val="1CA26346"/>
    <w:rsid w:val="1CE1B175"/>
    <w:rsid w:val="1CFC2C09"/>
    <w:rsid w:val="1D3AF986"/>
    <w:rsid w:val="1D96901C"/>
    <w:rsid w:val="1DC3B29C"/>
    <w:rsid w:val="1E21C9A9"/>
    <w:rsid w:val="1E277A0C"/>
    <w:rsid w:val="1E32D52E"/>
    <w:rsid w:val="1E95A7C9"/>
    <w:rsid w:val="1E9BB49F"/>
    <w:rsid w:val="1EAA725F"/>
    <w:rsid w:val="1ECD92B1"/>
    <w:rsid w:val="1F235AC8"/>
    <w:rsid w:val="1FF927AB"/>
    <w:rsid w:val="2000BC59"/>
    <w:rsid w:val="20421B89"/>
    <w:rsid w:val="205BB583"/>
    <w:rsid w:val="2080D118"/>
    <w:rsid w:val="20D7AAE9"/>
    <w:rsid w:val="20E8A4DD"/>
    <w:rsid w:val="20EAEFA9"/>
    <w:rsid w:val="210DACD2"/>
    <w:rsid w:val="2123D4E3"/>
    <w:rsid w:val="217920D5"/>
    <w:rsid w:val="217D5C48"/>
    <w:rsid w:val="219CA610"/>
    <w:rsid w:val="21A54751"/>
    <w:rsid w:val="21D1AD95"/>
    <w:rsid w:val="21F9A161"/>
    <w:rsid w:val="2210833C"/>
    <w:rsid w:val="227E859B"/>
    <w:rsid w:val="22E16730"/>
    <w:rsid w:val="23CE37CE"/>
    <w:rsid w:val="23E7E3AB"/>
    <w:rsid w:val="243FCF35"/>
    <w:rsid w:val="2456AC55"/>
    <w:rsid w:val="2456B2E6"/>
    <w:rsid w:val="24902E76"/>
    <w:rsid w:val="24C738B1"/>
    <w:rsid w:val="2542E66E"/>
    <w:rsid w:val="254C2B84"/>
    <w:rsid w:val="2557F0D2"/>
    <w:rsid w:val="257326D8"/>
    <w:rsid w:val="25B833A3"/>
    <w:rsid w:val="25EA9034"/>
    <w:rsid w:val="261743C0"/>
    <w:rsid w:val="26342443"/>
    <w:rsid w:val="2637E5B1"/>
    <w:rsid w:val="26390CD4"/>
    <w:rsid w:val="271F8CB8"/>
    <w:rsid w:val="276D98A2"/>
    <w:rsid w:val="2770A04A"/>
    <w:rsid w:val="2770CCF1"/>
    <w:rsid w:val="27765E43"/>
    <w:rsid w:val="27AE89F7"/>
    <w:rsid w:val="27E938D9"/>
    <w:rsid w:val="28296E88"/>
    <w:rsid w:val="286B37CE"/>
    <w:rsid w:val="2883F91A"/>
    <w:rsid w:val="289EF5A5"/>
    <w:rsid w:val="28AEC71B"/>
    <w:rsid w:val="28CE758B"/>
    <w:rsid w:val="28EC8FF6"/>
    <w:rsid w:val="290F0287"/>
    <w:rsid w:val="2A1B97E3"/>
    <w:rsid w:val="2A531AEE"/>
    <w:rsid w:val="2A7DA01C"/>
    <w:rsid w:val="2A879E98"/>
    <w:rsid w:val="2A96FC0C"/>
    <w:rsid w:val="2AC39045"/>
    <w:rsid w:val="2B17F052"/>
    <w:rsid w:val="2B5A6061"/>
    <w:rsid w:val="2B701F0F"/>
    <w:rsid w:val="2B766E6E"/>
    <w:rsid w:val="2B8AD885"/>
    <w:rsid w:val="2B9407F0"/>
    <w:rsid w:val="2BDDB9A4"/>
    <w:rsid w:val="2C00B6A4"/>
    <w:rsid w:val="2C03466A"/>
    <w:rsid w:val="2C0D2F6E"/>
    <w:rsid w:val="2C22556D"/>
    <w:rsid w:val="2C66ACC3"/>
    <w:rsid w:val="2C8B295C"/>
    <w:rsid w:val="2CA26FB1"/>
    <w:rsid w:val="2E11F816"/>
    <w:rsid w:val="2E133C00"/>
    <w:rsid w:val="2E5922D2"/>
    <w:rsid w:val="2E6F6570"/>
    <w:rsid w:val="2E7465C6"/>
    <w:rsid w:val="2E970B46"/>
    <w:rsid w:val="2EE6A656"/>
    <w:rsid w:val="2F44ED40"/>
    <w:rsid w:val="2F46CF16"/>
    <w:rsid w:val="2F61844B"/>
    <w:rsid w:val="2F800AB5"/>
    <w:rsid w:val="2F84B847"/>
    <w:rsid w:val="2FCA2E28"/>
    <w:rsid w:val="2FCA82FA"/>
    <w:rsid w:val="2FDBFCE0"/>
    <w:rsid w:val="307302FA"/>
    <w:rsid w:val="308F4743"/>
    <w:rsid w:val="31067893"/>
    <w:rsid w:val="310DD5BB"/>
    <w:rsid w:val="31234F96"/>
    <w:rsid w:val="312BE520"/>
    <w:rsid w:val="31C64D9C"/>
    <w:rsid w:val="32533815"/>
    <w:rsid w:val="3264AD84"/>
    <w:rsid w:val="3282AEF5"/>
    <w:rsid w:val="32E7B1C8"/>
    <w:rsid w:val="3300D077"/>
    <w:rsid w:val="334454E9"/>
    <w:rsid w:val="33AF00EC"/>
    <w:rsid w:val="33D2FD2B"/>
    <w:rsid w:val="3412A154"/>
    <w:rsid w:val="344354E9"/>
    <w:rsid w:val="344490B6"/>
    <w:rsid w:val="34540C6E"/>
    <w:rsid w:val="346BC573"/>
    <w:rsid w:val="3472B647"/>
    <w:rsid w:val="34C380EA"/>
    <w:rsid w:val="34D01DCF"/>
    <w:rsid w:val="34D3500A"/>
    <w:rsid w:val="34FBDA22"/>
    <w:rsid w:val="351FAA86"/>
    <w:rsid w:val="354F82CD"/>
    <w:rsid w:val="35B995EA"/>
    <w:rsid w:val="36416391"/>
    <w:rsid w:val="3661F907"/>
    <w:rsid w:val="36C23096"/>
    <w:rsid w:val="36D72A48"/>
    <w:rsid w:val="36E11AA4"/>
    <w:rsid w:val="36F8718F"/>
    <w:rsid w:val="37085893"/>
    <w:rsid w:val="37188A58"/>
    <w:rsid w:val="3725AED5"/>
    <w:rsid w:val="372E4AC9"/>
    <w:rsid w:val="37418BCB"/>
    <w:rsid w:val="3759D37B"/>
    <w:rsid w:val="376DEBF9"/>
    <w:rsid w:val="37B127B7"/>
    <w:rsid w:val="37CA7D8A"/>
    <w:rsid w:val="37EB6DDB"/>
    <w:rsid w:val="37F0CBAD"/>
    <w:rsid w:val="384630AB"/>
    <w:rsid w:val="3880056A"/>
    <w:rsid w:val="38A08925"/>
    <w:rsid w:val="38A3144F"/>
    <w:rsid w:val="38BA70FC"/>
    <w:rsid w:val="38C1B541"/>
    <w:rsid w:val="38D8649D"/>
    <w:rsid w:val="38E02DAB"/>
    <w:rsid w:val="38E4C18E"/>
    <w:rsid w:val="38F6ADB5"/>
    <w:rsid w:val="39277D91"/>
    <w:rsid w:val="392AF205"/>
    <w:rsid w:val="393A2290"/>
    <w:rsid w:val="3978FDF4"/>
    <w:rsid w:val="3993D212"/>
    <w:rsid w:val="399D45D8"/>
    <w:rsid w:val="39AEFB0A"/>
    <w:rsid w:val="39C5020B"/>
    <w:rsid w:val="39D6C569"/>
    <w:rsid w:val="3AC65F55"/>
    <w:rsid w:val="3AE6F574"/>
    <w:rsid w:val="3AF4F282"/>
    <w:rsid w:val="3B10E622"/>
    <w:rsid w:val="3B133C21"/>
    <w:rsid w:val="3B1FF793"/>
    <w:rsid w:val="3B3EEAEB"/>
    <w:rsid w:val="3B4EABC8"/>
    <w:rsid w:val="3B57778A"/>
    <w:rsid w:val="3BA8F48B"/>
    <w:rsid w:val="3BFE6C15"/>
    <w:rsid w:val="3C51C110"/>
    <w:rsid w:val="3C73EC7F"/>
    <w:rsid w:val="3C990AA0"/>
    <w:rsid w:val="3CA0F105"/>
    <w:rsid w:val="3CA62B9F"/>
    <w:rsid w:val="3CCC1865"/>
    <w:rsid w:val="3CCDAE2D"/>
    <w:rsid w:val="3CE019E7"/>
    <w:rsid w:val="3CE58716"/>
    <w:rsid w:val="3CE75950"/>
    <w:rsid w:val="3D4D4954"/>
    <w:rsid w:val="3D73FA48"/>
    <w:rsid w:val="3D7DC396"/>
    <w:rsid w:val="3D9736B4"/>
    <w:rsid w:val="3D98758D"/>
    <w:rsid w:val="3DA53A20"/>
    <w:rsid w:val="3DB5E63C"/>
    <w:rsid w:val="3DC7702F"/>
    <w:rsid w:val="3DF82195"/>
    <w:rsid w:val="3E1A8042"/>
    <w:rsid w:val="3E301752"/>
    <w:rsid w:val="3E538DC2"/>
    <w:rsid w:val="3EB07D98"/>
    <w:rsid w:val="3F309E3B"/>
    <w:rsid w:val="3F33218F"/>
    <w:rsid w:val="3F5474BC"/>
    <w:rsid w:val="3F7084F9"/>
    <w:rsid w:val="3F7488B9"/>
    <w:rsid w:val="3FA2C997"/>
    <w:rsid w:val="3FB1F529"/>
    <w:rsid w:val="3FB74901"/>
    <w:rsid w:val="3FDC7BC7"/>
    <w:rsid w:val="3FE525B8"/>
    <w:rsid w:val="40230F46"/>
    <w:rsid w:val="406C7551"/>
    <w:rsid w:val="4092802F"/>
    <w:rsid w:val="40E09D52"/>
    <w:rsid w:val="41062B55"/>
    <w:rsid w:val="410DCFD7"/>
    <w:rsid w:val="4125664A"/>
    <w:rsid w:val="412917BB"/>
    <w:rsid w:val="418AC8FB"/>
    <w:rsid w:val="41B290A1"/>
    <w:rsid w:val="41BE898C"/>
    <w:rsid w:val="41CC683C"/>
    <w:rsid w:val="421A2FC0"/>
    <w:rsid w:val="421CB83B"/>
    <w:rsid w:val="4242E34B"/>
    <w:rsid w:val="426E3764"/>
    <w:rsid w:val="428116BB"/>
    <w:rsid w:val="429A0CD0"/>
    <w:rsid w:val="429C1F7D"/>
    <w:rsid w:val="42E03226"/>
    <w:rsid w:val="431FF25F"/>
    <w:rsid w:val="4324E3E5"/>
    <w:rsid w:val="43B1FBDB"/>
    <w:rsid w:val="43D6F9D9"/>
    <w:rsid w:val="43E2CF09"/>
    <w:rsid w:val="43F8F240"/>
    <w:rsid w:val="4425CA73"/>
    <w:rsid w:val="4439E633"/>
    <w:rsid w:val="44D4F054"/>
    <w:rsid w:val="44D82237"/>
    <w:rsid w:val="44D983ED"/>
    <w:rsid w:val="44DDBD7B"/>
    <w:rsid w:val="44EDC70B"/>
    <w:rsid w:val="44F04B4A"/>
    <w:rsid w:val="44F82A7C"/>
    <w:rsid w:val="4510B084"/>
    <w:rsid w:val="4512D6CC"/>
    <w:rsid w:val="45330FC2"/>
    <w:rsid w:val="45547F01"/>
    <w:rsid w:val="45B11A93"/>
    <w:rsid w:val="46054A95"/>
    <w:rsid w:val="46440916"/>
    <w:rsid w:val="472294AB"/>
    <w:rsid w:val="4733AC25"/>
    <w:rsid w:val="47435669"/>
    <w:rsid w:val="475E5175"/>
    <w:rsid w:val="4768EA6A"/>
    <w:rsid w:val="47854C45"/>
    <w:rsid w:val="47AD31C9"/>
    <w:rsid w:val="47D9C691"/>
    <w:rsid w:val="4832ECC4"/>
    <w:rsid w:val="48984230"/>
    <w:rsid w:val="48BA76FC"/>
    <w:rsid w:val="48C23A44"/>
    <w:rsid w:val="48D3003C"/>
    <w:rsid w:val="48F3E16D"/>
    <w:rsid w:val="4951F8F5"/>
    <w:rsid w:val="4960AF0A"/>
    <w:rsid w:val="49744F9F"/>
    <w:rsid w:val="49C763EF"/>
    <w:rsid w:val="49F01168"/>
    <w:rsid w:val="49F866EE"/>
    <w:rsid w:val="4A1905C8"/>
    <w:rsid w:val="4A5F88A4"/>
    <w:rsid w:val="4AB50E68"/>
    <w:rsid w:val="4ACBD297"/>
    <w:rsid w:val="4ADE5CD0"/>
    <w:rsid w:val="4AFA0584"/>
    <w:rsid w:val="4AFCC0BB"/>
    <w:rsid w:val="4B25AD55"/>
    <w:rsid w:val="4B2B2D83"/>
    <w:rsid w:val="4B2E120A"/>
    <w:rsid w:val="4B75C36A"/>
    <w:rsid w:val="4B790A39"/>
    <w:rsid w:val="4B9CE1FE"/>
    <w:rsid w:val="4BA89C59"/>
    <w:rsid w:val="4BBEBA2E"/>
    <w:rsid w:val="4BDEC5C8"/>
    <w:rsid w:val="4C466930"/>
    <w:rsid w:val="4C4BE90B"/>
    <w:rsid w:val="4C5B10D8"/>
    <w:rsid w:val="4C834CA7"/>
    <w:rsid w:val="4C8E83C4"/>
    <w:rsid w:val="4D125D59"/>
    <w:rsid w:val="4D3CA0EF"/>
    <w:rsid w:val="4D70CA5D"/>
    <w:rsid w:val="4DA7FDF6"/>
    <w:rsid w:val="4DF9936A"/>
    <w:rsid w:val="4DFAFD8A"/>
    <w:rsid w:val="4E006CEE"/>
    <w:rsid w:val="4E7110A0"/>
    <w:rsid w:val="4E96E0AA"/>
    <w:rsid w:val="4ECD1E26"/>
    <w:rsid w:val="4ED46A0D"/>
    <w:rsid w:val="4EE5614E"/>
    <w:rsid w:val="4EFFCEA1"/>
    <w:rsid w:val="4F66CB48"/>
    <w:rsid w:val="4F8F3497"/>
    <w:rsid w:val="4F9D08CE"/>
    <w:rsid w:val="5003F9E6"/>
    <w:rsid w:val="50660897"/>
    <w:rsid w:val="5071A4AC"/>
    <w:rsid w:val="5076ACC9"/>
    <w:rsid w:val="50940BCA"/>
    <w:rsid w:val="509E960D"/>
    <w:rsid w:val="50B0E081"/>
    <w:rsid w:val="50EC5E76"/>
    <w:rsid w:val="51078459"/>
    <w:rsid w:val="51297D3C"/>
    <w:rsid w:val="5135A540"/>
    <w:rsid w:val="516E6807"/>
    <w:rsid w:val="51751AA9"/>
    <w:rsid w:val="51901235"/>
    <w:rsid w:val="519A33A3"/>
    <w:rsid w:val="519BD787"/>
    <w:rsid w:val="51A04B20"/>
    <w:rsid w:val="51EA9E5A"/>
    <w:rsid w:val="525C5C46"/>
    <w:rsid w:val="5269B205"/>
    <w:rsid w:val="526C19EF"/>
    <w:rsid w:val="528C0F08"/>
    <w:rsid w:val="52BBC5A0"/>
    <w:rsid w:val="52CC1F3F"/>
    <w:rsid w:val="52E222D2"/>
    <w:rsid w:val="52E67931"/>
    <w:rsid w:val="530EC934"/>
    <w:rsid w:val="53343F6B"/>
    <w:rsid w:val="5354A79B"/>
    <w:rsid w:val="535E1432"/>
    <w:rsid w:val="5367AA74"/>
    <w:rsid w:val="53945BA1"/>
    <w:rsid w:val="5408B114"/>
    <w:rsid w:val="542FE8A1"/>
    <w:rsid w:val="543D9885"/>
    <w:rsid w:val="54686E1C"/>
    <w:rsid w:val="549A6E02"/>
    <w:rsid w:val="549C8357"/>
    <w:rsid w:val="54CAD923"/>
    <w:rsid w:val="5558C867"/>
    <w:rsid w:val="5578CE2A"/>
    <w:rsid w:val="55B29187"/>
    <w:rsid w:val="55D44693"/>
    <w:rsid w:val="55D49E47"/>
    <w:rsid w:val="5613743E"/>
    <w:rsid w:val="5651E392"/>
    <w:rsid w:val="565750E2"/>
    <w:rsid w:val="567F42EB"/>
    <w:rsid w:val="56860FA9"/>
    <w:rsid w:val="56E8B641"/>
    <w:rsid w:val="56FE7DF8"/>
    <w:rsid w:val="5702F4A3"/>
    <w:rsid w:val="5707326B"/>
    <w:rsid w:val="572343F1"/>
    <w:rsid w:val="572627D7"/>
    <w:rsid w:val="5727E74F"/>
    <w:rsid w:val="573E1356"/>
    <w:rsid w:val="57589298"/>
    <w:rsid w:val="576972A9"/>
    <w:rsid w:val="576C9F56"/>
    <w:rsid w:val="578D9679"/>
    <w:rsid w:val="57C1A166"/>
    <w:rsid w:val="5809C854"/>
    <w:rsid w:val="58223621"/>
    <w:rsid w:val="58291738"/>
    <w:rsid w:val="583705A8"/>
    <w:rsid w:val="58492112"/>
    <w:rsid w:val="585A282A"/>
    <w:rsid w:val="58631F4E"/>
    <w:rsid w:val="5873DD3B"/>
    <w:rsid w:val="588FB5F6"/>
    <w:rsid w:val="58A3B602"/>
    <w:rsid w:val="58AC1835"/>
    <w:rsid w:val="58DE1F8A"/>
    <w:rsid w:val="58E3B97F"/>
    <w:rsid w:val="58F7D20D"/>
    <w:rsid w:val="5941125E"/>
    <w:rsid w:val="596F30A5"/>
    <w:rsid w:val="599D7244"/>
    <w:rsid w:val="59E1169F"/>
    <w:rsid w:val="59EA50A1"/>
    <w:rsid w:val="5A001C8A"/>
    <w:rsid w:val="5A29DC97"/>
    <w:rsid w:val="5A3738B7"/>
    <w:rsid w:val="5B1504E6"/>
    <w:rsid w:val="5B1D2B09"/>
    <w:rsid w:val="5B2DE260"/>
    <w:rsid w:val="5B48EFF3"/>
    <w:rsid w:val="5B49D94D"/>
    <w:rsid w:val="5B6BB58B"/>
    <w:rsid w:val="5BBE4919"/>
    <w:rsid w:val="5BC0A181"/>
    <w:rsid w:val="5BC64A65"/>
    <w:rsid w:val="5BCBA430"/>
    <w:rsid w:val="5BCD2EE3"/>
    <w:rsid w:val="5C3989CD"/>
    <w:rsid w:val="5C3BC4CF"/>
    <w:rsid w:val="5C42A5AB"/>
    <w:rsid w:val="5CECDEC0"/>
    <w:rsid w:val="5CED1552"/>
    <w:rsid w:val="5CEE2BE2"/>
    <w:rsid w:val="5CF2BA23"/>
    <w:rsid w:val="5D50D94C"/>
    <w:rsid w:val="5D66C96F"/>
    <w:rsid w:val="5D77D2CC"/>
    <w:rsid w:val="5D7C1D09"/>
    <w:rsid w:val="5D88C107"/>
    <w:rsid w:val="5DCE1413"/>
    <w:rsid w:val="5DE709DD"/>
    <w:rsid w:val="5E13EBD5"/>
    <w:rsid w:val="5E1CB2BE"/>
    <w:rsid w:val="5E7CC654"/>
    <w:rsid w:val="5E99125D"/>
    <w:rsid w:val="5F565790"/>
    <w:rsid w:val="5F590EA0"/>
    <w:rsid w:val="5F7DF0E3"/>
    <w:rsid w:val="5F8DF9A8"/>
    <w:rsid w:val="5F9E6326"/>
    <w:rsid w:val="5F9E9970"/>
    <w:rsid w:val="5FEC93ED"/>
    <w:rsid w:val="60205678"/>
    <w:rsid w:val="60665E3B"/>
    <w:rsid w:val="6066953C"/>
    <w:rsid w:val="606F0EEE"/>
    <w:rsid w:val="609DCF1B"/>
    <w:rsid w:val="60A14857"/>
    <w:rsid w:val="60D097C6"/>
    <w:rsid w:val="6102FE21"/>
    <w:rsid w:val="610A6FC6"/>
    <w:rsid w:val="61190382"/>
    <w:rsid w:val="6137AE21"/>
    <w:rsid w:val="6141912B"/>
    <w:rsid w:val="617A428A"/>
    <w:rsid w:val="61CC9B65"/>
    <w:rsid w:val="6242BFEC"/>
    <w:rsid w:val="625C469F"/>
    <w:rsid w:val="625CC6C7"/>
    <w:rsid w:val="62859BD7"/>
    <w:rsid w:val="62965FCB"/>
    <w:rsid w:val="629A7042"/>
    <w:rsid w:val="62D43BA3"/>
    <w:rsid w:val="62E2E936"/>
    <w:rsid w:val="62E73F92"/>
    <w:rsid w:val="62F21CE1"/>
    <w:rsid w:val="62F2A62E"/>
    <w:rsid w:val="62FC3DE6"/>
    <w:rsid w:val="63495597"/>
    <w:rsid w:val="63561A24"/>
    <w:rsid w:val="635A1F6E"/>
    <w:rsid w:val="636DE190"/>
    <w:rsid w:val="637244E3"/>
    <w:rsid w:val="637C5AEE"/>
    <w:rsid w:val="63D26E05"/>
    <w:rsid w:val="63E7ECA7"/>
    <w:rsid w:val="63F76933"/>
    <w:rsid w:val="6410E344"/>
    <w:rsid w:val="6426C264"/>
    <w:rsid w:val="64864A31"/>
    <w:rsid w:val="64A02A49"/>
    <w:rsid w:val="64AB920C"/>
    <w:rsid w:val="64AFDC97"/>
    <w:rsid w:val="64C3E9D2"/>
    <w:rsid w:val="64F33326"/>
    <w:rsid w:val="652D5E5D"/>
    <w:rsid w:val="6592ED26"/>
    <w:rsid w:val="664ABECA"/>
    <w:rsid w:val="666A1A8E"/>
    <w:rsid w:val="668EFF67"/>
    <w:rsid w:val="66CEB0D4"/>
    <w:rsid w:val="66DDF1EC"/>
    <w:rsid w:val="66E1C809"/>
    <w:rsid w:val="66E84817"/>
    <w:rsid w:val="674BEEC7"/>
    <w:rsid w:val="67840238"/>
    <w:rsid w:val="6792EAFC"/>
    <w:rsid w:val="67BC38C6"/>
    <w:rsid w:val="67E77D59"/>
    <w:rsid w:val="68068452"/>
    <w:rsid w:val="6807F40B"/>
    <w:rsid w:val="686A26A2"/>
    <w:rsid w:val="68889C8A"/>
    <w:rsid w:val="68CCBAA0"/>
    <w:rsid w:val="68D6D9FB"/>
    <w:rsid w:val="68F1F5F6"/>
    <w:rsid w:val="693AD207"/>
    <w:rsid w:val="69433747"/>
    <w:rsid w:val="696FB004"/>
    <w:rsid w:val="69836AA9"/>
    <w:rsid w:val="699953B9"/>
    <w:rsid w:val="69BA6C38"/>
    <w:rsid w:val="69EB3747"/>
    <w:rsid w:val="6A5AABF2"/>
    <w:rsid w:val="6A967A12"/>
    <w:rsid w:val="6A96E6EE"/>
    <w:rsid w:val="6ABD8EA0"/>
    <w:rsid w:val="6B3E1156"/>
    <w:rsid w:val="6B4E895A"/>
    <w:rsid w:val="6BBD9702"/>
    <w:rsid w:val="6BD079D5"/>
    <w:rsid w:val="6BD4E1EE"/>
    <w:rsid w:val="6BF5E461"/>
    <w:rsid w:val="6C86DD9A"/>
    <w:rsid w:val="6CBAEE7C"/>
    <w:rsid w:val="6CC475F0"/>
    <w:rsid w:val="6CC84497"/>
    <w:rsid w:val="6CD81DCD"/>
    <w:rsid w:val="6CE1F80F"/>
    <w:rsid w:val="6D1DA9B6"/>
    <w:rsid w:val="6D1F070E"/>
    <w:rsid w:val="6D51FCA7"/>
    <w:rsid w:val="6D7A3BE6"/>
    <w:rsid w:val="6D8F0203"/>
    <w:rsid w:val="6D962CD7"/>
    <w:rsid w:val="6DC2F2F6"/>
    <w:rsid w:val="6DCDA4AA"/>
    <w:rsid w:val="6DEECB84"/>
    <w:rsid w:val="6E045254"/>
    <w:rsid w:val="6E09993E"/>
    <w:rsid w:val="6E0C8144"/>
    <w:rsid w:val="6E34F99F"/>
    <w:rsid w:val="6E5236E9"/>
    <w:rsid w:val="6E571D53"/>
    <w:rsid w:val="6E90A9BE"/>
    <w:rsid w:val="6EA983D7"/>
    <w:rsid w:val="6EC66785"/>
    <w:rsid w:val="6EC7C86A"/>
    <w:rsid w:val="6F224BCF"/>
    <w:rsid w:val="6F64ABB3"/>
    <w:rsid w:val="6FB38B66"/>
    <w:rsid w:val="700A7AB4"/>
    <w:rsid w:val="7023064A"/>
    <w:rsid w:val="703B77A4"/>
    <w:rsid w:val="70407AA3"/>
    <w:rsid w:val="7058520C"/>
    <w:rsid w:val="70B79330"/>
    <w:rsid w:val="70C4E927"/>
    <w:rsid w:val="70C54CF6"/>
    <w:rsid w:val="70F10427"/>
    <w:rsid w:val="71497727"/>
    <w:rsid w:val="720F874E"/>
    <w:rsid w:val="72232FE9"/>
    <w:rsid w:val="7228F124"/>
    <w:rsid w:val="722940A8"/>
    <w:rsid w:val="72528255"/>
    <w:rsid w:val="72A3CC50"/>
    <w:rsid w:val="72B8A61A"/>
    <w:rsid w:val="72C003C0"/>
    <w:rsid w:val="72CA8961"/>
    <w:rsid w:val="733655C6"/>
    <w:rsid w:val="73503638"/>
    <w:rsid w:val="73976286"/>
    <w:rsid w:val="73B12ACD"/>
    <w:rsid w:val="73B7EF34"/>
    <w:rsid w:val="73E865DB"/>
    <w:rsid w:val="73F0F225"/>
    <w:rsid w:val="73F81D97"/>
    <w:rsid w:val="74698554"/>
    <w:rsid w:val="7484F8B4"/>
    <w:rsid w:val="7487A5F3"/>
    <w:rsid w:val="74913283"/>
    <w:rsid w:val="74AC833A"/>
    <w:rsid w:val="74BDB379"/>
    <w:rsid w:val="74CB79C6"/>
    <w:rsid w:val="74E00E0B"/>
    <w:rsid w:val="7515D9D8"/>
    <w:rsid w:val="7579B6DD"/>
    <w:rsid w:val="75AF42D1"/>
    <w:rsid w:val="75B32CF7"/>
    <w:rsid w:val="7609AD45"/>
    <w:rsid w:val="760D0980"/>
    <w:rsid w:val="7618E646"/>
    <w:rsid w:val="7621D5ED"/>
    <w:rsid w:val="76246B19"/>
    <w:rsid w:val="766C3A5F"/>
    <w:rsid w:val="76B6F737"/>
    <w:rsid w:val="76C72DA4"/>
    <w:rsid w:val="76CFC924"/>
    <w:rsid w:val="76D4C81C"/>
    <w:rsid w:val="771B095A"/>
    <w:rsid w:val="774A23BC"/>
    <w:rsid w:val="775E256E"/>
    <w:rsid w:val="77AE8AE6"/>
    <w:rsid w:val="77C047B6"/>
    <w:rsid w:val="77CF753A"/>
    <w:rsid w:val="77D4068C"/>
    <w:rsid w:val="77DA757F"/>
    <w:rsid w:val="77E4432E"/>
    <w:rsid w:val="77E652B5"/>
    <w:rsid w:val="7805308E"/>
    <w:rsid w:val="78111BD2"/>
    <w:rsid w:val="781FCB3B"/>
    <w:rsid w:val="7862FE05"/>
    <w:rsid w:val="78BF98A3"/>
    <w:rsid w:val="790953E9"/>
    <w:rsid w:val="791458D2"/>
    <w:rsid w:val="79272873"/>
    <w:rsid w:val="795ED656"/>
    <w:rsid w:val="79AD4BEE"/>
    <w:rsid w:val="79DB5E18"/>
    <w:rsid w:val="7A0B4C6F"/>
    <w:rsid w:val="7A77C26F"/>
    <w:rsid w:val="7A92FF55"/>
    <w:rsid w:val="7AB75E89"/>
    <w:rsid w:val="7B183AE4"/>
    <w:rsid w:val="7B452D92"/>
    <w:rsid w:val="7B513DE9"/>
    <w:rsid w:val="7B761F9A"/>
    <w:rsid w:val="7B9FAEFB"/>
    <w:rsid w:val="7BAF4BA3"/>
    <w:rsid w:val="7BEE8B25"/>
    <w:rsid w:val="7C51B21D"/>
    <w:rsid w:val="7C57F089"/>
    <w:rsid w:val="7CB361F5"/>
    <w:rsid w:val="7D0D436B"/>
    <w:rsid w:val="7D101E4A"/>
    <w:rsid w:val="7D17D026"/>
    <w:rsid w:val="7D2C94E6"/>
    <w:rsid w:val="7D54A919"/>
    <w:rsid w:val="7D6E0FFE"/>
    <w:rsid w:val="7D78DB45"/>
    <w:rsid w:val="7D880A04"/>
    <w:rsid w:val="7DB436A3"/>
    <w:rsid w:val="7DB685C7"/>
    <w:rsid w:val="7DDFB558"/>
    <w:rsid w:val="7DE1A78A"/>
    <w:rsid w:val="7DE687AA"/>
    <w:rsid w:val="7DF311B2"/>
    <w:rsid w:val="7E200549"/>
    <w:rsid w:val="7E35AEA6"/>
    <w:rsid w:val="7E772D12"/>
    <w:rsid w:val="7EC5040F"/>
    <w:rsid w:val="7EEA245D"/>
    <w:rsid w:val="7EFAD6F5"/>
    <w:rsid w:val="7F0D47F7"/>
    <w:rsid w:val="7F1D1EF9"/>
    <w:rsid w:val="7F22368D"/>
    <w:rsid w:val="7F262BE7"/>
    <w:rsid w:val="7F4BDCBD"/>
    <w:rsid w:val="7F7D77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900A"/>
  <w15:docId w15:val="{C11B37AD-F552-43D4-8790-C8304CA1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CFB"/>
  </w:style>
  <w:style w:type="paragraph" w:styleId="Nagwek1">
    <w:name w:val="heading 1"/>
    <w:basedOn w:val="Normalny"/>
    <w:next w:val="Normalny"/>
    <w:link w:val="Nagwek1Znak"/>
    <w:uiPriority w:val="9"/>
    <w:qFormat/>
    <w:rsid w:val="00FA3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D1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D7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C51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55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8136E5"/>
    <w:pPr>
      <w:ind w:left="720"/>
      <w:contextualSpacing/>
    </w:pPr>
  </w:style>
  <w:style w:type="character" w:styleId="Odwoaniedokomentarza">
    <w:name w:val="annotation reference"/>
    <w:basedOn w:val="Domylnaczcionkaakapitu"/>
    <w:uiPriority w:val="99"/>
    <w:semiHidden/>
    <w:unhideWhenUsed/>
    <w:rsid w:val="008136E5"/>
    <w:rPr>
      <w:sz w:val="16"/>
      <w:szCs w:val="16"/>
    </w:rPr>
  </w:style>
  <w:style w:type="paragraph" w:styleId="Tekstkomentarza">
    <w:name w:val="annotation text"/>
    <w:basedOn w:val="Normalny"/>
    <w:link w:val="TekstkomentarzaZnak"/>
    <w:uiPriority w:val="99"/>
    <w:unhideWhenUsed/>
    <w:rsid w:val="008136E5"/>
    <w:pPr>
      <w:spacing w:line="240" w:lineRule="auto"/>
    </w:pPr>
    <w:rPr>
      <w:sz w:val="20"/>
      <w:szCs w:val="20"/>
    </w:rPr>
  </w:style>
  <w:style w:type="character" w:customStyle="1" w:styleId="TekstkomentarzaZnak">
    <w:name w:val="Tekst komentarza Znak"/>
    <w:basedOn w:val="Domylnaczcionkaakapitu"/>
    <w:link w:val="Tekstkomentarza"/>
    <w:uiPriority w:val="99"/>
    <w:rsid w:val="008136E5"/>
    <w:rPr>
      <w:sz w:val="20"/>
      <w:szCs w:val="20"/>
    </w:rPr>
  </w:style>
  <w:style w:type="paragraph" w:styleId="Tematkomentarza">
    <w:name w:val="annotation subject"/>
    <w:basedOn w:val="Tekstkomentarza"/>
    <w:next w:val="Tekstkomentarza"/>
    <w:link w:val="TematkomentarzaZnak"/>
    <w:uiPriority w:val="99"/>
    <w:semiHidden/>
    <w:unhideWhenUsed/>
    <w:rsid w:val="008136E5"/>
    <w:rPr>
      <w:b/>
      <w:bCs/>
    </w:rPr>
  </w:style>
  <w:style w:type="character" w:customStyle="1" w:styleId="TematkomentarzaZnak">
    <w:name w:val="Temat komentarza Znak"/>
    <w:basedOn w:val="TekstkomentarzaZnak"/>
    <w:link w:val="Tematkomentarza"/>
    <w:uiPriority w:val="99"/>
    <w:semiHidden/>
    <w:rsid w:val="008136E5"/>
    <w:rPr>
      <w:b/>
      <w:bCs/>
      <w:sz w:val="20"/>
      <w:szCs w:val="20"/>
    </w:rPr>
  </w:style>
  <w:style w:type="paragraph" w:styleId="Tekstdymka">
    <w:name w:val="Balloon Text"/>
    <w:basedOn w:val="Normalny"/>
    <w:link w:val="TekstdymkaZnak"/>
    <w:uiPriority w:val="99"/>
    <w:semiHidden/>
    <w:unhideWhenUsed/>
    <w:rsid w:val="008136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6E5"/>
    <w:rPr>
      <w:rFonts w:ascii="Segoe UI" w:hAnsi="Segoe UI" w:cs="Segoe UI"/>
      <w:sz w:val="18"/>
      <w:szCs w:val="18"/>
    </w:rPr>
  </w:style>
  <w:style w:type="character" w:customStyle="1" w:styleId="Nagwek2Znak">
    <w:name w:val="Nagłówek 2 Znak"/>
    <w:basedOn w:val="Domylnaczcionkaakapitu"/>
    <w:link w:val="Nagwek2"/>
    <w:uiPriority w:val="9"/>
    <w:rsid w:val="009D11C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F23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378B"/>
  </w:style>
  <w:style w:type="paragraph" w:styleId="Stopka">
    <w:name w:val="footer"/>
    <w:basedOn w:val="Normalny"/>
    <w:link w:val="StopkaZnak"/>
    <w:uiPriority w:val="99"/>
    <w:unhideWhenUsed/>
    <w:rsid w:val="00F23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378B"/>
  </w:style>
  <w:style w:type="paragraph" w:styleId="Nagwekspisutreci">
    <w:name w:val="TOC Heading"/>
    <w:basedOn w:val="Nagwek1"/>
    <w:next w:val="Normalny"/>
    <w:uiPriority w:val="39"/>
    <w:unhideWhenUsed/>
    <w:qFormat/>
    <w:rsid w:val="00B268A3"/>
    <w:pPr>
      <w:outlineLvl w:val="9"/>
    </w:pPr>
    <w:rPr>
      <w:lang w:eastAsia="pl-PL"/>
    </w:rPr>
  </w:style>
  <w:style w:type="paragraph" w:styleId="Spistreci1">
    <w:name w:val="toc 1"/>
    <w:basedOn w:val="Normalny"/>
    <w:next w:val="Normalny"/>
    <w:autoRedefine/>
    <w:uiPriority w:val="39"/>
    <w:unhideWhenUsed/>
    <w:rsid w:val="004A21C8"/>
    <w:pPr>
      <w:tabs>
        <w:tab w:val="right" w:leader="dot" w:pos="9062"/>
      </w:tabs>
      <w:spacing w:after="100"/>
      <w:ind w:left="567" w:hanging="206"/>
    </w:pPr>
  </w:style>
  <w:style w:type="paragraph" w:styleId="Spistreci2">
    <w:name w:val="toc 2"/>
    <w:basedOn w:val="Normalny"/>
    <w:next w:val="Normalny"/>
    <w:autoRedefine/>
    <w:uiPriority w:val="39"/>
    <w:unhideWhenUsed/>
    <w:rsid w:val="002A37E9"/>
    <w:pPr>
      <w:tabs>
        <w:tab w:val="right" w:leader="dot" w:pos="9062"/>
      </w:tabs>
      <w:spacing w:after="100"/>
      <w:ind w:left="938" w:hanging="336"/>
    </w:pPr>
  </w:style>
  <w:style w:type="character" w:styleId="Hipercze">
    <w:name w:val="Hyperlink"/>
    <w:basedOn w:val="Domylnaczcionkaakapitu"/>
    <w:uiPriority w:val="99"/>
    <w:unhideWhenUsed/>
    <w:rsid w:val="00B268A3"/>
    <w:rPr>
      <w:color w:val="0563C1" w:themeColor="hyperlink"/>
      <w:u w:val="single"/>
    </w:rPr>
  </w:style>
  <w:style w:type="character" w:customStyle="1" w:styleId="Nagwek3Znak">
    <w:name w:val="Nagłówek 3 Znak"/>
    <w:basedOn w:val="Domylnaczcionkaakapitu"/>
    <w:link w:val="Nagwek3"/>
    <w:uiPriority w:val="9"/>
    <w:rsid w:val="004D7B30"/>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B00AFA"/>
    <w:pPr>
      <w:tabs>
        <w:tab w:val="right" w:leader="dot" w:pos="9062"/>
      </w:tabs>
      <w:spacing w:after="100"/>
      <w:ind w:left="1560" w:hanging="1418"/>
    </w:pPr>
  </w:style>
  <w:style w:type="paragraph" w:styleId="Tekstprzypisudolnego">
    <w:name w:val="footnote text"/>
    <w:basedOn w:val="Normalny"/>
    <w:link w:val="TekstprzypisudolnegoZnak"/>
    <w:uiPriority w:val="99"/>
    <w:semiHidden/>
    <w:unhideWhenUsed/>
    <w:rsid w:val="003E04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04A0"/>
    <w:rPr>
      <w:sz w:val="20"/>
      <w:szCs w:val="20"/>
    </w:rPr>
  </w:style>
  <w:style w:type="character" w:styleId="Odwoanieprzypisudolnego">
    <w:name w:val="footnote reference"/>
    <w:basedOn w:val="Domylnaczcionkaakapitu"/>
    <w:semiHidden/>
    <w:unhideWhenUsed/>
    <w:rsid w:val="003E04A0"/>
    <w:rPr>
      <w:vertAlign w:val="superscript"/>
    </w:rPr>
  </w:style>
  <w:style w:type="character" w:customStyle="1" w:styleId="Nagwek4Znak">
    <w:name w:val="Nagłówek 4 Znak"/>
    <w:basedOn w:val="Domylnaczcionkaakapitu"/>
    <w:link w:val="Nagwek4"/>
    <w:uiPriority w:val="9"/>
    <w:rsid w:val="00BC5153"/>
    <w:rPr>
      <w:rFonts w:asciiTheme="majorHAnsi" w:eastAsiaTheme="majorEastAsia" w:hAnsiTheme="majorHAnsi" w:cstheme="majorBidi"/>
      <w:i/>
      <w:iCs/>
      <w:color w:val="2F5496" w:themeColor="accent1" w:themeShade="BF"/>
    </w:rPr>
  </w:style>
  <w:style w:type="paragraph" w:styleId="Tekstprzypisukocowego">
    <w:name w:val="endnote text"/>
    <w:basedOn w:val="Normalny"/>
    <w:link w:val="TekstprzypisukocowegoZnak"/>
    <w:uiPriority w:val="99"/>
    <w:semiHidden/>
    <w:unhideWhenUsed/>
    <w:rsid w:val="006050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503A"/>
    <w:rPr>
      <w:sz w:val="20"/>
      <w:szCs w:val="20"/>
    </w:rPr>
  </w:style>
  <w:style w:type="character" w:styleId="Odwoanieprzypisukocowego">
    <w:name w:val="endnote reference"/>
    <w:basedOn w:val="Domylnaczcionkaakapitu"/>
    <w:uiPriority w:val="99"/>
    <w:semiHidden/>
    <w:unhideWhenUsed/>
    <w:rsid w:val="0060503A"/>
    <w:rPr>
      <w:vertAlign w:val="superscript"/>
    </w:rPr>
  </w:style>
  <w:style w:type="character" w:customStyle="1" w:styleId="Nierozpoznanawzmianka1">
    <w:name w:val="Nierozpoznana wzmianka1"/>
    <w:basedOn w:val="Domylnaczcionkaakapitu"/>
    <w:uiPriority w:val="99"/>
    <w:semiHidden/>
    <w:unhideWhenUsed/>
    <w:rsid w:val="004546B3"/>
    <w:rPr>
      <w:color w:val="605E5C"/>
      <w:shd w:val="clear" w:color="auto" w:fill="E1DFDD"/>
    </w:rPr>
  </w:style>
  <w:style w:type="table" w:styleId="Tabela-Siatka">
    <w:name w:val="Table Grid"/>
    <w:basedOn w:val="Standardowy"/>
    <w:uiPriority w:val="39"/>
    <w:rsid w:val="00871B1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237C"/>
    <w:pPr>
      <w:spacing w:after="0" w:line="240" w:lineRule="auto"/>
    </w:pPr>
    <w:rPr>
      <w:rFonts w:eastAsiaTheme="minorHAnsi"/>
    </w:rPr>
  </w:style>
  <w:style w:type="paragraph" w:styleId="Poprawka">
    <w:name w:val="Revision"/>
    <w:hidden/>
    <w:uiPriority w:val="99"/>
    <w:semiHidden/>
    <w:rsid w:val="00C96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719">
      <w:bodyDiv w:val="1"/>
      <w:marLeft w:val="0"/>
      <w:marRight w:val="0"/>
      <w:marTop w:val="0"/>
      <w:marBottom w:val="0"/>
      <w:divBdr>
        <w:top w:val="none" w:sz="0" w:space="0" w:color="auto"/>
        <w:left w:val="none" w:sz="0" w:space="0" w:color="auto"/>
        <w:bottom w:val="none" w:sz="0" w:space="0" w:color="auto"/>
        <w:right w:val="none" w:sz="0" w:space="0" w:color="auto"/>
      </w:divBdr>
    </w:div>
    <w:div w:id="37824247">
      <w:bodyDiv w:val="1"/>
      <w:marLeft w:val="0"/>
      <w:marRight w:val="0"/>
      <w:marTop w:val="0"/>
      <w:marBottom w:val="0"/>
      <w:divBdr>
        <w:top w:val="none" w:sz="0" w:space="0" w:color="auto"/>
        <w:left w:val="none" w:sz="0" w:space="0" w:color="auto"/>
        <w:bottom w:val="none" w:sz="0" w:space="0" w:color="auto"/>
        <w:right w:val="none" w:sz="0" w:space="0" w:color="auto"/>
      </w:divBdr>
    </w:div>
    <w:div w:id="53043935">
      <w:bodyDiv w:val="1"/>
      <w:marLeft w:val="0"/>
      <w:marRight w:val="0"/>
      <w:marTop w:val="0"/>
      <w:marBottom w:val="0"/>
      <w:divBdr>
        <w:top w:val="none" w:sz="0" w:space="0" w:color="auto"/>
        <w:left w:val="none" w:sz="0" w:space="0" w:color="auto"/>
        <w:bottom w:val="none" w:sz="0" w:space="0" w:color="auto"/>
        <w:right w:val="none" w:sz="0" w:space="0" w:color="auto"/>
      </w:divBdr>
    </w:div>
    <w:div w:id="81612528">
      <w:bodyDiv w:val="1"/>
      <w:marLeft w:val="0"/>
      <w:marRight w:val="0"/>
      <w:marTop w:val="0"/>
      <w:marBottom w:val="0"/>
      <w:divBdr>
        <w:top w:val="none" w:sz="0" w:space="0" w:color="auto"/>
        <w:left w:val="none" w:sz="0" w:space="0" w:color="auto"/>
        <w:bottom w:val="none" w:sz="0" w:space="0" w:color="auto"/>
        <w:right w:val="none" w:sz="0" w:space="0" w:color="auto"/>
      </w:divBdr>
    </w:div>
    <w:div w:id="98263836">
      <w:bodyDiv w:val="1"/>
      <w:marLeft w:val="0"/>
      <w:marRight w:val="0"/>
      <w:marTop w:val="0"/>
      <w:marBottom w:val="0"/>
      <w:divBdr>
        <w:top w:val="none" w:sz="0" w:space="0" w:color="auto"/>
        <w:left w:val="none" w:sz="0" w:space="0" w:color="auto"/>
        <w:bottom w:val="none" w:sz="0" w:space="0" w:color="auto"/>
        <w:right w:val="none" w:sz="0" w:space="0" w:color="auto"/>
      </w:divBdr>
    </w:div>
    <w:div w:id="136454345">
      <w:bodyDiv w:val="1"/>
      <w:marLeft w:val="0"/>
      <w:marRight w:val="0"/>
      <w:marTop w:val="0"/>
      <w:marBottom w:val="0"/>
      <w:divBdr>
        <w:top w:val="none" w:sz="0" w:space="0" w:color="auto"/>
        <w:left w:val="none" w:sz="0" w:space="0" w:color="auto"/>
        <w:bottom w:val="none" w:sz="0" w:space="0" w:color="auto"/>
        <w:right w:val="none" w:sz="0" w:space="0" w:color="auto"/>
      </w:divBdr>
    </w:div>
    <w:div w:id="144323857">
      <w:bodyDiv w:val="1"/>
      <w:marLeft w:val="0"/>
      <w:marRight w:val="0"/>
      <w:marTop w:val="0"/>
      <w:marBottom w:val="0"/>
      <w:divBdr>
        <w:top w:val="none" w:sz="0" w:space="0" w:color="auto"/>
        <w:left w:val="none" w:sz="0" w:space="0" w:color="auto"/>
        <w:bottom w:val="none" w:sz="0" w:space="0" w:color="auto"/>
        <w:right w:val="none" w:sz="0" w:space="0" w:color="auto"/>
      </w:divBdr>
    </w:div>
    <w:div w:id="145241628">
      <w:bodyDiv w:val="1"/>
      <w:marLeft w:val="0"/>
      <w:marRight w:val="0"/>
      <w:marTop w:val="0"/>
      <w:marBottom w:val="0"/>
      <w:divBdr>
        <w:top w:val="none" w:sz="0" w:space="0" w:color="auto"/>
        <w:left w:val="none" w:sz="0" w:space="0" w:color="auto"/>
        <w:bottom w:val="none" w:sz="0" w:space="0" w:color="auto"/>
        <w:right w:val="none" w:sz="0" w:space="0" w:color="auto"/>
      </w:divBdr>
    </w:div>
    <w:div w:id="170875034">
      <w:bodyDiv w:val="1"/>
      <w:marLeft w:val="0"/>
      <w:marRight w:val="0"/>
      <w:marTop w:val="0"/>
      <w:marBottom w:val="0"/>
      <w:divBdr>
        <w:top w:val="none" w:sz="0" w:space="0" w:color="auto"/>
        <w:left w:val="none" w:sz="0" w:space="0" w:color="auto"/>
        <w:bottom w:val="none" w:sz="0" w:space="0" w:color="auto"/>
        <w:right w:val="none" w:sz="0" w:space="0" w:color="auto"/>
      </w:divBdr>
    </w:div>
    <w:div w:id="194923457">
      <w:bodyDiv w:val="1"/>
      <w:marLeft w:val="0"/>
      <w:marRight w:val="0"/>
      <w:marTop w:val="0"/>
      <w:marBottom w:val="0"/>
      <w:divBdr>
        <w:top w:val="none" w:sz="0" w:space="0" w:color="auto"/>
        <w:left w:val="none" w:sz="0" w:space="0" w:color="auto"/>
        <w:bottom w:val="none" w:sz="0" w:space="0" w:color="auto"/>
        <w:right w:val="none" w:sz="0" w:space="0" w:color="auto"/>
      </w:divBdr>
    </w:div>
    <w:div w:id="200676288">
      <w:bodyDiv w:val="1"/>
      <w:marLeft w:val="0"/>
      <w:marRight w:val="0"/>
      <w:marTop w:val="0"/>
      <w:marBottom w:val="0"/>
      <w:divBdr>
        <w:top w:val="none" w:sz="0" w:space="0" w:color="auto"/>
        <w:left w:val="none" w:sz="0" w:space="0" w:color="auto"/>
        <w:bottom w:val="none" w:sz="0" w:space="0" w:color="auto"/>
        <w:right w:val="none" w:sz="0" w:space="0" w:color="auto"/>
      </w:divBdr>
    </w:div>
    <w:div w:id="203518942">
      <w:bodyDiv w:val="1"/>
      <w:marLeft w:val="0"/>
      <w:marRight w:val="0"/>
      <w:marTop w:val="0"/>
      <w:marBottom w:val="0"/>
      <w:divBdr>
        <w:top w:val="none" w:sz="0" w:space="0" w:color="auto"/>
        <w:left w:val="none" w:sz="0" w:space="0" w:color="auto"/>
        <w:bottom w:val="none" w:sz="0" w:space="0" w:color="auto"/>
        <w:right w:val="none" w:sz="0" w:space="0" w:color="auto"/>
      </w:divBdr>
    </w:div>
    <w:div w:id="204484637">
      <w:bodyDiv w:val="1"/>
      <w:marLeft w:val="0"/>
      <w:marRight w:val="0"/>
      <w:marTop w:val="0"/>
      <w:marBottom w:val="0"/>
      <w:divBdr>
        <w:top w:val="none" w:sz="0" w:space="0" w:color="auto"/>
        <w:left w:val="none" w:sz="0" w:space="0" w:color="auto"/>
        <w:bottom w:val="none" w:sz="0" w:space="0" w:color="auto"/>
        <w:right w:val="none" w:sz="0" w:space="0" w:color="auto"/>
      </w:divBdr>
    </w:div>
    <w:div w:id="228620430">
      <w:bodyDiv w:val="1"/>
      <w:marLeft w:val="0"/>
      <w:marRight w:val="0"/>
      <w:marTop w:val="0"/>
      <w:marBottom w:val="0"/>
      <w:divBdr>
        <w:top w:val="none" w:sz="0" w:space="0" w:color="auto"/>
        <w:left w:val="none" w:sz="0" w:space="0" w:color="auto"/>
        <w:bottom w:val="none" w:sz="0" w:space="0" w:color="auto"/>
        <w:right w:val="none" w:sz="0" w:space="0" w:color="auto"/>
      </w:divBdr>
    </w:div>
    <w:div w:id="232158391">
      <w:bodyDiv w:val="1"/>
      <w:marLeft w:val="0"/>
      <w:marRight w:val="0"/>
      <w:marTop w:val="0"/>
      <w:marBottom w:val="0"/>
      <w:divBdr>
        <w:top w:val="none" w:sz="0" w:space="0" w:color="auto"/>
        <w:left w:val="none" w:sz="0" w:space="0" w:color="auto"/>
        <w:bottom w:val="none" w:sz="0" w:space="0" w:color="auto"/>
        <w:right w:val="none" w:sz="0" w:space="0" w:color="auto"/>
      </w:divBdr>
    </w:div>
    <w:div w:id="280574307">
      <w:bodyDiv w:val="1"/>
      <w:marLeft w:val="0"/>
      <w:marRight w:val="0"/>
      <w:marTop w:val="0"/>
      <w:marBottom w:val="0"/>
      <w:divBdr>
        <w:top w:val="none" w:sz="0" w:space="0" w:color="auto"/>
        <w:left w:val="none" w:sz="0" w:space="0" w:color="auto"/>
        <w:bottom w:val="none" w:sz="0" w:space="0" w:color="auto"/>
        <w:right w:val="none" w:sz="0" w:space="0" w:color="auto"/>
      </w:divBdr>
    </w:div>
    <w:div w:id="311637278">
      <w:bodyDiv w:val="1"/>
      <w:marLeft w:val="0"/>
      <w:marRight w:val="0"/>
      <w:marTop w:val="0"/>
      <w:marBottom w:val="0"/>
      <w:divBdr>
        <w:top w:val="none" w:sz="0" w:space="0" w:color="auto"/>
        <w:left w:val="none" w:sz="0" w:space="0" w:color="auto"/>
        <w:bottom w:val="none" w:sz="0" w:space="0" w:color="auto"/>
        <w:right w:val="none" w:sz="0" w:space="0" w:color="auto"/>
      </w:divBdr>
    </w:div>
    <w:div w:id="323703714">
      <w:bodyDiv w:val="1"/>
      <w:marLeft w:val="0"/>
      <w:marRight w:val="0"/>
      <w:marTop w:val="0"/>
      <w:marBottom w:val="0"/>
      <w:divBdr>
        <w:top w:val="none" w:sz="0" w:space="0" w:color="auto"/>
        <w:left w:val="none" w:sz="0" w:space="0" w:color="auto"/>
        <w:bottom w:val="none" w:sz="0" w:space="0" w:color="auto"/>
        <w:right w:val="none" w:sz="0" w:space="0" w:color="auto"/>
      </w:divBdr>
    </w:div>
    <w:div w:id="333463281">
      <w:bodyDiv w:val="1"/>
      <w:marLeft w:val="0"/>
      <w:marRight w:val="0"/>
      <w:marTop w:val="0"/>
      <w:marBottom w:val="0"/>
      <w:divBdr>
        <w:top w:val="none" w:sz="0" w:space="0" w:color="auto"/>
        <w:left w:val="none" w:sz="0" w:space="0" w:color="auto"/>
        <w:bottom w:val="none" w:sz="0" w:space="0" w:color="auto"/>
        <w:right w:val="none" w:sz="0" w:space="0" w:color="auto"/>
      </w:divBdr>
    </w:div>
    <w:div w:id="348993677">
      <w:bodyDiv w:val="1"/>
      <w:marLeft w:val="0"/>
      <w:marRight w:val="0"/>
      <w:marTop w:val="0"/>
      <w:marBottom w:val="0"/>
      <w:divBdr>
        <w:top w:val="none" w:sz="0" w:space="0" w:color="auto"/>
        <w:left w:val="none" w:sz="0" w:space="0" w:color="auto"/>
        <w:bottom w:val="none" w:sz="0" w:space="0" w:color="auto"/>
        <w:right w:val="none" w:sz="0" w:space="0" w:color="auto"/>
      </w:divBdr>
    </w:div>
    <w:div w:id="353581639">
      <w:bodyDiv w:val="1"/>
      <w:marLeft w:val="0"/>
      <w:marRight w:val="0"/>
      <w:marTop w:val="0"/>
      <w:marBottom w:val="0"/>
      <w:divBdr>
        <w:top w:val="none" w:sz="0" w:space="0" w:color="auto"/>
        <w:left w:val="none" w:sz="0" w:space="0" w:color="auto"/>
        <w:bottom w:val="none" w:sz="0" w:space="0" w:color="auto"/>
        <w:right w:val="none" w:sz="0" w:space="0" w:color="auto"/>
      </w:divBdr>
    </w:div>
    <w:div w:id="397242716">
      <w:bodyDiv w:val="1"/>
      <w:marLeft w:val="0"/>
      <w:marRight w:val="0"/>
      <w:marTop w:val="0"/>
      <w:marBottom w:val="0"/>
      <w:divBdr>
        <w:top w:val="none" w:sz="0" w:space="0" w:color="auto"/>
        <w:left w:val="none" w:sz="0" w:space="0" w:color="auto"/>
        <w:bottom w:val="none" w:sz="0" w:space="0" w:color="auto"/>
        <w:right w:val="none" w:sz="0" w:space="0" w:color="auto"/>
      </w:divBdr>
    </w:div>
    <w:div w:id="448016496">
      <w:bodyDiv w:val="1"/>
      <w:marLeft w:val="0"/>
      <w:marRight w:val="0"/>
      <w:marTop w:val="0"/>
      <w:marBottom w:val="0"/>
      <w:divBdr>
        <w:top w:val="none" w:sz="0" w:space="0" w:color="auto"/>
        <w:left w:val="none" w:sz="0" w:space="0" w:color="auto"/>
        <w:bottom w:val="none" w:sz="0" w:space="0" w:color="auto"/>
        <w:right w:val="none" w:sz="0" w:space="0" w:color="auto"/>
      </w:divBdr>
    </w:div>
    <w:div w:id="461190055">
      <w:bodyDiv w:val="1"/>
      <w:marLeft w:val="0"/>
      <w:marRight w:val="0"/>
      <w:marTop w:val="0"/>
      <w:marBottom w:val="0"/>
      <w:divBdr>
        <w:top w:val="none" w:sz="0" w:space="0" w:color="auto"/>
        <w:left w:val="none" w:sz="0" w:space="0" w:color="auto"/>
        <w:bottom w:val="none" w:sz="0" w:space="0" w:color="auto"/>
        <w:right w:val="none" w:sz="0" w:space="0" w:color="auto"/>
      </w:divBdr>
    </w:div>
    <w:div w:id="484588792">
      <w:bodyDiv w:val="1"/>
      <w:marLeft w:val="0"/>
      <w:marRight w:val="0"/>
      <w:marTop w:val="0"/>
      <w:marBottom w:val="0"/>
      <w:divBdr>
        <w:top w:val="none" w:sz="0" w:space="0" w:color="auto"/>
        <w:left w:val="none" w:sz="0" w:space="0" w:color="auto"/>
        <w:bottom w:val="none" w:sz="0" w:space="0" w:color="auto"/>
        <w:right w:val="none" w:sz="0" w:space="0" w:color="auto"/>
      </w:divBdr>
    </w:div>
    <w:div w:id="486939674">
      <w:bodyDiv w:val="1"/>
      <w:marLeft w:val="0"/>
      <w:marRight w:val="0"/>
      <w:marTop w:val="0"/>
      <w:marBottom w:val="0"/>
      <w:divBdr>
        <w:top w:val="none" w:sz="0" w:space="0" w:color="auto"/>
        <w:left w:val="none" w:sz="0" w:space="0" w:color="auto"/>
        <w:bottom w:val="none" w:sz="0" w:space="0" w:color="auto"/>
        <w:right w:val="none" w:sz="0" w:space="0" w:color="auto"/>
      </w:divBdr>
    </w:div>
    <w:div w:id="516773559">
      <w:bodyDiv w:val="1"/>
      <w:marLeft w:val="0"/>
      <w:marRight w:val="0"/>
      <w:marTop w:val="0"/>
      <w:marBottom w:val="0"/>
      <w:divBdr>
        <w:top w:val="none" w:sz="0" w:space="0" w:color="auto"/>
        <w:left w:val="none" w:sz="0" w:space="0" w:color="auto"/>
        <w:bottom w:val="none" w:sz="0" w:space="0" w:color="auto"/>
        <w:right w:val="none" w:sz="0" w:space="0" w:color="auto"/>
      </w:divBdr>
    </w:div>
    <w:div w:id="537013093">
      <w:bodyDiv w:val="1"/>
      <w:marLeft w:val="0"/>
      <w:marRight w:val="0"/>
      <w:marTop w:val="0"/>
      <w:marBottom w:val="0"/>
      <w:divBdr>
        <w:top w:val="none" w:sz="0" w:space="0" w:color="auto"/>
        <w:left w:val="none" w:sz="0" w:space="0" w:color="auto"/>
        <w:bottom w:val="none" w:sz="0" w:space="0" w:color="auto"/>
        <w:right w:val="none" w:sz="0" w:space="0" w:color="auto"/>
      </w:divBdr>
    </w:div>
    <w:div w:id="540631335">
      <w:bodyDiv w:val="1"/>
      <w:marLeft w:val="0"/>
      <w:marRight w:val="0"/>
      <w:marTop w:val="0"/>
      <w:marBottom w:val="0"/>
      <w:divBdr>
        <w:top w:val="none" w:sz="0" w:space="0" w:color="auto"/>
        <w:left w:val="none" w:sz="0" w:space="0" w:color="auto"/>
        <w:bottom w:val="none" w:sz="0" w:space="0" w:color="auto"/>
        <w:right w:val="none" w:sz="0" w:space="0" w:color="auto"/>
      </w:divBdr>
    </w:div>
    <w:div w:id="562258509">
      <w:bodyDiv w:val="1"/>
      <w:marLeft w:val="0"/>
      <w:marRight w:val="0"/>
      <w:marTop w:val="0"/>
      <w:marBottom w:val="0"/>
      <w:divBdr>
        <w:top w:val="none" w:sz="0" w:space="0" w:color="auto"/>
        <w:left w:val="none" w:sz="0" w:space="0" w:color="auto"/>
        <w:bottom w:val="none" w:sz="0" w:space="0" w:color="auto"/>
        <w:right w:val="none" w:sz="0" w:space="0" w:color="auto"/>
      </w:divBdr>
    </w:div>
    <w:div w:id="592054279">
      <w:bodyDiv w:val="1"/>
      <w:marLeft w:val="0"/>
      <w:marRight w:val="0"/>
      <w:marTop w:val="0"/>
      <w:marBottom w:val="0"/>
      <w:divBdr>
        <w:top w:val="none" w:sz="0" w:space="0" w:color="auto"/>
        <w:left w:val="none" w:sz="0" w:space="0" w:color="auto"/>
        <w:bottom w:val="none" w:sz="0" w:space="0" w:color="auto"/>
        <w:right w:val="none" w:sz="0" w:space="0" w:color="auto"/>
      </w:divBdr>
    </w:div>
    <w:div w:id="606544486">
      <w:bodyDiv w:val="1"/>
      <w:marLeft w:val="0"/>
      <w:marRight w:val="0"/>
      <w:marTop w:val="0"/>
      <w:marBottom w:val="0"/>
      <w:divBdr>
        <w:top w:val="none" w:sz="0" w:space="0" w:color="auto"/>
        <w:left w:val="none" w:sz="0" w:space="0" w:color="auto"/>
        <w:bottom w:val="none" w:sz="0" w:space="0" w:color="auto"/>
        <w:right w:val="none" w:sz="0" w:space="0" w:color="auto"/>
      </w:divBdr>
    </w:div>
    <w:div w:id="633364642">
      <w:bodyDiv w:val="1"/>
      <w:marLeft w:val="0"/>
      <w:marRight w:val="0"/>
      <w:marTop w:val="0"/>
      <w:marBottom w:val="0"/>
      <w:divBdr>
        <w:top w:val="none" w:sz="0" w:space="0" w:color="auto"/>
        <w:left w:val="none" w:sz="0" w:space="0" w:color="auto"/>
        <w:bottom w:val="none" w:sz="0" w:space="0" w:color="auto"/>
        <w:right w:val="none" w:sz="0" w:space="0" w:color="auto"/>
      </w:divBdr>
    </w:div>
    <w:div w:id="638727658">
      <w:bodyDiv w:val="1"/>
      <w:marLeft w:val="0"/>
      <w:marRight w:val="0"/>
      <w:marTop w:val="0"/>
      <w:marBottom w:val="0"/>
      <w:divBdr>
        <w:top w:val="none" w:sz="0" w:space="0" w:color="auto"/>
        <w:left w:val="none" w:sz="0" w:space="0" w:color="auto"/>
        <w:bottom w:val="none" w:sz="0" w:space="0" w:color="auto"/>
        <w:right w:val="none" w:sz="0" w:space="0" w:color="auto"/>
      </w:divBdr>
    </w:div>
    <w:div w:id="649748223">
      <w:bodyDiv w:val="1"/>
      <w:marLeft w:val="0"/>
      <w:marRight w:val="0"/>
      <w:marTop w:val="0"/>
      <w:marBottom w:val="0"/>
      <w:divBdr>
        <w:top w:val="none" w:sz="0" w:space="0" w:color="auto"/>
        <w:left w:val="none" w:sz="0" w:space="0" w:color="auto"/>
        <w:bottom w:val="none" w:sz="0" w:space="0" w:color="auto"/>
        <w:right w:val="none" w:sz="0" w:space="0" w:color="auto"/>
      </w:divBdr>
    </w:div>
    <w:div w:id="656954966">
      <w:bodyDiv w:val="1"/>
      <w:marLeft w:val="0"/>
      <w:marRight w:val="0"/>
      <w:marTop w:val="0"/>
      <w:marBottom w:val="0"/>
      <w:divBdr>
        <w:top w:val="none" w:sz="0" w:space="0" w:color="auto"/>
        <w:left w:val="none" w:sz="0" w:space="0" w:color="auto"/>
        <w:bottom w:val="none" w:sz="0" w:space="0" w:color="auto"/>
        <w:right w:val="none" w:sz="0" w:space="0" w:color="auto"/>
      </w:divBdr>
    </w:div>
    <w:div w:id="688726547">
      <w:bodyDiv w:val="1"/>
      <w:marLeft w:val="0"/>
      <w:marRight w:val="0"/>
      <w:marTop w:val="0"/>
      <w:marBottom w:val="0"/>
      <w:divBdr>
        <w:top w:val="none" w:sz="0" w:space="0" w:color="auto"/>
        <w:left w:val="none" w:sz="0" w:space="0" w:color="auto"/>
        <w:bottom w:val="none" w:sz="0" w:space="0" w:color="auto"/>
        <w:right w:val="none" w:sz="0" w:space="0" w:color="auto"/>
      </w:divBdr>
    </w:div>
    <w:div w:id="694237843">
      <w:bodyDiv w:val="1"/>
      <w:marLeft w:val="0"/>
      <w:marRight w:val="0"/>
      <w:marTop w:val="0"/>
      <w:marBottom w:val="0"/>
      <w:divBdr>
        <w:top w:val="none" w:sz="0" w:space="0" w:color="auto"/>
        <w:left w:val="none" w:sz="0" w:space="0" w:color="auto"/>
        <w:bottom w:val="none" w:sz="0" w:space="0" w:color="auto"/>
        <w:right w:val="none" w:sz="0" w:space="0" w:color="auto"/>
      </w:divBdr>
    </w:div>
    <w:div w:id="712969653">
      <w:bodyDiv w:val="1"/>
      <w:marLeft w:val="0"/>
      <w:marRight w:val="0"/>
      <w:marTop w:val="0"/>
      <w:marBottom w:val="0"/>
      <w:divBdr>
        <w:top w:val="none" w:sz="0" w:space="0" w:color="auto"/>
        <w:left w:val="none" w:sz="0" w:space="0" w:color="auto"/>
        <w:bottom w:val="none" w:sz="0" w:space="0" w:color="auto"/>
        <w:right w:val="none" w:sz="0" w:space="0" w:color="auto"/>
      </w:divBdr>
    </w:div>
    <w:div w:id="728456457">
      <w:bodyDiv w:val="1"/>
      <w:marLeft w:val="0"/>
      <w:marRight w:val="0"/>
      <w:marTop w:val="0"/>
      <w:marBottom w:val="0"/>
      <w:divBdr>
        <w:top w:val="none" w:sz="0" w:space="0" w:color="auto"/>
        <w:left w:val="none" w:sz="0" w:space="0" w:color="auto"/>
        <w:bottom w:val="none" w:sz="0" w:space="0" w:color="auto"/>
        <w:right w:val="none" w:sz="0" w:space="0" w:color="auto"/>
      </w:divBdr>
    </w:div>
    <w:div w:id="732773199">
      <w:bodyDiv w:val="1"/>
      <w:marLeft w:val="0"/>
      <w:marRight w:val="0"/>
      <w:marTop w:val="0"/>
      <w:marBottom w:val="0"/>
      <w:divBdr>
        <w:top w:val="none" w:sz="0" w:space="0" w:color="auto"/>
        <w:left w:val="none" w:sz="0" w:space="0" w:color="auto"/>
        <w:bottom w:val="none" w:sz="0" w:space="0" w:color="auto"/>
        <w:right w:val="none" w:sz="0" w:space="0" w:color="auto"/>
      </w:divBdr>
    </w:div>
    <w:div w:id="750780901">
      <w:bodyDiv w:val="1"/>
      <w:marLeft w:val="0"/>
      <w:marRight w:val="0"/>
      <w:marTop w:val="0"/>
      <w:marBottom w:val="0"/>
      <w:divBdr>
        <w:top w:val="none" w:sz="0" w:space="0" w:color="auto"/>
        <w:left w:val="none" w:sz="0" w:space="0" w:color="auto"/>
        <w:bottom w:val="none" w:sz="0" w:space="0" w:color="auto"/>
        <w:right w:val="none" w:sz="0" w:space="0" w:color="auto"/>
      </w:divBdr>
    </w:div>
    <w:div w:id="755325888">
      <w:bodyDiv w:val="1"/>
      <w:marLeft w:val="0"/>
      <w:marRight w:val="0"/>
      <w:marTop w:val="0"/>
      <w:marBottom w:val="0"/>
      <w:divBdr>
        <w:top w:val="none" w:sz="0" w:space="0" w:color="auto"/>
        <w:left w:val="none" w:sz="0" w:space="0" w:color="auto"/>
        <w:bottom w:val="none" w:sz="0" w:space="0" w:color="auto"/>
        <w:right w:val="none" w:sz="0" w:space="0" w:color="auto"/>
      </w:divBdr>
    </w:div>
    <w:div w:id="757097778">
      <w:bodyDiv w:val="1"/>
      <w:marLeft w:val="0"/>
      <w:marRight w:val="0"/>
      <w:marTop w:val="0"/>
      <w:marBottom w:val="0"/>
      <w:divBdr>
        <w:top w:val="none" w:sz="0" w:space="0" w:color="auto"/>
        <w:left w:val="none" w:sz="0" w:space="0" w:color="auto"/>
        <w:bottom w:val="none" w:sz="0" w:space="0" w:color="auto"/>
        <w:right w:val="none" w:sz="0" w:space="0" w:color="auto"/>
      </w:divBdr>
    </w:div>
    <w:div w:id="784618384">
      <w:bodyDiv w:val="1"/>
      <w:marLeft w:val="0"/>
      <w:marRight w:val="0"/>
      <w:marTop w:val="0"/>
      <w:marBottom w:val="0"/>
      <w:divBdr>
        <w:top w:val="none" w:sz="0" w:space="0" w:color="auto"/>
        <w:left w:val="none" w:sz="0" w:space="0" w:color="auto"/>
        <w:bottom w:val="none" w:sz="0" w:space="0" w:color="auto"/>
        <w:right w:val="none" w:sz="0" w:space="0" w:color="auto"/>
      </w:divBdr>
    </w:div>
    <w:div w:id="791480646">
      <w:bodyDiv w:val="1"/>
      <w:marLeft w:val="0"/>
      <w:marRight w:val="0"/>
      <w:marTop w:val="0"/>
      <w:marBottom w:val="0"/>
      <w:divBdr>
        <w:top w:val="none" w:sz="0" w:space="0" w:color="auto"/>
        <w:left w:val="none" w:sz="0" w:space="0" w:color="auto"/>
        <w:bottom w:val="none" w:sz="0" w:space="0" w:color="auto"/>
        <w:right w:val="none" w:sz="0" w:space="0" w:color="auto"/>
      </w:divBdr>
    </w:div>
    <w:div w:id="820272644">
      <w:bodyDiv w:val="1"/>
      <w:marLeft w:val="0"/>
      <w:marRight w:val="0"/>
      <w:marTop w:val="0"/>
      <w:marBottom w:val="0"/>
      <w:divBdr>
        <w:top w:val="none" w:sz="0" w:space="0" w:color="auto"/>
        <w:left w:val="none" w:sz="0" w:space="0" w:color="auto"/>
        <w:bottom w:val="none" w:sz="0" w:space="0" w:color="auto"/>
        <w:right w:val="none" w:sz="0" w:space="0" w:color="auto"/>
      </w:divBdr>
    </w:div>
    <w:div w:id="824736573">
      <w:bodyDiv w:val="1"/>
      <w:marLeft w:val="0"/>
      <w:marRight w:val="0"/>
      <w:marTop w:val="0"/>
      <w:marBottom w:val="0"/>
      <w:divBdr>
        <w:top w:val="none" w:sz="0" w:space="0" w:color="auto"/>
        <w:left w:val="none" w:sz="0" w:space="0" w:color="auto"/>
        <w:bottom w:val="none" w:sz="0" w:space="0" w:color="auto"/>
        <w:right w:val="none" w:sz="0" w:space="0" w:color="auto"/>
      </w:divBdr>
    </w:div>
    <w:div w:id="840972137">
      <w:bodyDiv w:val="1"/>
      <w:marLeft w:val="0"/>
      <w:marRight w:val="0"/>
      <w:marTop w:val="0"/>
      <w:marBottom w:val="0"/>
      <w:divBdr>
        <w:top w:val="none" w:sz="0" w:space="0" w:color="auto"/>
        <w:left w:val="none" w:sz="0" w:space="0" w:color="auto"/>
        <w:bottom w:val="none" w:sz="0" w:space="0" w:color="auto"/>
        <w:right w:val="none" w:sz="0" w:space="0" w:color="auto"/>
      </w:divBdr>
    </w:div>
    <w:div w:id="842554664">
      <w:bodyDiv w:val="1"/>
      <w:marLeft w:val="0"/>
      <w:marRight w:val="0"/>
      <w:marTop w:val="0"/>
      <w:marBottom w:val="0"/>
      <w:divBdr>
        <w:top w:val="none" w:sz="0" w:space="0" w:color="auto"/>
        <w:left w:val="none" w:sz="0" w:space="0" w:color="auto"/>
        <w:bottom w:val="none" w:sz="0" w:space="0" w:color="auto"/>
        <w:right w:val="none" w:sz="0" w:space="0" w:color="auto"/>
      </w:divBdr>
    </w:div>
    <w:div w:id="905457495">
      <w:bodyDiv w:val="1"/>
      <w:marLeft w:val="0"/>
      <w:marRight w:val="0"/>
      <w:marTop w:val="0"/>
      <w:marBottom w:val="0"/>
      <w:divBdr>
        <w:top w:val="none" w:sz="0" w:space="0" w:color="auto"/>
        <w:left w:val="none" w:sz="0" w:space="0" w:color="auto"/>
        <w:bottom w:val="none" w:sz="0" w:space="0" w:color="auto"/>
        <w:right w:val="none" w:sz="0" w:space="0" w:color="auto"/>
      </w:divBdr>
    </w:div>
    <w:div w:id="911113127">
      <w:bodyDiv w:val="1"/>
      <w:marLeft w:val="0"/>
      <w:marRight w:val="0"/>
      <w:marTop w:val="0"/>
      <w:marBottom w:val="0"/>
      <w:divBdr>
        <w:top w:val="none" w:sz="0" w:space="0" w:color="auto"/>
        <w:left w:val="none" w:sz="0" w:space="0" w:color="auto"/>
        <w:bottom w:val="none" w:sz="0" w:space="0" w:color="auto"/>
        <w:right w:val="none" w:sz="0" w:space="0" w:color="auto"/>
      </w:divBdr>
    </w:div>
    <w:div w:id="923684059">
      <w:bodyDiv w:val="1"/>
      <w:marLeft w:val="0"/>
      <w:marRight w:val="0"/>
      <w:marTop w:val="0"/>
      <w:marBottom w:val="0"/>
      <w:divBdr>
        <w:top w:val="none" w:sz="0" w:space="0" w:color="auto"/>
        <w:left w:val="none" w:sz="0" w:space="0" w:color="auto"/>
        <w:bottom w:val="none" w:sz="0" w:space="0" w:color="auto"/>
        <w:right w:val="none" w:sz="0" w:space="0" w:color="auto"/>
      </w:divBdr>
    </w:div>
    <w:div w:id="930578061">
      <w:bodyDiv w:val="1"/>
      <w:marLeft w:val="0"/>
      <w:marRight w:val="0"/>
      <w:marTop w:val="0"/>
      <w:marBottom w:val="0"/>
      <w:divBdr>
        <w:top w:val="none" w:sz="0" w:space="0" w:color="auto"/>
        <w:left w:val="none" w:sz="0" w:space="0" w:color="auto"/>
        <w:bottom w:val="none" w:sz="0" w:space="0" w:color="auto"/>
        <w:right w:val="none" w:sz="0" w:space="0" w:color="auto"/>
      </w:divBdr>
    </w:div>
    <w:div w:id="954214428">
      <w:bodyDiv w:val="1"/>
      <w:marLeft w:val="0"/>
      <w:marRight w:val="0"/>
      <w:marTop w:val="0"/>
      <w:marBottom w:val="0"/>
      <w:divBdr>
        <w:top w:val="none" w:sz="0" w:space="0" w:color="auto"/>
        <w:left w:val="none" w:sz="0" w:space="0" w:color="auto"/>
        <w:bottom w:val="none" w:sz="0" w:space="0" w:color="auto"/>
        <w:right w:val="none" w:sz="0" w:space="0" w:color="auto"/>
      </w:divBdr>
    </w:div>
    <w:div w:id="970670836">
      <w:bodyDiv w:val="1"/>
      <w:marLeft w:val="0"/>
      <w:marRight w:val="0"/>
      <w:marTop w:val="0"/>
      <w:marBottom w:val="0"/>
      <w:divBdr>
        <w:top w:val="none" w:sz="0" w:space="0" w:color="auto"/>
        <w:left w:val="none" w:sz="0" w:space="0" w:color="auto"/>
        <w:bottom w:val="none" w:sz="0" w:space="0" w:color="auto"/>
        <w:right w:val="none" w:sz="0" w:space="0" w:color="auto"/>
      </w:divBdr>
    </w:div>
    <w:div w:id="988872838">
      <w:bodyDiv w:val="1"/>
      <w:marLeft w:val="0"/>
      <w:marRight w:val="0"/>
      <w:marTop w:val="0"/>
      <w:marBottom w:val="0"/>
      <w:divBdr>
        <w:top w:val="none" w:sz="0" w:space="0" w:color="auto"/>
        <w:left w:val="none" w:sz="0" w:space="0" w:color="auto"/>
        <w:bottom w:val="none" w:sz="0" w:space="0" w:color="auto"/>
        <w:right w:val="none" w:sz="0" w:space="0" w:color="auto"/>
      </w:divBdr>
    </w:div>
    <w:div w:id="1034159122">
      <w:bodyDiv w:val="1"/>
      <w:marLeft w:val="0"/>
      <w:marRight w:val="0"/>
      <w:marTop w:val="0"/>
      <w:marBottom w:val="0"/>
      <w:divBdr>
        <w:top w:val="none" w:sz="0" w:space="0" w:color="auto"/>
        <w:left w:val="none" w:sz="0" w:space="0" w:color="auto"/>
        <w:bottom w:val="none" w:sz="0" w:space="0" w:color="auto"/>
        <w:right w:val="none" w:sz="0" w:space="0" w:color="auto"/>
      </w:divBdr>
    </w:div>
    <w:div w:id="1059785688">
      <w:bodyDiv w:val="1"/>
      <w:marLeft w:val="0"/>
      <w:marRight w:val="0"/>
      <w:marTop w:val="0"/>
      <w:marBottom w:val="0"/>
      <w:divBdr>
        <w:top w:val="none" w:sz="0" w:space="0" w:color="auto"/>
        <w:left w:val="none" w:sz="0" w:space="0" w:color="auto"/>
        <w:bottom w:val="none" w:sz="0" w:space="0" w:color="auto"/>
        <w:right w:val="none" w:sz="0" w:space="0" w:color="auto"/>
      </w:divBdr>
    </w:div>
    <w:div w:id="1073309195">
      <w:bodyDiv w:val="1"/>
      <w:marLeft w:val="0"/>
      <w:marRight w:val="0"/>
      <w:marTop w:val="0"/>
      <w:marBottom w:val="0"/>
      <w:divBdr>
        <w:top w:val="none" w:sz="0" w:space="0" w:color="auto"/>
        <w:left w:val="none" w:sz="0" w:space="0" w:color="auto"/>
        <w:bottom w:val="none" w:sz="0" w:space="0" w:color="auto"/>
        <w:right w:val="none" w:sz="0" w:space="0" w:color="auto"/>
      </w:divBdr>
    </w:div>
    <w:div w:id="1108352951">
      <w:bodyDiv w:val="1"/>
      <w:marLeft w:val="0"/>
      <w:marRight w:val="0"/>
      <w:marTop w:val="0"/>
      <w:marBottom w:val="0"/>
      <w:divBdr>
        <w:top w:val="none" w:sz="0" w:space="0" w:color="auto"/>
        <w:left w:val="none" w:sz="0" w:space="0" w:color="auto"/>
        <w:bottom w:val="none" w:sz="0" w:space="0" w:color="auto"/>
        <w:right w:val="none" w:sz="0" w:space="0" w:color="auto"/>
      </w:divBdr>
    </w:div>
    <w:div w:id="1145705047">
      <w:bodyDiv w:val="1"/>
      <w:marLeft w:val="0"/>
      <w:marRight w:val="0"/>
      <w:marTop w:val="0"/>
      <w:marBottom w:val="0"/>
      <w:divBdr>
        <w:top w:val="none" w:sz="0" w:space="0" w:color="auto"/>
        <w:left w:val="none" w:sz="0" w:space="0" w:color="auto"/>
        <w:bottom w:val="none" w:sz="0" w:space="0" w:color="auto"/>
        <w:right w:val="none" w:sz="0" w:space="0" w:color="auto"/>
      </w:divBdr>
    </w:div>
    <w:div w:id="1153761373">
      <w:bodyDiv w:val="1"/>
      <w:marLeft w:val="0"/>
      <w:marRight w:val="0"/>
      <w:marTop w:val="0"/>
      <w:marBottom w:val="0"/>
      <w:divBdr>
        <w:top w:val="none" w:sz="0" w:space="0" w:color="auto"/>
        <w:left w:val="none" w:sz="0" w:space="0" w:color="auto"/>
        <w:bottom w:val="none" w:sz="0" w:space="0" w:color="auto"/>
        <w:right w:val="none" w:sz="0" w:space="0" w:color="auto"/>
      </w:divBdr>
    </w:div>
    <w:div w:id="1174219691">
      <w:bodyDiv w:val="1"/>
      <w:marLeft w:val="0"/>
      <w:marRight w:val="0"/>
      <w:marTop w:val="0"/>
      <w:marBottom w:val="0"/>
      <w:divBdr>
        <w:top w:val="none" w:sz="0" w:space="0" w:color="auto"/>
        <w:left w:val="none" w:sz="0" w:space="0" w:color="auto"/>
        <w:bottom w:val="none" w:sz="0" w:space="0" w:color="auto"/>
        <w:right w:val="none" w:sz="0" w:space="0" w:color="auto"/>
      </w:divBdr>
    </w:div>
    <w:div w:id="1180435617">
      <w:bodyDiv w:val="1"/>
      <w:marLeft w:val="0"/>
      <w:marRight w:val="0"/>
      <w:marTop w:val="0"/>
      <w:marBottom w:val="0"/>
      <w:divBdr>
        <w:top w:val="none" w:sz="0" w:space="0" w:color="auto"/>
        <w:left w:val="none" w:sz="0" w:space="0" w:color="auto"/>
        <w:bottom w:val="none" w:sz="0" w:space="0" w:color="auto"/>
        <w:right w:val="none" w:sz="0" w:space="0" w:color="auto"/>
      </w:divBdr>
    </w:div>
    <w:div w:id="1188446606">
      <w:bodyDiv w:val="1"/>
      <w:marLeft w:val="0"/>
      <w:marRight w:val="0"/>
      <w:marTop w:val="0"/>
      <w:marBottom w:val="0"/>
      <w:divBdr>
        <w:top w:val="none" w:sz="0" w:space="0" w:color="auto"/>
        <w:left w:val="none" w:sz="0" w:space="0" w:color="auto"/>
        <w:bottom w:val="none" w:sz="0" w:space="0" w:color="auto"/>
        <w:right w:val="none" w:sz="0" w:space="0" w:color="auto"/>
      </w:divBdr>
    </w:div>
    <w:div w:id="1193032401">
      <w:bodyDiv w:val="1"/>
      <w:marLeft w:val="0"/>
      <w:marRight w:val="0"/>
      <w:marTop w:val="0"/>
      <w:marBottom w:val="0"/>
      <w:divBdr>
        <w:top w:val="none" w:sz="0" w:space="0" w:color="auto"/>
        <w:left w:val="none" w:sz="0" w:space="0" w:color="auto"/>
        <w:bottom w:val="none" w:sz="0" w:space="0" w:color="auto"/>
        <w:right w:val="none" w:sz="0" w:space="0" w:color="auto"/>
      </w:divBdr>
    </w:div>
    <w:div w:id="1195653099">
      <w:bodyDiv w:val="1"/>
      <w:marLeft w:val="0"/>
      <w:marRight w:val="0"/>
      <w:marTop w:val="0"/>
      <w:marBottom w:val="0"/>
      <w:divBdr>
        <w:top w:val="none" w:sz="0" w:space="0" w:color="auto"/>
        <w:left w:val="none" w:sz="0" w:space="0" w:color="auto"/>
        <w:bottom w:val="none" w:sz="0" w:space="0" w:color="auto"/>
        <w:right w:val="none" w:sz="0" w:space="0" w:color="auto"/>
      </w:divBdr>
    </w:div>
    <w:div w:id="1203244713">
      <w:bodyDiv w:val="1"/>
      <w:marLeft w:val="0"/>
      <w:marRight w:val="0"/>
      <w:marTop w:val="0"/>
      <w:marBottom w:val="0"/>
      <w:divBdr>
        <w:top w:val="none" w:sz="0" w:space="0" w:color="auto"/>
        <w:left w:val="none" w:sz="0" w:space="0" w:color="auto"/>
        <w:bottom w:val="none" w:sz="0" w:space="0" w:color="auto"/>
        <w:right w:val="none" w:sz="0" w:space="0" w:color="auto"/>
      </w:divBdr>
    </w:div>
    <w:div w:id="1208761820">
      <w:bodyDiv w:val="1"/>
      <w:marLeft w:val="0"/>
      <w:marRight w:val="0"/>
      <w:marTop w:val="0"/>
      <w:marBottom w:val="0"/>
      <w:divBdr>
        <w:top w:val="none" w:sz="0" w:space="0" w:color="auto"/>
        <w:left w:val="none" w:sz="0" w:space="0" w:color="auto"/>
        <w:bottom w:val="none" w:sz="0" w:space="0" w:color="auto"/>
        <w:right w:val="none" w:sz="0" w:space="0" w:color="auto"/>
      </w:divBdr>
    </w:div>
    <w:div w:id="1267035193">
      <w:bodyDiv w:val="1"/>
      <w:marLeft w:val="0"/>
      <w:marRight w:val="0"/>
      <w:marTop w:val="0"/>
      <w:marBottom w:val="0"/>
      <w:divBdr>
        <w:top w:val="none" w:sz="0" w:space="0" w:color="auto"/>
        <w:left w:val="none" w:sz="0" w:space="0" w:color="auto"/>
        <w:bottom w:val="none" w:sz="0" w:space="0" w:color="auto"/>
        <w:right w:val="none" w:sz="0" w:space="0" w:color="auto"/>
      </w:divBdr>
    </w:div>
    <w:div w:id="1310864038">
      <w:bodyDiv w:val="1"/>
      <w:marLeft w:val="0"/>
      <w:marRight w:val="0"/>
      <w:marTop w:val="0"/>
      <w:marBottom w:val="0"/>
      <w:divBdr>
        <w:top w:val="none" w:sz="0" w:space="0" w:color="auto"/>
        <w:left w:val="none" w:sz="0" w:space="0" w:color="auto"/>
        <w:bottom w:val="none" w:sz="0" w:space="0" w:color="auto"/>
        <w:right w:val="none" w:sz="0" w:space="0" w:color="auto"/>
      </w:divBdr>
    </w:div>
    <w:div w:id="1338384711">
      <w:bodyDiv w:val="1"/>
      <w:marLeft w:val="0"/>
      <w:marRight w:val="0"/>
      <w:marTop w:val="0"/>
      <w:marBottom w:val="0"/>
      <w:divBdr>
        <w:top w:val="none" w:sz="0" w:space="0" w:color="auto"/>
        <w:left w:val="none" w:sz="0" w:space="0" w:color="auto"/>
        <w:bottom w:val="none" w:sz="0" w:space="0" w:color="auto"/>
        <w:right w:val="none" w:sz="0" w:space="0" w:color="auto"/>
      </w:divBdr>
    </w:div>
    <w:div w:id="1340112890">
      <w:bodyDiv w:val="1"/>
      <w:marLeft w:val="0"/>
      <w:marRight w:val="0"/>
      <w:marTop w:val="0"/>
      <w:marBottom w:val="0"/>
      <w:divBdr>
        <w:top w:val="none" w:sz="0" w:space="0" w:color="auto"/>
        <w:left w:val="none" w:sz="0" w:space="0" w:color="auto"/>
        <w:bottom w:val="none" w:sz="0" w:space="0" w:color="auto"/>
        <w:right w:val="none" w:sz="0" w:space="0" w:color="auto"/>
      </w:divBdr>
    </w:div>
    <w:div w:id="1353919142">
      <w:bodyDiv w:val="1"/>
      <w:marLeft w:val="0"/>
      <w:marRight w:val="0"/>
      <w:marTop w:val="0"/>
      <w:marBottom w:val="0"/>
      <w:divBdr>
        <w:top w:val="none" w:sz="0" w:space="0" w:color="auto"/>
        <w:left w:val="none" w:sz="0" w:space="0" w:color="auto"/>
        <w:bottom w:val="none" w:sz="0" w:space="0" w:color="auto"/>
        <w:right w:val="none" w:sz="0" w:space="0" w:color="auto"/>
      </w:divBdr>
    </w:div>
    <w:div w:id="1359892575">
      <w:bodyDiv w:val="1"/>
      <w:marLeft w:val="0"/>
      <w:marRight w:val="0"/>
      <w:marTop w:val="0"/>
      <w:marBottom w:val="0"/>
      <w:divBdr>
        <w:top w:val="none" w:sz="0" w:space="0" w:color="auto"/>
        <w:left w:val="none" w:sz="0" w:space="0" w:color="auto"/>
        <w:bottom w:val="none" w:sz="0" w:space="0" w:color="auto"/>
        <w:right w:val="none" w:sz="0" w:space="0" w:color="auto"/>
      </w:divBdr>
    </w:div>
    <w:div w:id="1379664754">
      <w:bodyDiv w:val="1"/>
      <w:marLeft w:val="0"/>
      <w:marRight w:val="0"/>
      <w:marTop w:val="0"/>
      <w:marBottom w:val="0"/>
      <w:divBdr>
        <w:top w:val="none" w:sz="0" w:space="0" w:color="auto"/>
        <w:left w:val="none" w:sz="0" w:space="0" w:color="auto"/>
        <w:bottom w:val="none" w:sz="0" w:space="0" w:color="auto"/>
        <w:right w:val="none" w:sz="0" w:space="0" w:color="auto"/>
      </w:divBdr>
    </w:div>
    <w:div w:id="1384526198">
      <w:bodyDiv w:val="1"/>
      <w:marLeft w:val="0"/>
      <w:marRight w:val="0"/>
      <w:marTop w:val="0"/>
      <w:marBottom w:val="0"/>
      <w:divBdr>
        <w:top w:val="none" w:sz="0" w:space="0" w:color="auto"/>
        <w:left w:val="none" w:sz="0" w:space="0" w:color="auto"/>
        <w:bottom w:val="none" w:sz="0" w:space="0" w:color="auto"/>
        <w:right w:val="none" w:sz="0" w:space="0" w:color="auto"/>
      </w:divBdr>
    </w:div>
    <w:div w:id="1400784251">
      <w:bodyDiv w:val="1"/>
      <w:marLeft w:val="0"/>
      <w:marRight w:val="0"/>
      <w:marTop w:val="0"/>
      <w:marBottom w:val="0"/>
      <w:divBdr>
        <w:top w:val="none" w:sz="0" w:space="0" w:color="auto"/>
        <w:left w:val="none" w:sz="0" w:space="0" w:color="auto"/>
        <w:bottom w:val="none" w:sz="0" w:space="0" w:color="auto"/>
        <w:right w:val="none" w:sz="0" w:space="0" w:color="auto"/>
      </w:divBdr>
    </w:div>
    <w:div w:id="1403410656">
      <w:bodyDiv w:val="1"/>
      <w:marLeft w:val="0"/>
      <w:marRight w:val="0"/>
      <w:marTop w:val="0"/>
      <w:marBottom w:val="0"/>
      <w:divBdr>
        <w:top w:val="none" w:sz="0" w:space="0" w:color="auto"/>
        <w:left w:val="none" w:sz="0" w:space="0" w:color="auto"/>
        <w:bottom w:val="none" w:sz="0" w:space="0" w:color="auto"/>
        <w:right w:val="none" w:sz="0" w:space="0" w:color="auto"/>
      </w:divBdr>
    </w:div>
    <w:div w:id="1405831665">
      <w:bodyDiv w:val="1"/>
      <w:marLeft w:val="0"/>
      <w:marRight w:val="0"/>
      <w:marTop w:val="0"/>
      <w:marBottom w:val="0"/>
      <w:divBdr>
        <w:top w:val="none" w:sz="0" w:space="0" w:color="auto"/>
        <w:left w:val="none" w:sz="0" w:space="0" w:color="auto"/>
        <w:bottom w:val="none" w:sz="0" w:space="0" w:color="auto"/>
        <w:right w:val="none" w:sz="0" w:space="0" w:color="auto"/>
      </w:divBdr>
    </w:div>
    <w:div w:id="1439108307">
      <w:bodyDiv w:val="1"/>
      <w:marLeft w:val="0"/>
      <w:marRight w:val="0"/>
      <w:marTop w:val="0"/>
      <w:marBottom w:val="0"/>
      <w:divBdr>
        <w:top w:val="none" w:sz="0" w:space="0" w:color="auto"/>
        <w:left w:val="none" w:sz="0" w:space="0" w:color="auto"/>
        <w:bottom w:val="none" w:sz="0" w:space="0" w:color="auto"/>
        <w:right w:val="none" w:sz="0" w:space="0" w:color="auto"/>
      </w:divBdr>
    </w:div>
    <w:div w:id="1445423001">
      <w:bodyDiv w:val="1"/>
      <w:marLeft w:val="0"/>
      <w:marRight w:val="0"/>
      <w:marTop w:val="0"/>
      <w:marBottom w:val="0"/>
      <w:divBdr>
        <w:top w:val="none" w:sz="0" w:space="0" w:color="auto"/>
        <w:left w:val="none" w:sz="0" w:space="0" w:color="auto"/>
        <w:bottom w:val="none" w:sz="0" w:space="0" w:color="auto"/>
        <w:right w:val="none" w:sz="0" w:space="0" w:color="auto"/>
      </w:divBdr>
    </w:div>
    <w:div w:id="1468354109">
      <w:bodyDiv w:val="1"/>
      <w:marLeft w:val="0"/>
      <w:marRight w:val="0"/>
      <w:marTop w:val="0"/>
      <w:marBottom w:val="0"/>
      <w:divBdr>
        <w:top w:val="none" w:sz="0" w:space="0" w:color="auto"/>
        <w:left w:val="none" w:sz="0" w:space="0" w:color="auto"/>
        <w:bottom w:val="none" w:sz="0" w:space="0" w:color="auto"/>
        <w:right w:val="none" w:sz="0" w:space="0" w:color="auto"/>
      </w:divBdr>
    </w:div>
    <w:div w:id="1491168293">
      <w:bodyDiv w:val="1"/>
      <w:marLeft w:val="0"/>
      <w:marRight w:val="0"/>
      <w:marTop w:val="0"/>
      <w:marBottom w:val="0"/>
      <w:divBdr>
        <w:top w:val="none" w:sz="0" w:space="0" w:color="auto"/>
        <w:left w:val="none" w:sz="0" w:space="0" w:color="auto"/>
        <w:bottom w:val="none" w:sz="0" w:space="0" w:color="auto"/>
        <w:right w:val="none" w:sz="0" w:space="0" w:color="auto"/>
      </w:divBdr>
    </w:div>
    <w:div w:id="1517496924">
      <w:bodyDiv w:val="1"/>
      <w:marLeft w:val="0"/>
      <w:marRight w:val="0"/>
      <w:marTop w:val="0"/>
      <w:marBottom w:val="0"/>
      <w:divBdr>
        <w:top w:val="none" w:sz="0" w:space="0" w:color="auto"/>
        <w:left w:val="none" w:sz="0" w:space="0" w:color="auto"/>
        <w:bottom w:val="none" w:sz="0" w:space="0" w:color="auto"/>
        <w:right w:val="none" w:sz="0" w:space="0" w:color="auto"/>
      </w:divBdr>
    </w:div>
    <w:div w:id="1562212441">
      <w:bodyDiv w:val="1"/>
      <w:marLeft w:val="0"/>
      <w:marRight w:val="0"/>
      <w:marTop w:val="0"/>
      <w:marBottom w:val="0"/>
      <w:divBdr>
        <w:top w:val="none" w:sz="0" w:space="0" w:color="auto"/>
        <w:left w:val="none" w:sz="0" w:space="0" w:color="auto"/>
        <w:bottom w:val="none" w:sz="0" w:space="0" w:color="auto"/>
        <w:right w:val="none" w:sz="0" w:space="0" w:color="auto"/>
      </w:divBdr>
    </w:div>
    <w:div w:id="1571619333">
      <w:bodyDiv w:val="1"/>
      <w:marLeft w:val="0"/>
      <w:marRight w:val="0"/>
      <w:marTop w:val="0"/>
      <w:marBottom w:val="0"/>
      <w:divBdr>
        <w:top w:val="none" w:sz="0" w:space="0" w:color="auto"/>
        <w:left w:val="none" w:sz="0" w:space="0" w:color="auto"/>
        <w:bottom w:val="none" w:sz="0" w:space="0" w:color="auto"/>
        <w:right w:val="none" w:sz="0" w:space="0" w:color="auto"/>
      </w:divBdr>
    </w:div>
    <w:div w:id="1600985013">
      <w:bodyDiv w:val="1"/>
      <w:marLeft w:val="0"/>
      <w:marRight w:val="0"/>
      <w:marTop w:val="0"/>
      <w:marBottom w:val="0"/>
      <w:divBdr>
        <w:top w:val="none" w:sz="0" w:space="0" w:color="auto"/>
        <w:left w:val="none" w:sz="0" w:space="0" w:color="auto"/>
        <w:bottom w:val="none" w:sz="0" w:space="0" w:color="auto"/>
        <w:right w:val="none" w:sz="0" w:space="0" w:color="auto"/>
      </w:divBdr>
    </w:div>
    <w:div w:id="1638560941">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693336646">
      <w:bodyDiv w:val="1"/>
      <w:marLeft w:val="0"/>
      <w:marRight w:val="0"/>
      <w:marTop w:val="0"/>
      <w:marBottom w:val="0"/>
      <w:divBdr>
        <w:top w:val="none" w:sz="0" w:space="0" w:color="auto"/>
        <w:left w:val="none" w:sz="0" w:space="0" w:color="auto"/>
        <w:bottom w:val="none" w:sz="0" w:space="0" w:color="auto"/>
        <w:right w:val="none" w:sz="0" w:space="0" w:color="auto"/>
      </w:divBdr>
    </w:div>
    <w:div w:id="1695765213">
      <w:bodyDiv w:val="1"/>
      <w:marLeft w:val="0"/>
      <w:marRight w:val="0"/>
      <w:marTop w:val="0"/>
      <w:marBottom w:val="0"/>
      <w:divBdr>
        <w:top w:val="none" w:sz="0" w:space="0" w:color="auto"/>
        <w:left w:val="none" w:sz="0" w:space="0" w:color="auto"/>
        <w:bottom w:val="none" w:sz="0" w:space="0" w:color="auto"/>
        <w:right w:val="none" w:sz="0" w:space="0" w:color="auto"/>
      </w:divBdr>
    </w:div>
    <w:div w:id="1719238446">
      <w:bodyDiv w:val="1"/>
      <w:marLeft w:val="0"/>
      <w:marRight w:val="0"/>
      <w:marTop w:val="0"/>
      <w:marBottom w:val="0"/>
      <w:divBdr>
        <w:top w:val="none" w:sz="0" w:space="0" w:color="auto"/>
        <w:left w:val="none" w:sz="0" w:space="0" w:color="auto"/>
        <w:bottom w:val="none" w:sz="0" w:space="0" w:color="auto"/>
        <w:right w:val="none" w:sz="0" w:space="0" w:color="auto"/>
      </w:divBdr>
    </w:div>
    <w:div w:id="1725714160">
      <w:bodyDiv w:val="1"/>
      <w:marLeft w:val="0"/>
      <w:marRight w:val="0"/>
      <w:marTop w:val="0"/>
      <w:marBottom w:val="0"/>
      <w:divBdr>
        <w:top w:val="none" w:sz="0" w:space="0" w:color="auto"/>
        <w:left w:val="none" w:sz="0" w:space="0" w:color="auto"/>
        <w:bottom w:val="none" w:sz="0" w:space="0" w:color="auto"/>
        <w:right w:val="none" w:sz="0" w:space="0" w:color="auto"/>
      </w:divBdr>
    </w:div>
    <w:div w:id="1730415421">
      <w:bodyDiv w:val="1"/>
      <w:marLeft w:val="0"/>
      <w:marRight w:val="0"/>
      <w:marTop w:val="0"/>
      <w:marBottom w:val="0"/>
      <w:divBdr>
        <w:top w:val="none" w:sz="0" w:space="0" w:color="auto"/>
        <w:left w:val="none" w:sz="0" w:space="0" w:color="auto"/>
        <w:bottom w:val="none" w:sz="0" w:space="0" w:color="auto"/>
        <w:right w:val="none" w:sz="0" w:space="0" w:color="auto"/>
      </w:divBdr>
    </w:div>
    <w:div w:id="1746412213">
      <w:bodyDiv w:val="1"/>
      <w:marLeft w:val="0"/>
      <w:marRight w:val="0"/>
      <w:marTop w:val="0"/>
      <w:marBottom w:val="0"/>
      <w:divBdr>
        <w:top w:val="none" w:sz="0" w:space="0" w:color="auto"/>
        <w:left w:val="none" w:sz="0" w:space="0" w:color="auto"/>
        <w:bottom w:val="none" w:sz="0" w:space="0" w:color="auto"/>
        <w:right w:val="none" w:sz="0" w:space="0" w:color="auto"/>
      </w:divBdr>
    </w:div>
    <w:div w:id="1753815211">
      <w:bodyDiv w:val="1"/>
      <w:marLeft w:val="0"/>
      <w:marRight w:val="0"/>
      <w:marTop w:val="0"/>
      <w:marBottom w:val="0"/>
      <w:divBdr>
        <w:top w:val="none" w:sz="0" w:space="0" w:color="auto"/>
        <w:left w:val="none" w:sz="0" w:space="0" w:color="auto"/>
        <w:bottom w:val="none" w:sz="0" w:space="0" w:color="auto"/>
        <w:right w:val="none" w:sz="0" w:space="0" w:color="auto"/>
      </w:divBdr>
    </w:div>
    <w:div w:id="1769619806">
      <w:bodyDiv w:val="1"/>
      <w:marLeft w:val="0"/>
      <w:marRight w:val="0"/>
      <w:marTop w:val="0"/>
      <w:marBottom w:val="0"/>
      <w:divBdr>
        <w:top w:val="none" w:sz="0" w:space="0" w:color="auto"/>
        <w:left w:val="none" w:sz="0" w:space="0" w:color="auto"/>
        <w:bottom w:val="none" w:sz="0" w:space="0" w:color="auto"/>
        <w:right w:val="none" w:sz="0" w:space="0" w:color="auto"/>
      </w:divBdr>
    </w:div>
    <w:div w:id="1771047774">
      <w:bodyDiv w:val="1"/>
      <w:marLeft w:val="0"/>
      <w:marRight w:val="0"/>
      <w:marTop w:val="0"/>
      <w:marBottom w:val="0"/>
      <w:divBdr>
        <w:top w:val="none" w:sz="0" w:space="0" w:color="auto"/>
        <w:left w:val="none" w:sz="0" w:space="0" w:color="auto"/>
        <w:bottom w:val="none" w:sz="0" w:space="0" w:color="auto"/>
        <w:right w:val="none" w:sz="0" w:space="0" w:color="auto"/>
      </w:divBdr>
    </w:div>
    <w:div w:id="1806728453">
      <w:bodyDiv w:val="1"/>
      <w:marLeft w:val="0"/>
      <w:marRight w:val="0"/>
      <w:marTop w:val="0"/>
      <w:marBottom w:val="0"/>
      <w:divBdr>
        <w:top w:val="none" w:sz="0" w:space="0" w:color="auto"/>
        <w:left w:val="none" w:sz="0" w:space="0" w:color="auto"/>
        <w:bottom w:val="none" w:sz="0" w:space="0" w:color="auto"/>
        <w:right w:val="none" w:sz="0" w:space="0" w:color="auto"/>
      </w:divBdr>
    </w:div>
    <w:div w:id="1822037192">
      <w:bodyDiv w:val="1"/>
      <w:marLeft w:val="0"/>
      <w:marRight w:val="0"/>
      <w:marTop w:val="0"/>
      <w:marBottom w:val="0"/>
      <w:divBdr>
        <w:top w:val="none" w:sz="0" w:space="0" w:color="auto"/>
        <w:left w:val="none" w:sz="0" w:space="0" w:color="auto"/>
        <w:bottom w:val="none" w:sz="0" w:space="0" w:color="auto"/>
        <w:right w:val="none" w:sz="0" w:space="0" w:color="auto"/>
      </w:divBdr>
    </w:div>
    <w:div w:id="1822884949">
      <w:bodyDiv w:val="1"/>
      <w:marLeft w:val="0"/>
      <w:marRight w:val="0"/>
      <w:marTop w:val="0"/>
      <w:marBottom w:val="0"/>
      <w:divBdr>
        <w:top w:val="none" w:sz="0" w:space="0" w:color="auto"/>
        <w:left w:val="none" w:sz="0" w:space="0" w:color="auto"/>
        <w:bottom w:val="none" w:sz="0" w:space="0" w:color="auto"/>
        <w:right w:val="none" w:sz="0" w:space="0" w:color="auto"/>
      </w:divBdr>
    </w:div>
    <w:div w:id="1824393841">
      <w:bodyDiv w:val="1"/>
      <w:marLeft w:val="0"/>
      <w:marRight w:val="0"/>
      <w:marTop w:val="0"/>
      <w:marBottom w:val="0"/>
      <w:divBdr>
        <w:top w:val="none" w:sz="0" w:space="0" w:color="auto"/>
        <w:left w:val="none" w:sz="0" w:space="0" w:color="auto"/>
        <w:bottom w:val="none" w:sz="0" w:space="0" w:color="auto"/>
        <w:right w:val="none" w:sz="0" w:space="0" w:color="auto"/>
      </w:divBdr>
    </w:div>
    <w:div w:id="1874003442">
      <w:bodyDiv w:val="1"/>
      <w:marLeft w:val="0"/>
      <w:marRight w:val="0"/>
      <w:marTop w:val="0"/>
      <w:marBottom w:val="0"/>
      <w:divBdr>
        <w:top w:val="none" w:sz="0" w:space="0" w:color="auto"/>
        <w:left w:val="none" w:sz="0" w:space="0" w:color="auto"/>
        <w:bottom w:val="none" w:sz="0" w:space="0" w:color="auto"/>
        <w:right w:val="none" w:sz="0" w:space="0" w:color="auto"/>
      </w:divBdr>
    </w:div>
    <w:div w:id="1877424016">
      <w:bodyDiv w:val="1"/>
      <w:marLeft w:val="0"/>
      <w:marRight w:val="0"/>
      <w:marTop w:val="0"/>
      <w:marBottom w:val="0"/>
      <w:divBdr>
        <w:top w:val="none" w:sz="0" w:space="0" w:color="auto"/>
        <w:left w:val="none" w:sz="0" w:space="0" w:color="auto"/>
        <w:bottom w:val="none" w:sz="0" w:space="0" w:color="auto"/>
        <w:right w:val="none" w:sz="0" w:space="0" w:color="auto"/>
      </w:divBdr>
    </w:div>
    <w:div w:id="1893074907">
      <w:bodyDiv w:val="1"/>
      <w:marLeft w:val="0"/>
      <w:marRight w:val="0"/>
      <w:marTop w:val="0"/>
      <w:marBottom w:val="0"/>
      <w:divBdr>
        <w:top w:val="none" w:sz="0" w:space="0" w:color="auto"/>
        <w:left w:val="none" w:sz="0" w:space="0" w:color="auto"/>
        <w:bottom w:val="none" w:sz="0" w:space="0" w:color="auto"/>
        <w:right w:val="none" w:sz="0" w:space="0" w:color="auto"/>
      </w:divBdr>
    </w:div>
    <w:div w:id="2000846178">
      <w:bodyDiv w:val="1"/>
      <w:marLeft w:val="0"/>
      <w:marRight w:val="0"/>
      <w:marTop w:val="0"/>
      <w:marBottom w:val="0"/>
      <w:divBdr>
        <w:top w:val="none" w:sz="0" w:space="0" w:color="auto"/>
        <w:left w:val="none" w:sz="0" w:space="0" w:color="auto"/>
        <w:bottom w:val="none" w:sz="0" w:space="0" w:color="auto"/>
        <w:right w:val="none" w:sz="0" w:space="0" w:color="auto"/>
      </w:divBdr>
    </w:div>
    <w:div w:id="2006397142">
      <w:bodyDiv w:val="1"/>
      <w:marLeft w:val="0"/>
      <w:marRight w:val="0"/>
      <w:marTop w:val="0"/>
      <w:marBottom w:val="0"/>
      <w:divBdr>
        <w:top w:val="none" w:sz="0" w:space="0" w:color="auto"/>
        <w:left w:val="none" w:sz="0" w:space="0" w:color="auto"/>
        <w:bottom w:val="none" w:sz="0" w:space="0" w:color="auto"/>
        <w:right w:val="none" w:sz="0" w:space="0" w:color="auto"/>
      </w:divBdr>
    </w:div>
    <w:div w:id="2007131093">
      <w:bodyDiv w:val="1"/>
      <w:marLeft w:val="0"/>
      <w:marRight w:val="0"/>
      <w:marTop w:val="0"/>
      <w:marBottom w:val="0"/>
      <w:divBdr>
        <w:top w:val="none" w:sz="0" w:space="0" w:color="auto"/>
        <w:left w:val="none" w:sz="0" w:space="0" w:color="auto"/>
        <w:bottom w:val="none" w:sz="0" w:space="0" w:color="auto"/>
        <w:right w:val="none" w:sz="0" w:space="0" w:color="auto"/>
      </w:divBdr>
    </w:div>
    <w:div w:id="2011909925">
      <w:bodyDiv w:val="1"/>
      <w:marLeft w:val="0"/>
      <w:marRight w:val="0"/>
      <w:marTop w:val="0"/>
      <w:marBottom w:val="0"/>
      <w:divBdr>
        <w:top w:val="none" w:sz="0" w:space="0" w:color="auto"/>
        <w:left w:val="none" w:sz="0" w:space="0" w:color="auto"/>
        <w:bottom w:val="none" w:sz="0" w:space="0" w:color="auto"/>
        <w:right w:val="none" w:sz="0" w:space="0" w:color="auto"/>
      </w:divBdr>
    </w:div>
    <w:div w:id="2077822377">
      <w:bodyDiv w:val="1"/>
      <w:marLeft w:val="0"/>
      <w:marRight w:val="0"/>
      <w:marTop w:val="0"/>
      <w:marBottom w:val="0"/>
      <w:divBdr>
        <w:top w:val="none" w:sz="0" w:space="0" w:color="auto"/>
        <w:left w:val="none" w:sz="0" w:space="0" w:color="auto"/>
        <w:bottom w:val="none" w:sz="0" w:space="0" w:color="auto"/>
        <w:right w:val="none" w:sz="0" w:space="0" w:color="auto"/>
      </w:divBdr>
    </w:div>
    <w:div w:id="2079012515">
      <w:bodyDiv w:val="1"/>
      <w:marLeft w:val="0"/>
      <w:marRight w:val="0"/>
      <w:marTop w:val="0"/>
      <w:marBottom w:val="0"/>
      <w:divBdr>
        <w:top w:val="none" w:sz="0" w:space="0" w:color="auto"/>
        <w:left w:val="none" w:sz="0" w:space="0" w:color="auto"/>
        <w:bottom w:val="none" w:sz="0" w:space="0" w:color="auto"/>
        <w:right w:val="none" w:sz="0" w:space="0" w:color="auto"/>
      </w:divBdr>
    </w:div>
    <w:div w:id="2080638256">
      <w:bodyDiv w:val="1"/>
      <w:marLeft w:val="0"/>
      <w:marRight w:val="0"/>
      <w:marTop w:val="0"/>
      <w:marBottom w:val="0"/>
      <w:divBdr>
        <w:top w:val="none" w:sz="0" w:space="0" w:color="auto"/>
        <w:left w:val="none" w:sz="0" w:space="0" w:color="auto"/>
        <w:bottom w:val="none" w:sz="0" w:space="0" w:color="auto"/>
        <w:right w:val="none" w:sz="0" w:space="0" w:color="auto"/>
      </w:divBdr>
    </w:div>
    <w:div w:id="2098552752">
      <w:bodyDiv w:val="1"/>
      <w:marLeft w:val="0"/>
      <w:marRight w:val="0"/>
      <w:marTop w:val="0"/>
      <w:marBottom w:val="0"/>
      <w:divBdr>
        <w:top w:val="none" w:sz="0" w:space="0" w:color="auto"/>
        <w:left w:val="none" w:sz="0" w:space="0" w:color="auto"/>
        <w:bottom w:val="none" w:sz="0" w:space="0" w:color="auto"/>
        <w:right w:val="none" w:sz="0" w:space="0" w:color="auto"/>
      </w:divBdr>
    </w:div>
    <w:div w:id="2099785673">
      <w:bodyDiv w:val="1"/>
      <w:marLeft w:val="0"/>
      <w:marRight w:val="0"/>
      <w:marTop w:val="0"/>
      <w:marBottom w:val="0"/>
      <w:divBdr>
        <w:top w:val="none" w:sz="0" w:space="0" w:color="auto"/>
        <w:left w:val="none" w:sz="0" w:space="0" w:color="auto"/>
        <w:bottom w:val="none" w:sz="0" w:space="0" w:color="auto"/>
        <w:right w:val="none" w:sz="0" w:space="0" w:color="auto"/>
      </w:divBdr>
    </w:div>
    <w:div w:id="2106919096">
      <w:bodyDiv w:val="1"/>
      <w:marLeft w:val="0"/>
      <w:marRight w:val="0"/>
      <w:marTop w:val="0"/>
      <w:marBottom w:val="0"/>
      <w:divBdr>
        <w:top w:val="none" w:sz="0" w:space="0" w:color="auto"/>
        <w:left w:val="none" w:sz="0" w:space="0" w:color="auto"/>
        <w:bottom w:val="none" w:sz="0" w:space="0" w:color="auto"/>
        <w:right w:val="none" w:sz="0" w:space="0" w:color="auto"/>
      </w:divBdr>
    </w:div>
    <w:div w:id="2134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1561-6B72-4454-A486-716B03C1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46</Pages>
  <Words>13339</Words>
  <Characters>80036</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Polaszek</dc:creator>
  <cp:keywords/>
  <cp:lastModifiedBy>Ryszard Polaszek</cp:lastModifiedBy>
  <cp:revision>1587</cp:revision>
  <cp:lastPrinted>2022-04-19T21:53:00Z</cp:lastPrinted>
  <dcterms:created xsi:type="dcterms:W3CDTF">2020-12-02T17:32:00Z</dcterms:created>
  <dcterms:modified xsi:type="dcterms:W3CDTF">2022-04-19T21:53:00Z</dcterms:modified>
</cp:coreProperties>
</file>